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306102" w14:textId="34C77B5B" w:rsidR="001C0C14" w:rsidRPr="00EA5BCF" w:rsidRDefault="00EA1B24" w:rsidP="00EB09AD">
      <w:pPr>
        <w:pStyle w:val="Kopfzeile"/>
        <w:tabs>
          <w:tab w:val="clear" w:pos="4536"/>
          <w:tab w:val="clear" w:pos="9072"/>
        </w:tabs>
        <w:spacing w:after="240"/>
        <w:ind w:right="266"/>
        <w:rPr>
          <w:rFonts w:ascii="Helvetica Neue" w:hAnsi="Helvetica Neue"/>
          <w:color w:val="000000" w:themeColor="text1"/>
          <w:lang w:val="de-DE"/>
        </w:rPr>
      </w:pPr>
      <w:r w:rsidRPr="00EA5BCF">
        <w:rPr>
          <w:rFonts w:ascii="Helvetica Neue" w:hAnsi="Helvetica Neue"/>
          <w:color w:val="000000" w:themeColor="text1"/>
          <w:lang w:val="de-DE"/>
        </w:rPr>
        <w:t>Aachen</w:t>
      </w:r>
      <w:r w:rsidR="00F70542" w:rsidRPr="00EA5BCF">
        <w:rPr>
          <w:rFonts w:ascii="Helvetica Neue" w:hAnsi="Helvetica Neue"/>
          <w:color w:val="000000" w:themeColor="text1"/>
          <w:lang w:val="de-DE"/>
        </w:rPr>
        <w:t xml:space="preserve">, </w:t>
      </w:r>
      <w:r w:rsidR="00EA5BCF" w:rsidRPr="00EA5BCF">
        <w:rPr>
          <w:rFonts w:ascii="Helvetica Neue" w:hAnsi="Helvetica Neue"/>
          <w:color w:val="000000" w:themeColor="text1"/>
          <w:lang w:val="de-DE"/>
        </w:rPr>
        <w:t>14</w:t>
      </w:r>
      <w:r w:rsidR="00E66575" w:rsidRPr="00EA5BCF">
        <w:rPr>
          <w:rFonts w:ascii="Helvetica Neue" w:hAnsi="Helvetica Neue"/>
          <w:color w:val="000000" w:themeColor="text1"/>
          <w:lang w:val="de-DE"/>
        </w:rPr>
        <w:t>.</w:t>
      </w:r>
      <w:r w:rsidR="00A278EF" w:rsidRPr="00EA5BCF">
        <w:rPr>
          <w:rFonts w:ascii="Helvetica Neue" w:hAnsi="Helvetica Neue"/>
          <w:color w:val="000000" w:themeColor="text1"/>
          <w:lang w:val="de-DE"/>
        </w:rPr>
        <w:t xml:space="preserve"> </w:t>
      </w:r>
      <w:r w:rsidR="00EA5BCF" w:rsidRPr="00EA5BCF">
        <w:rPr>
          <w:rFonts w:ascii="Helvetica Neue" w:hAnsi="Helvetica Neue"/>
          <w:color w:val="000000" w:themeColor="text1"/>
          <w:lang w:val="de-DE"/>
        </w:rPr>
        <w:t>Juni</w:t>
      </w:r>
      <w:r w:rsidR="0011369A" w:rsidRPr="00EA5BCF">
        <w:rPr>
          <w:rFonts w:ascii="Helvetica Neue" w:hAnsi="Helvetica Neue"/>
          <w:color w:val="000000" w:themeColor="text1"/>
          <w:lang w:val="de-DE"/>
        </w:rPr>
        <w:t xml:space="preserve"> 2021</w:t>
      </w:r>
      <w:bookmarkStart w:id="0" w:name="OLE_LINK3"/>
    </w:p>
    <w:p w14:paraId="2EB88ED5" w14:textId="42C5A25A" w:rsidR="00B62920" w:rsidRPr="00271314" w:rsidRDefault="003A37F1" w:rsidP="00EB09AD">
      <w:pPr>
        <w:spacing w:before="240" w:after="120" w:line="288" w:lineRule="auto"/>
        <w:ind w:right="397"/>
        <w:rPr>
          <w:rFonts w:ascii="Helvetica Neue" w:hAnsi="Helvetica Neue" w:cs="Arial"/>
          <w:b/>
          <w:bCs/>
          <w:spacing w:val="5"/>
          <w:sz w:val="32"/>
          <w:szCs w:val="32"/>
        </w:rPr>
      </w:pPr>
      <w:r>
        <w:rPr>
          <w:rFonts w:ascii="Helvetica Neue" w:hAnsi="Helvetica Neue" w:cs="Arial"/>
          <w:b/>
          <w:bCs/>
          <w:spacing w:val="5"/>
          <w:sz w:val="32"/>
          <w:szCs w:val="32"/>
        </w:rPr>
        <w:t xml:space="preserve">Redispatch 2.0: </w:t>
      </w:r>
      <w:r w:rsidRPr="00271314">
        <w:rPr>
          <w:rFonts w:ascii="Helvetica Neue" w:hAnsi="Helvetica Neue" w:cs="Arial"/>
          <w:b/>
          <w:bCs/>
          <w:spacing w:val="5"/>
          <w:sz w:val="32"/>
          <w:szCs w:val="32"/>
        </w:rPr>
        <w:t>Ausfall</w:t>
      </w:r>
      <w:r>
        <w:rPr>
          <w:rFonts w:ascii="Helvetica Neue" w:hAnsi="Helvetica Neue" w:cs="Arial"/>
          <w:b/>
          <w:bCs/>
          <w:spacing w:val="5"/>
          <w:sz w:val="32"/>
          <w:szCs w:val="32"/>
        </w:rPr>
        <w:t>arbeit</w:t>
      </w:r>
      <w:r w:rsidRPr="00271314">
        <w:rPr>
          <w:rFonts w:ascii="Helvetica Neue" w:hAnsi="Helvetica Neue" w:cs="Arial"/>
          <w:b/>
          <w:bCs/>
          <w:spacing w:val="5"/>
          <w:sz w:val="32"/>
          <w:szCs w:val="32"/>
        </w:rPr>
        <w:t xml:space="preserve"> </w:t>
      </w:r>
      <w:r w:rsidR="0008662F" w:rsidRPr="00271314">
        <w:rPr>
          <w:rFonts w:ascii="Helvetica Neue" w:hAnsi="Helvetica Neue" w:cs="Arial"/>
          <w:b/>
          <w:bCs/>
          <w:spacing w:val="5"/>
          <w:sz w:val="32"/>
          <w:szCs w:val="32"/>
        </w:rPr>
        <w:t>leicht gemacht</w:t>
      </w:r>
    </w:p>
    <w:p w14:paraId="2144A10E" w14:textId="5EFAF8D6" w:rsidR="00A13C0F" w:rsidRPr="00EA5BCF" w:rsidRDefault="0008662F" w:rsidP="00EA5BCF">
      <w:pPr>
        <w:spacing w:before="240" w:after="120" w:line="288" w:lineRule="auto"/>
        <w:ind w:right="170"/>
        <w:rPr>
          <w:rFonts w:ascii="Helvetica Neue" w:hAnsi="Helvetica Neue"/>
          <w:b/>
          <w:color w:val="FF0000"/>
          <w:sz w:val="28"/>
          <w:szCs w:val="28"/>
        </w:rPr>
      </w:pPr>
      <w:r w:rsidRPr="00EA5BCF">
        <w:rPr>
          <w:rFonts w:ascii="Helvetica Neue" w:hAnsi="Helvetica Neue"/>
          <w:bCs/>
          <w:spacing w:val="2"/>
          <w:sz w:val="28"/>
          <w:szCs w:val="28"/>
        </w:rPr>
        <w:t xml:space="preserve">SOPTIM </w:t>
      </w:r>
      <w:r w:rsidR="00682089" w:rsidRPr="00EA5BCF">
        <w:rPr>
          <w:rFonts w:ascii="Helvetica Neue" w:hAnsi="Helvetica Neue"/>
          <w:bCs/>
          <w:spacing w:val="2"/>
          <w:sz w:val="28"/>
          <w:szCs w:val="28"/>
        </w:rPr>
        <w:t xml:space="preserve">NEDM </w:t>
      </w:r>
      <w:r w:rsidR="00D677D8" w:rsidRPr="00EA5BCF">
        <w:rPr>
          <w:rFonts w:ascii="Helvetica Neue" w:hAnsi="Helvetica Neue"/>
          <w:bCs/>
          <w:spacing w:val="2"/>
          <w:sz w:val="28"/>
          <w:szCs w:val="28"/>
        </w:rPr>
        <w:t xml:space="preserve">schließt Lücke zwischen </w:t>
      </w:r>
      <w:r w:rsidR="00271CA2" w:rsidRPr="00EA5BCF">
        <w:rPr>
          <w:rFonts w:ascii="Helvetica Neue" w:hAnsi="Helvetica Neue"/>
          <w:bCs/>
          <w:spacing w:val="2"/>
          <w:sz w:val="28"/>
          <w:szCs w:val="28"/>
        </w:rPr>
        <w:t>Netzengpass</w:t>
      </w:r>
      <w:r w:rsidR="00EA5BCF" w:rsidRPr="00EA5BCF">
        <w:rPr>
          <w:rFonts w:ascii="Helvetica Neue" w:hAnsi="Helvetica Neue"/>
          <w:bCs/>
          <w:spacing w:val="2"/>
          <w:sz w:val="28"/>
          <w:szCs w:val="28"/>
        </w:rPr>
        <w:softHyphen/>
      </w:r>
      <w:r w:rsidR="00271CA2" w:rsidRPr="00EA5BCF">
        <w:rPr>
          <w:rFonts w:ascii="Helvetica Neue" w:hAnsi="Helvetica Neue"/>
          <w:bCs/>
          <w:spacing w:val="-2"/>
          <w:sz w:val="28"/>
          <w:szCs w:val="28"/>
        </w:rPr>
        <w:t xml:space="preserve">ermittlung und Abrechnung </w:t>
      </w:r>
      <w:r w:rsidR="00D677D8" w:rsidRPr="00EA5BCF">
        <w:rPr>
          <w:rFonts w:ascii="Helvetica Neue" w:hAnsi="Helvetica Neue"/>
          <w:bCs/>
          <w:spacing w:val="-2"/>
          <w:sz w:val="28"/>
          <w:szCs w:val="28"/>
        </w:rPr>
        <w:t xml:space="preserve">/ Auch als Standalone-Lösung </w:t>
      </w:r>
      <w:r w:rsidR="00AA22D4" w:rsidRPr="00EA5BCF">
        <w:rPr>
          <w:rFonts w:ascii="Helvetica Neue" w:hAnsi="Helvetica Neue"/>
          <w:bCs/>
          <w:spacing w:val="-2"/>
          <w:sz w:val="28"/>
          <w:szCs w:val="28"/>
        </w:rPr>
        <w:t>verfügbar</w:t>
      </w:r>
    </w:p>
    <w:p w14:paraId="1E59B7B4" w14:textId="32770FDF" w:rsidR="00062317" w:rsidRPr="00757EB1" w:rsidRDefault="00896317" w:rsidP="00EB09AD">
      <w:pPr>
        <w:spacing w:before="240" w:after="120" w:line="288" w:lineRule="auto"/>
        <w:rPr>
          <w:rFonts w:ascii="Helvetica Neue" w:hAnsi="Helvetica Neue"/>
          <w:b/>
          <w:color w:val="000000" w:themeColor="text1"/>
        </w:rPr>
      </w:pPr>
      <w:r w:rsidRPr="00757EB1">
        <w:rPr>
          <w:rFonts w:ascii="Helvetica Neue" w:hAnsi="Helvetica Neue"/>
          <w:b/>
          <w:color w:val="000000" w:themeColor="text1"/>
          <w:spacing w:val="2"/>
        </w:rPr>
        <w:t xml:space="preserve">Stromnetzbetreiber, die ab Oktober zuverlässige </w:t>
      </w:r>
      <w:r w:rsidR="00C30B6F" w:rsidRPr="00757EB1">
        <w:rPr>
          <w:rFonts w:ascii="Helvetica Neue" w:hAnsi="Helvetica Neue"/>
          <w:b/>
          <w:color w:val="000000" w:themeColor="text1"/>
          <w:spacing w:val="2"/>
        </w:rPr>
        <w:t>IT-</w:t>
      </w:r>
      <w:r w:rsidR="00AA22D4" w:rsidRPr="00757EB1">
        <w:rPr>
          <w:rFonts w:ascii="Helvetica Neue" w:hAnsi="Helvetica Neue"/>
          <w:b/>
          <w:color w:val="000000" w:themeColor="text1"/>
          <w:spacing w:val="2"/>
        </w:rPr>
        <w:t xml:space="preserve">Prozesse zur Unterstützung der Redispatch 2.0-Vorgaben eingerichtet haben wollen, </w:t>
      </w:r>
      <w:r w:rsidR="00C30B6F" w:rsidRPr="00757EB1">
        <w:rPr>
          <w:rFonts w:ascii="Helvetica Neue" w:hAnsi="Helvetica Neue"/>
          <w:b/>
          <w:color w:val="000000" w:themeColor="text1"/>
          <w:spacing w:val="2"/>
        </w:rPr>
        <w:t xml:space="preserve">erleichtert das neue Modul </w:t>
      </w:r>
      <w:r w:rsidR="00271314" w:rsidRPr="00757EB1">
        <w:rPr>
          <w:rFonts w:ascii="Helvetica Neue" w:hAnsi="Helvetica Neue"/>
          <w:b/>
          <w:color w:val="000000" w:themeColor="text1"/>
          <w:spacing w:val="2"/>
        </w:rPr>
        <w:t xml:space="preserve">SOPTIM </w:t>
      </w:r>
      <w:r w:rsidR="00C30B6F" w:rsidRPr="00757EB1">
        <w:rPr>
          <w:rFonts w:ascii="Helvetica Neue" w:hAnsi="Helvetica Neue"/>
          <w:b/>
          <w:color w:val="000000" w:themeColor="text1"/>
          <w:spacing w:val="2"/>
        </w:rPr>
        <w:t xml:space="preserve">NEDM </w:t>
      </w:r>
      <w:r w:rsidR="00EC7CF2" w:rsidRPr="00757EB1">
        <w:rPr>
          <w:rFonts w:ascii="Helvetica Neue" w:hAnsi="Helvetica Neue"/>
          <w:b/>
          <w:color w:val="000000" w:themeColor="text1"/>
          <w:spacing w:val="2"/>
        </w:rPr>
        <w:t>(Netzbetr</w:t>
      </w:r>
      <w:r w:rsidR="00A92D53">
        <w:rPr>
          <w:rFonts w:ascii="Helvetica Neue" w:hAnsi="Helvetica Neue"/>
          <w:b/>
          <w:color w:val="000000" w:themeColor="text1"/>
          <w:spacing w:val="2"/>
        </w:rPr>
        <w:t>i</w:t>
      </w:r>
      <w:r w:rsidR="00EC7CF2" w:rsidRPr="00757EB1">
        <w:rPr>
          <w:rFonts w:ascii="Helvetica Neue" w:hAnsi="Helvetica Neue"/>
          <w:b/>
          <w:color w:val="000000" w:themeColor="text1"/>
          <w:spacing w:val="2"/>
        </w:rPr>
        <w:t>eb</w:t>
      </w:r>
      <w:r w:rsidR="002832D1">
        <w:rPr>
          <w:rFonts w:ascii="Helvetica Neue" w:hAnsi="Helvetica Neue"/>
          <w:b/>
          <w:color w:val="000000" w:themeColor="text1"/>
          <w:spacing w:val="2"/>
        </w:rPr>
        <w:t>-E</w:t>
      </w:r>
      <w:r w:rsidR="00EC7CF2" w:rsidRPr="00757EB1">
        <w:rPr>
          <w:rFonts w:ascii="Helvetica Neue" w:hAnsi="Helvetica Neue"/>
          <w:b/>
          <w:color w:val="000000" w:themeColor="text1"/>
          <w:spacing w:val="2"/>
        </w:rPr>
        <w:t xml:space="preserve">nergiedaten-Management) </w:t>
      </w:r>
      <w:r w:rsidR="00C30B6F" w:rsidRPr="00757EB1">
        <w:rPr>
          <w:rFonts w:ascii="Helvetica Neue" w:hAnsi="Helvetica Neue"/>
          <w:b/>
          <w:color w:val="000000" w:themeColor="text1"/>
          <w:spacing w:val="2"/>
        </w:rPr>
        <w:t xml:space="preserve">jetzt den Weg. </w:t>
      </w:r>
      <w:r w:rsidR="00AB3A0B" w:rsidRPr="00757EB1">
        <w:rPr>
          <w:rFonts w:ascii="Helvetica Neue" w:hAnsi="Helvetica Neue"/>
          <w:b/>
          <w:color w:val="000000" w:themeColor="text1"/>
          <w:spacing w:val="2"/>
        </w:rPr>
        <w:t>Denn d</w:t>
      </w:r>
      <w:r w:rsidR="00A278EF" w:rsidRPr="00757EB1">
        <w:rPr>
          <w:rFonts w:ascii="Helvetica Neue" w:hAnsi="Helvetica Neue"/>
          <w:b/>
          <w:color w:val="000000" w:themeColor="text1"/>
          <w:spacing w:val="2"/>
        </w:rPr>
        <w:t>as</w:t>
      </w:r>
      <w:r w:rsidR="00AB3A0B" w:rsidRPr="00757EB1">
        <w:rPr>
          <w:rFonts w:ascii="Helvetica Neue" w:hAnsi="Helvetica Neue"/>
          <w:b/>
          <w:color w:val="000000" w:themeColor="text1"/>
          <w:spacing w:val="2"/>
        </w:rPr>
        <w:t xml:space="preserve"> jetzt vorgestellte </w:t>
      </w:r>
      <w:r w:rsidR="00A278EF" w:rsidRPr="00757EB1">
        <w:rPr>
          <w:rFonts w:ascii="Helvetica Neue" w:hAnsi="Helvetica Neue"/>
          <w:b/>
          <w:color w:val="000000" w:themeColor="text1"/>
          <w:spacing w:val="2"/>
        </w:rPr>
        <w:t>Werkzeug</w:t>
      </w:r>
      <w:r w:rsidR="00AB3A0B" w:rsidRPr="00757EB1">
        <w:rPr>
          <w:rFonts w:ascii="Helvetica Neue" w:hAnsi="Helvetica Neue"/>
          <w:b/>
          <w:color w:val="000000" w:themeColor="text1"/>
          <w:spacing w:val="2"/>
        </w:rPr>
        <w:t xml:space="preserve"> enthält bereits in der Standardversion ein</w:t>
      </w:r>
      <w:r w:rsidR="00E105EF">
        <w:rPr>
          <w:rFonts w:ascii="Helvetica Neue" w:hAnsi="Helvetica Neue"/>
          <w:b/>
          <w:color w:val="000000" w:themeColor="text1"/>
          <w:spacing w:val="2"/>
        </w:rPr>
        <w:t>en</w:t>
      </w:r>
      <w:r w:rsidR="00AB3A0B" w:rsidRPr="00757EB1">
        <w:rPr>
          <w:rFonts w:ascii="Helvetica Neue" w:hAnsi="Helvetica Neue"/>
          <w:b/>
          <w:color w:val="000000" w:themeColor="text1"/>
          <w:spacing w:val="2"/>
        </w:rPr>
        <w:t xml:space="preserve"> vollintegriert</w:t>
      </w:r>
      <w:r w:rsidR="009E747D">
        <w:rPr>
          <w:rFonts w:ascii="Helvetica Neue" w:hAnsi="Helvetica Neue"/>
          <w:b/>
          <w:color w:val="000000" w:themeColor="text1"/>
          <w:spacing w:val="2"/>
        </w:rPr>
        <w:t>en Prozess</w:t>
      </w:r>
      <w:r w:rsidR="00AB3A0B" w:rsidRPr="00757EB1">
        <w:rPr>
          <w:rFonts w:ascii="Helvetica Neue" w:hAnsi="Helvetica Neue"/>
          <w:b/>
          <w:color w:val="000000" w:themeColor="text1"/>
          <w:spacing w:val="2"/>
        </w:rPr>
        <w:t xml:space="preserve"> zur automatisierten Ermittlung </w:t>
      </w:r>
      <w:r w:rsidR="00E105EF">
        <w:rPr>
          <w:rFonts w:ascii="Helvetica Neue" w:hAnsi="Helvetica Neue"/>
          <w:b/>
          <w:color w:val="000000" w:themeColor="text1"/>
          <w:spacing w:val="2"/>
        </w:rPr>
        <w:t>der</w:t>
      </w:r>
      <w:r w:rsidR="00E105EF" w:rsidRPr="00757EB1">
        <w:rPr>
          <w:rFonts w:ascii="Helvetica Neue" w:hAnsi="Helvetica Neue"/>
          <w:b/>
          <w:color w:val="000000" w:themeColor="text1"/>
          <w:spacing w:val="2"/>
        </w:rPr>
        <w:t xml:space="preserve"> Ausfall</w:t>
      </w:r>
      <w:r w:rsidR="00E105EF">
        <w:rPr>
          <w:rFonts w:ascii="Helvetica Neue" w:hAnsi="Helvetica Neue"/>
          <w:b/>
          <w:color w:val="000000" w:themeColor="text1"/>
          <w:spacing w:val="2"/>
        </w:rPr>
        <w:t>arbeit</w:t>
      </w:r>
      <w:r w:rsidR="00AB3A0B" w:rsidRPr="00757EB1">
        <w:rPr>
          <w:rFonts w:ascii="Helvetica Neue" w:hAnsi="Helvetica Neue"/>
          <w:b/>
          <w:color w:val="000000" w:themeColor="text1"/>
        </w:rPr>
        <w:t xml:space="preserve">. </w:t>
      </w:r>
      <w:r w:rsidR="00243E98" w:rsidRPr="00757EB1">
        <w:rPr>
          <w:rFonts w:ascii="Helvetica Neue" w:hAnsi="Helvetica Neue"/>
          <w:b/>
          <w:color w:val="000000" w:themeColor="text1"/>
        </w:rPr>
        <w:t xml:space="preserve">Hierzu greift </w:t>
      </w:r>
      <w:r w:rsidR="00271314" w:rsidRPr="00757EB1">
        <w:rPr>
          <w:rFonts w:ascii="Helvetica Neue" w:hAnsi="Helvetica Neue"/>
          <w:b/>
          <w:color w:val="000000" w:themeColor="text1"/>
        </w:rPr>
        <w:t xml:space="preserve">das Tool </w:t>
      </w:r>
      <w:r w:rsidR="00243E98" w:rsidRPr="00757EB1">
        <w:rPr>
          <w:rFonts w:ascii="Helvetica Neue" w:hAnsi="Helvetica Neue"/>
          <w:b/>
          <w:color w:val="000000" w:themeColor="text1"/>
        </w:rPr>
        <w:t>auf die über Connect+ übermittelten Parameter sowie auf die gespeicherten Stamm</w:t>
      </w:r>
      <w:r w:rsidR="009E747D">
        <w:rPr>
          <w:rFonts w:ascii="Helvetica Neue" w:hAnsi="Helvetica Neue"/>
          <w:b/>
          <w:color w:val="000000" w:themeColor="text1"/>
        </w:rPr>
        <w:t>-/Bewegungs</w:t>
      </w:r>
      <w:r w:rsidR="00243E98" w:rsidRPr="00757EB1">
        <w:rPr>
          <w:rFonts w:ascii="Helvetica Neue" w:hAnsi="Helvetica Neue"/>
          <w:b/>
          <w:color w:val="000000" w:themeColor="text1"/>
        </w:rPr>
        <w:t>daten und Maßnahmen zu.</w:t>
      </w:r>
      <w:r w:rsidR="009E747D">
        <w:rPr>
          <w:rFonts w:ascii="Helvetica Neue" w:hAnsi="Helvetica Neue"/>
          <w:b/>
          <w:color w:val="000000" w:themeColor="text1"/>
        </w:rPr>
        <w:t xml:space="preserve"> Sollten Energiedaten fehlen</w:t>
      </w:r>
      <w:r w:rsidR="009419B5">
        <w:rPr>
          <w:rFonts w:ascii="Helvetica Neue" w:hAnsi="Helvetica Neue"/>
          <w:b/>
          <w:color w:val="000000" w:themeColor="text1"/>
        </w:rPr>
        <w:t>,</w:t>
      </w:r>
      <w:r w:rsidR="009E747D">
        <w:rPr>
          <w:rFonts w:ascii="Helvetica Neue" w:hAnsi="Helvetica Neue"/>
          <w:b/>
          <w:color w:val="000000" w:themeColor="text1"/>
        </w:rPr>
        <w:t xml:space="preserve"> können über die </w:t>
      </w:r>
      <w:r w:rsidR="009419B5">
        <w:rPr>
          <w:rFonts w:ascii="Helvetica Neue" w:hAnsi="Helvetica Neue"/>
          <w:b/>
          <w:color w:val="000000" w:themeColor="text1"/>
        </w:rPr>
        <w:t>i</w:t>
      </w:r>
      <w:r w:rsidR="009E747D">
        <w:rPr>
          <w:rFonts w:ascii="Helvetica Neue" w:hAnsi="Helvetica Neue"/>
          <w:b/>
          <w:color w:val="000000" w:themeColor="text1"/>
        </w:rPr>
        <w:t>ntegrierte Prognoselösung geeignete Ersatzwerte gebildet werden.</w:t>
      </w:r>
      <w:r w:rsidR="00243E98" w:rsidRPr="00757EB1">
        <w:rPr>
          <w:rFonts w:ascii="Helvetica Neue" w:hAnsi="Helvetica Neue"/>
          <w:b/>
          <w:color w:val="000000" w:themeColor="text1"/>
        </w:rPr>
        <w:t xml:space="preserve"> </w:t>
      </w:r>
      <w:r w:rsidR="006516FF" w:rsidRPr="00757EB1">
        <w:rPr>
          <w:rFonts w:ascii="Helvetica Neue" w:hAnsi="Helvetica Neue"/>
          <w:b/>
          <w:color w:val="000000" w:themeColor="text1"/>
        </w:rPr>
        <w:t xml:space="preserve">Die Ausfallarbeitsbestimmung </w:t>
      </w:r>
      <w:r w:rsidR="00C804E5" w:rsidRPr="00757EB1">
        <w:rPr>
          <w:rFonts w:ascii="Helvetica Neue" w:hAnsi="Helvetica Neue"/>
          <w:b/>
          <w:color w:val="000000" w:themeColor="text1"/>
        </w:rPr>
        <w:t xml:space="preserve">erfolgt </w:t>
      </w:r>
      <w:r w:rsidR="00046132" w:rsidRPr="00757EB1">
        <w:rPr>
          <w:rFonts w:ascii="Helvetica Neue" w:hAnsi="Helvetica Neue"/>
          <w:b/>
          <w:color w:val="000000" w:themeColor="text1"/>
        </w:rPr>
        <w:t xml:space="preserve">dabei </w:t>
      </w:r>
      <w:r w:rsidR="00C804E5" w:rsidRPr="00757EB1">
        <w:rPr>
          <w:rFonts w:ascii="Helvetica Neue" w:hAnsi="Helvetica Neue"/>
          <w:b/>
          <w:color w:val="000000" w:themeColor="text1"/>
        </w:rPr>
        <w:t xml:space="preserve">gemäß den </w:t>
      </w:r>
      <w:r w:rsidR="006516FF" w:rsidRPr="00757EB1">
        <w:rPr>
          <w:rFonts w:ascii="Helvetica Neue" w:hAnsi="Helvetica Neue"/>
          <w:b/>
          <w:color w:val="000000" w:themeColor="text1"/>
        </w:rPr>
        <w:t xml:space="preserve">BDEW-Maßgaben hinsichtlich </w:t>
      </w:r>
      <w:r w:rsidR="00EB09AD" w:rsidRPr="00757EB1">
        <w:rPr>
          <w:rFonts w:ascii="Helvetica Neue" w:hAnsi="Helvetica Neue"/>
          <w:b/>
          <w:color w:val="000000" w:themeColor="text1"/>
        </w:rPr>
        <w:t>der</w:t>
      </w:r>
      <w:r w:rsidR="006516FF" w:rsidRPr="00757EB1">
        <w:rPr>
          <w:rFonts w:ascii="Helvetica Neue" w:hAnsi="Helvetica Neue"/>
          <w:b/>
          <w:color w:val="000000" w:themeColor="text1"/>
        </w:rPr>
        <w:t xml:space="preserve"> Abrechnungsvarianten</w:t>
      </w:r>
      <w:r w:rsidR="00EB09AD" w:rsidRPr="00757EB1">
        <w:rPr>
          <w:rFonts w:ascii="Helvetica Neue" w:hAnsi="Helvetica Neue"/>
          <w:b/>
          <w:color w:val="000000" w:themeColor="text1"/>
        </w:rPr>
        <w:t xml:space="preserve"> Pauschal, Spitz und Spitz-light im jeweiligen Bilanzierungsmodell </w:t>
      </w:r>
      <w:r w:rsidR="00EB09AD" w:rsidRPr="00797ECE">
        <w:rPr>
          <w:rFonts w:ascii="Helvetica Neue" w:hAnsi="Helvetica Neue"/>
          <w:b/>
          <w:color w:val="000000" w:themeColor="text1"/>
          <w:spacing w:val="-1"/>
        </w:rPr>
        <w:t>(Prognose-/Planwertmodell).</w:t>
      </w:r>
      <w:r w:rsidR="00EC7CF2" w:rsidRPr="00797ECE">
        <w:rPr>
          <w:rFonts w:ascii="Helvetica Neue" w:hAnsi="Helvetica Neue"/>
          <w:b/>
          <w:color w:val="000000" w:themeColor="text1"/>
          <w:spacing w:val="-1"/>
        </w:rPr>
        <w:t xml:space="preserve"> </w:t>
      </w:r>
      <w:r w:rsidR="00FA09CF" w:rsidRPr="00797ECE">
        <w:rPr>
          <w:rFonts w:ascii="Helvetica Neue" w:hAnsi="Helvetica Neue"/>
          <w:b/>
          <w:color w:val="000000" w:themeColor="text1"/>
          <w:spacing w:val="-1"/>
        </w:rPr>
        <w:t>Da</w:t>
      </w:r>
      <w:r w:rsidR="00170F70" w:rsidRPr="00797ECE">
        <w:rPr>
          <w:rFonts w:ascii="Helvetica Neue" w:hAnsi="Helvetica Neue"/>
          <w:b/>
          <w:color w:val="000000" w:themeColor="text1"/>
          <w:spacing w:val="-1"/>
        </w:rPr>
        <w:t xml:space="preserve">s </w:t>
      </w:r>
      <w:r w:rsidR="00062317" w:rsidRPr="00797ECE">
        <w:rPr>
          <w:rFonts w:ascii="Helvetica Neue" w:hAnsi="Helvetica Neue"/>
          <w:b/>
          <w:color w:val="000000" w:themeColor="text1"/>
          <w:spacing w:val="-1"/>
        </w:rPr>
        <w:t xml:space="preserve">neue Modul </w:t>
      </w:r>
      <w:r w:rsidR="00170F70" w:rsidRPr="00797ECE">
        <w:rPr>
          <w:rFonts w:ascii="Helvetica Neue" w:hAnsi="Helvetica Neue"/>
          <w:b/>
          <w:color w:val="000000" w:themeColor="text1"/>
          <w:spacing w:val="-1"/>
        </w:rPr>
        <w:t xml:space="preserve">ist auch als </w:t>
      </w:r>
      <w:r w:rsidR="00062317" w:rsidRPr="00797ECE">
        <w:rPr>
          <w:rFonts w:ascii="Helvetica Neue" w:hAnsi="Helvetica Neue"/>
          <w:b/>
          <w:color w:val="000000" w:themeColor="text1"/>
          <w:spacing w:val="-1"/>
        </w:rPr>
        <w:t>Standalone</w:t>
      </w:r>
      <w:r w:rsidR="00062317" w:rsidRPr="00757EB1">
        <w:rPr>
          <w:rFonts w:ascii="Helvetica Neue" w:hAnsi="Helvetica Neue"/>
          <w:b/>
          <w:color w:val="000000" w:themeColor="text1"/>
        </w:rPr>
        <w:t xml:space="preserve">-Lösung </w:t>
      </w:r>
      <w:r w:rsidR="00170F70" w:rsidRPr="00757EB1">
        <w:rPr>
          <w:rFonts w:ascii="Helvetica Neue" w:hAnsi="Helvetica Neue"/>
          <w:b/>
          <w:color w:val="000000" w:themeColor="text1"/>
        </w:rPr>
        <w:t xml:space="preserve">einsetzbar, so dass </w:t>
      </w:r>
      <w:r w:rsidR="00062317" w:rsidRPr="00757EB1">
        <w:rPr>
          <w:rFonts w:ascii="Helvetica Neue" w:hAnsi="Helvetica Neue"/>
          <w:b/>
          <w:color w:val="000000" w:themeColor="text1"/>
        </w:rPr>
        <w:t xml:space="preserve">eine </w:t>
      </w:r>
      <w:r w:rsidR="00170F70" w:rsidRPr="00757EB1">
        <w:rPr>
          <w:rFonts w:ascii="Helvetica Neue" w:hAnsi="Helvetica Neue"/>
          <w:b/>
          <w:color w:val="000000" w:themeColor="text1"/>
        </w:rPr>
        <w:t xml:space="preserve">einfache Einrichtung, </w:t>
      </w:r>
      <w:r w:rsidR="00062317" w:rsidRPr="00757EB1">
        <w:rPr>
          <w:rFonts w:ascii="Helvetica Neue" w:hAnsi="Helvetica Neue"/>
          <w:b/>
          <w:color w:val="000000" w:themeColor="text1"/>
        </w:rPr>
        <w:t>schnelle Inbetriebnahme und flexible Nutzung gewährleistet</w:t>
      </w:r>
      <w:r w:rsidR="00170F70" w:rsidRPr="00757EB1">
        <w:rPr>
          <w:rFonts w:ascii="Helvetica Neue" w:hAnsi="Helvetica Neue"/>
          <w:b/>
          <w:color w:val="000000" w:themeColor="text1"/>
        </w:rPr>
        <w:t xml:space="preserve"> ist.</w:t>
      </w:r>
    </w:p>
    <w:p w14:paraId="2AE12FA9" w14:textId="742741EA" w:rsidR="00B979D7" w:rsidRDefault="00670E1C" w:rsidP="00E45EC9">
      <w:pPr>
        <w:spacing w:before="240" w:after="120" w:line="288" w:lineRule="auto"/>
        <w:ind w:right="57"/>
        <w:rPr>
          <w:rFonts w:ascii="Helvetica Neue" w:hAnsi="Helvetica Neue"/>
          <w:color w:val="000000" w:themeColor="text1"/>
          <w:spacing w:val="1"/>
        </w:rPr>
      </w:pPr>
      <w:r w:rsidRPr="00950F04">
        <w:rPr>
          <w:rFonts w:ascii="Helvetica Neue" w:hAnsi="Helvetica Neue"/>
          <w:bCs/>
          <w:color w:val="000000" w:themeColor="text1"/>
          <w:spacing w:val="1"/>
        </w:rPr>
        <w:t xml:space="preserve">In </w:t>
      </w:r>
      <w:r w:rsidR="00CB12D9" w:rsidRPr="00950F04">
        <w:rPr>
          <w:rFonts w:ascii="Helvetica Neue" w:hAnsi="Helvetica Neue"/>
          <w:bCs/>
          <w:color w:val="000000" w:themeColor="text1"/>
          <w:spacing w:val="1"/>
        </w:rPr>
        <w:t>zahl</w:t>
      </w:r>
      <w:r w:rsidR="00FB0B4C" w:rsidRPr="00950F04">
        <w:rPr>
          <w:rFonts w:ascii="Helvetica Neue" w:hAnsi="Helvetica Neue"/>
          <w:bCs/>
          <w:color w:val="000000" w:themeColor="text1"/>
          <w:spacing w:val="1"/>
        </w:rPr>
        <w:t>r</w:t>
      </w:r>
      <w:r w:rsidR="00CB12D9" w:rsidRPr="00950F04">
        <w:rPr>
          <w:rFonts w:ascii="Helvetica Neue" w:hAnsi="Helvetica Neue"/>
          <w:bCs/>
          <w:color w:val="000000" w:themeColor="text1"/>
          <w:spacing w:val="1"/>
        </w:rPr>
        <w:t xml:space="preserve">eichen Lösungen zur IT-seitigen Prozessabbildung für den bevorstehenden Redispatch 2.0 klafft oft noch eine große Lücke zwischen den operativen und buchhalterischen Bereichen. </w:t>
      </w:r>
      <w:r w:rsidR="00CC1612" w:rsidRPr="00950F04">
        <w:rPr>
          <w:rFonts w:ascii="Helvetica Neue" w:hAnsi="Helvetica Neue"/>
          <w:bCs/>
          <w:color w:val="000000" w:themeColor="text1"/>
          <w:spacing w:val="1"/>
        </w:rPr>
        <w:t xml:space="preserve">Das auch als Standalone-Lösung verfügbare </w:t>
      </w:r>
      <w:r w:rsidR="00E105EF">
        <w:rPr>
          <w:rFonts w:ascii="Helvetica Neue" w:hAnsi="Helvetica Neue"/>
          <w:bCs/>
          <w:color w:val="000000" w:themeColor="text1"/>
          <w:spacing w:val="1"/>
        </w:rPr>
        <w:t>Redispa</w:t>
      </w:r>
      <w:r w:rsidR="0002315D">
        <w:rPr>
          <w:rFonts w:ascii="Helvetica Neue" w:hAnsi="Helvetica Neue"/>
          <w:bCs/>
          <w:color w:val="000000" w:themeColor="text1"/>
          <w:spacing w:val="1"/>
        </w:rPr>
        <w:t>t</w:t>
      </w:r>
      <w:r w:rsidR="00E105EF">
        <w:rPr>
          <w:rFonts w:ascii="Helvetica Neue" w:hAnsi="Helvetica Neue"/>
          <w:bCs/>
          <w:color w:val="000000" w:themeColor="text1"/>
          <w:spacing w:val="1"/>
        </w:rPr>
        <w:t>ch-</w:t>
      </w:r>
      <w:r w:rsidR="00CC1612" w:rsidRPr="00950F04">
        <w:rPr>
          <w:rFonts w:ascii="Helvetica Neue" w:hAnsi="Helvetica Neue"/>
          <w:bCs/>
          <w:color w:val="000000" w:themeColor="text1"/>
          <w:spacing w:val="1"/>
        </w:rPr>
        <w:t xml:space="preserve">Modul </w:t>
      </w:r>
      <w:r w:rsidR="00E105EF">
        <w:rPr>
          <w:rFonts w:ascii="Helvetica Neue" w:hAnsi="Helvetica Neue"/>
          <w:bCs/>
          <w:color w:val="000000" w:themeColor="text1"/>
          <w:spacing w:val="1"/>
        </w:rPr>
        <w:t xml:space="preserve">im </w:t>
      </w:r>
      <w:r w:rsidR="00CC1612" w:rsidRPr="00950F04">
        <w:rPr>
          <w:rFonts w:ascii="Helvetica Neue" w:hAnsi="Helvetica Neue"/>
          <w:bCs/>
          <w:color w:val="000000" w:themeColor="text1"/>
          <w:spacing w:val="1"/>
        </w:rPr>
        <w:t>SOPTIM NEDM schafft hier mit der automatisierten Bestimmung der Ausfallarbeit bzw. der nicht entstandenen Energiemengen leicht Abhilf</w:t>
      </w:r>
      <w:r w:rsidR="009C3924">
        <w:rPr>
          <w:rFonts w:ascii="Helvetica Neue" w:hAnsi="Helvetica Neue"/>
          <w:bCs/>
          <w:color w:val="000000" w:themeColor="text1"/>
          <w:spacing w:val="1"/>
        </w:rPr>
        <w:t>e</w:t>
      </w:r>
      <w:r w:rsidR="00CC1612" w:rsidRPr="00950F04">
        <w:rPr>
          <w:rFonts w:ascii="Helvetica Neue" w:hAnsi="Helvetica Neue"/>
          <w:bCs/>
          <w:color w:val="000000" w:themeColor="text1"/>
          <w:spacing w:val="1"/>
        </w:rPr>
        <w:t>.</w:t>
      </w:r>
      <w:r w:rsidR="00C34D77" w:rsidRPr="00950F04">
        <w:rPr>
          <w:rFonts w:ascii="Helvetica Neue" w:hAnsi="Helvetica Neue"/>
          <w:bCs/>
          <w:color w:val="000000" w:themeColor="text1"/>
          <w:spacing w:val="1"/>
        </w:rPr>
        <w:t xml:space="preserve"> </w:t>
      </w:r>
      <w:r w:rsidR="00BB54DA" w:rsidRPr="00950F04">
        <w:rPr>
          <w:rFonts w:ascii="Helvetica Neue" w:hAnsi="Helvetica Neue"/>
          <w:bCs/>
          <w:color w:val="000000" w:themeColor="text1"/>
          <w:spacing w:val="1"/>
        </w:rPr>
        <w:t xml:space="preserve">Da </w:t>
      </w:r>
      <w:r w:rsidR="00540322" w:rsidRPr="00950F04">
        <w:rPr>
          <w:rFonts w:ascii="Helvetica Neue" w:hAnsi="Helvetica Neue"/>
          <w:bCs/>
          <w:color w:val="000000" w:themeColor="text1"/>
          <w:spacing w:val="1"/>
        </w:rPr>
        <w:t xml:space="preserve">es </w:t>
      </w:r>
      <w:r w:rsidR="006A3411" w:rsidRPr="00950F04">
        <w:rPr>
          <w:rFonts w:ascii="Helvetica Neue" w:hAnsi="Helvetica Neue"/>
          <w:bCs/>
          <w:color w:val="000000" w:themeColor="text1"/>
          <w:spacing w:val="1"/>
        </w:rPr>
        <w:t xml:space="preserve">im Standard </w:t>
      </w:r>
      <w:r w:rsidR="00525AC4">
        <w:rPr>
          <w:rFonts w:ascii="Helvetica Neue" w:hAnsi="Helvetica Neue"/>
          <w:bCs/>
          <w:color w:val="000000" w:themeColor="text1"/>
          <w:spacing w:val="1"/>
        </w:rPr>
        <w:t xml:space="preserve">bereits </w:t>
      </w:r>
      <w:r w:rsidR="009E747D">
        <w:rPr>
          <w:rFonts w:ascii="Helvetica Neue" w:hAnsi="Helvetica Neue"/>
          <w:bCs/>
          <w:color w:val="000000" w:themeColor="text1"/>
          <w:spacing w:val="1"/>
        </w:rPr>
        <w:t>mehrere</w:t>
      </w:r>
      <w:r w:rsidR="00525AC4">
        <w:rPr>
          <w:rFonts w:ascii="Helvetica Neue" w:hAnsi="Helvetica Neue"/>
          <w:bCs/>
          <w:color w:val="000000" w:themeColor="text1"/>
          <w:spacing w:val="1"/>
        </w:rPr>
        <w:t xml:space="preserve"> Prognoseverfahren mit zur Verfügung stellt, </w:t>
      </w:r>
      <w:r w:rsidR="00540322" w:rsidRPr="00950F04">
        <w:rPr>
          <w:rFonts w:ascii="Helvetica Neue" w:hAnsi="Helvetica Neue"/>
          <w:bCs/>
          <w:color w:val="000000" w:themeColor="text1"/>
          <w:spacing w:val="1"/>
        </w:rPr>
        <w:t xml:space="preserve">können </w:t>
      </w:r>
      <w:r w:rsidR="00C34D77" w:rsidRPr="00950F04">
        <w:rPr>
          <w:rFonts w:ascii="Helvetica Neue" w:hAnsi="Helvetica Neue"/>
          <w:bCs/>
          <w:color w:val="000000" w:themeColor="text1"/>
          <w:spacing w:val="1"/>
        </w:rPr>
        <w:t>damit Prognosezeitrei</w:t>
      </w:r>
      <w:r w:rsidR="00200095">
        <w:rPr>
          <w:rFonts w:ascii="Helvetica Neue" w:hAnsi="Helvetica Neue"/>
          <w:bCs/>
          <w:color w:val="000000" w:themeColor="text1"/>
          <w:spacing w:val="1"/>
        </w:rPr>
        <w:t>h</w:t>
      </w:r>
      <w:r w:rsidR="00C34D77" w:rsidRPr="00950F04">
        <w:rPr>
          <w:rFonts w:ascii="Helvetica Neue" w:hAnsi="Helvetica Neue"/>
          <w:bCs/>
          <w:color w:val="000000" w:themeColor="text1"/>
          <w:spacing w:val="1"/>
        </w:rPr>
        <w:t>en zur Ausfallarbeitsermittlung erstellt werde</w:t>
      </w:r>
      <w:r w:rsidR="00540322" w:rsidRPr="00950F04">
        <w:rPr>
          <w:rFonts w:ascii="Helvetica Neue" w:hAnsi="Helvetica Neue"/>
          <w:bCs/>
          <w:color w:val="000000" w:themeColor="text1"/>
          <w:spacing w:val="1"/>
        </w:rPr>
        <w:t>n.</w:t>
      </w:r>
      <w:r w:rsidR="00856BD4" w:rsidRPr="00950F04">
        <w:rPr>
          <w:rFonts w:ascii="Helvetica Neue" w:hAnsi="Helvetica Neue"/>
          <w:bCs/>
          <w:color w:val="000000" w:themeColor="text1"/>
          <w:spacing w:val="1"/>
        </w:rPr>
        <w:t xml:space="preserve"> </w:t>
      </w:r>
      <w:r w:rsidR="00540322" w:rsidRPr="00950F04">
        <w:rPr>
          <w:rFonts w:ascii="Helvetica Neue" w:hAnsi="Helvetica Neue"/>
          <w:bCs/>
          <w:color w:val="000000" w:themeColor="text1"/>
          <w:spacing w:val="1"/>
        </w:rPr>
        <w:t>Gerade kleine</w:t>
      </w:r>
      <w:r w:rsidR="00D624E7" w:rsidRPr="00950F04">
        <w:rPr>
          <w:rFonts w:ascii="Helvetica Neue" w:hAnsi="Helvetica Neue"/>
          <w:bCs/>
          <w:color w:val="000000" w:themeColor="text1"/>
          <w:spacing w:val="1"/>
        </w:rPr>
        <w:t xml:space="preserve"> und mittlere </w:t>
      </w:r>
      <w:r w:rsidR="00E105EF">
        <w:rPr>
          <w:rFonts w:ascii="Helvetica Neue" w:hAnsi="Helvetica Neue"/>
          <w:bCs/>
          <w:color w:val="000000" w:themeColor="text1"/>
          <w:spacing w:val="1"/>
        </w:rPr>
        <w:t>Netz</w:t>
      </w:r>
      <w:r w:rsidR="00E105EF">
        <w:rPr>
          <w:rFonts w:ascii="Helvetica Neue" w:hAnsi="Helvetica Neue"/>
          <w:bCs/>
          <w:color w:val="000000" w:themeColor="text1"/>
          <w:spacing w:val="1"/>
        </w:rPr>
        <w:lastRenderedPageBreak/>
        <w:t>b</w:t>
      </w:r>
      <w:r w:rsidR="00056E6E" w:rsidRPr="00950F04">
        <w:rPr>
          <w:rFonts w:ascii="Helvetica Neue" w:hAnsi="Helvetica Neue"/>
          <w:color w:val="000000" w:themeColor="text1"/>
          <w:spacing w:val="1"/>
        </w:rPr>
        <w:t>etreiber erhalten auf diese Weise eine automatisierte Ausgleichsberechnung/-bestimmung, ohne ein</w:t>
      </w:r>
      <w:r w:rsidR="00525AC4">
        <w:rPr>
          <w:rFonts w:ascii="Helvetica Neue" w:hAnsi="Helvetica Neue"/>
          <w:color w:val="000000" w:themeColor="text1"/>
          <w:spacing w:val="1"/>
        </w:rPr>
        <w:t>e</w:t>
      </w:r>
      <w:r w:rsidR="00056E6E" w:rsidRPr="00950F04">
        <w:rPr>
          <w:rFonts w:ascii="Helvetica Neue" w:hAnsi="Helvetica Neue"/>
          <w:color w:val="000000" w:themeColor="text1"/>
          <w:spacing w:val="1"/>
        </w:rPr>
        <w:t xml:space="preserve"> gesonderte </w:t>
      </w:r>
      <w:r w:rsidR="00525AC4" w:rsidRPr="00950F04">
        <w:rPr>
          <w:rFonts w:ascii="Helvetica Neue" w:hAnsi="Helvetica Neue"/>
          <w:color w:val="000000" w:themeColor="text1"/>
          <w:spacing w:val="1"/>
        </w:rPr>
        <w:t>Prognose</w:t>
      </w:r>
      <w:r w:rsidR="00525AC4">
        <w:rPr>
          <w:rFonts w:ascii="Helvetica Neue" w:hAnsi="Helvetica Neue"/>
          <w:color w:val="000000" w:themeColor="text1"/>
          <w:spacing w:val="1"/>
        </w:rPr>
        <w:t>software</w:t>
      </w:r>
      <w:r w:rsidR="00525AC4" w:rsidRPr="00950F04">
        <w:rPr>
          <w:rFonts w:ascii="Helvetica Neue" w:hAnsi="Helvetica Neue"/>
          <w:color w:val="000000" w:themeColor="text1"/>
          <w:spacing w:val="1"/>
        </w:rPr>
        <w:t xml:space="preserve"> </w:t>
      </w:r>
      <w:r w:rsidR="00056E6E" w:rsidRPr="00950F04">
        <w:rPr>
          <w:rFonts w:ascii="Helvetica Neue" w:hAnsi="Helvetica Neue"/>
          <w:color w:val="000000" w:themeColor="text1"/>
          <w:spacing w:val="1"/>
        </w:rPr>
        <w:t>einrichten und betreiben</w:t>
      </w:r>
      <w:r w:rsidR="00D624E7" w:rsidRPr="00950F04">
        <w:rPr>
          <w:rFonts w:ascii="Helvetica Neue" w:hAnsi="Helvetica Neue"/>
          <w:color w:val="000000" w:themeColor="text1"/>
          <w:spacing w:val="1"/>
        </w:rPr>
        <w:t xml:space="preserve"> zu müssen</w:t>
      </w:r>
      <w:r w:rsidR="00056E6E" w:rsidRPr="00950F04">
        <w:rPr>
          <w:rFonts w:ascii="Helvetica Neue" w:hAnsi="Helvetica Neue"/>
          <w:color w:val="000000" w:themeColor="text1"/>
          <w:spacing w:val="1"/>
        </w:rPr>
        <w:t xml:space="preserve">. </w:t>
      </w:r>
      <w:r w:rsidR="001B6FA1" w:rsidRPr="00950F04">
        <w:rPr>
          <w:rFonts w:ascii="Helvetica Neue" w:hAnsi="Helvetica Neue"/>
          <w:color w:val="000000" w:themeColor="text1"/>
          <w:spacing w:val="1"/>
        </w:rPr>
        <w:t xml:space="preserve">Die zur Bestimmung der Ausfallarbeit erforderlichen Informationen, die über die in Connect+ </w:t>
      </w:r>
      <w:r w:rsidR="001B6FA1" w:rsidRPr="00E45EC9">
        <w:rPr>
          <w:rFonts w:ascii="Helvetica Neue" w:hAnsi="Helvetica Neue"/>
          <w:color w:val="000000" w:themeColor="text1"/>
        </w:rPr>
        <w:t>verfügbaren Daten hinausgehen</w:t>
      </w:r>
      <w:r w:rsidR="009419B5" w:rsidRPr="00E45EC9">
        <w:rPr>
          <w:rFonts w:ascii="Helvetica Neue" w:hAnsi="Helvetica Neue"/>
          <w:color w:val="000000" w:themeColor="text1"/>
        </w:rPr>
        <w:t xml:space="preserve"> –</w:t>
      </w:r>
      <w:r w:rsidR="001B6FA1" w:rsidRPr="00E45EC9">
        <w:rPr>
          <w:rFonts w:ascii="Helvetica Neue" w:hAnsi="Helvetica Neue"/>
          <w:color w:val="000000" w:themeColor="text1"/>
        </w:rPr>
        <w:t xml:space="preserve"> Stammdaten, Wetterdaten</w:t>
      </w:r>
      <w:r w:rsidR="00184C71" w:rsidRPr="00E45EC9">
        <w:rPr>
          <w:rFonts w:ascii="Helvetica Neue" w:hAnsi="Helvetica Neue"/>
          <w:color w:val="000000" w:themeColor="text1"/>
        </w:rPr>
        <w:t xml:space="preserve"> (</w:t>
      </w:r>
      <w:r w:rsidR="00F9671C" w:rsidRPr="00E45EC9">
        <w:rPr>
          <w:rFonts w:ascii="Helvetica Neue" w:hAnsi="Helvetica Neue"/>
          <w:color w:val="000000" w:themeColor="text1"/>
        </w:rPr>
        <w:t>Wind</w:t>
      </w:r>
      <w:r w:rsidR="009E747D">
        <w:rPr>
          <w:rFonts w:ascii="Helvetica Neue" w:hAnsi="Helvetica Neue"/>
          <w:color w:val="000000" w:themeColor="text1"/>
          <w:spacing w:val="1"/>
        </w:rPr>
        <w:t>geschwindigkeit</w:t>
      </w:r>
      <w:r w:rsidR="00F9671C" w:rsidRPr="00950F04">
        <w:rPr>
          <w:rFonts w:ascii="Helvetica Neue" w:hAnsi="Helvetica Neue"/>
          <w:color w:val="000000" w:themeColor="text1"/>
          <w:spacing w:val="1"/>
        </w:rPr>
        <w:t>, Globalstrahlung</w:t>
      </w:r>
      <w:r w:rsidR="009E747D">
        <w:rPr>
          <w:rFonts w:ascii="Helvetica Neue" w:hAnsi="Helvetica Neue"/>
          <w:color w:val="000000" w:themeColor="text1"/>
          <w:spacing w:val="1"/>
        </w:rPr>
        <w:t>)</w:t>
      </w:r>
      <w:r w:rsidR="00F9671C" w:rsidRPr="00950F04">
        <w:rPr>
          <w:rFonts w:ascii="Helvetica Neue" w:hAnsi="Helvetica Neue"/>
          <w:color w:val="000000" w:themeColor="text1"/>
          <w:spacing w:val="1"/>
        </w:rPr>
        <w:t>, IST-Zeitreihen</w:t>
      </w:r>
      <w:r w:rsidR="00184C71">
        <w:rPr>
          <w:rFonts w:ascii="Helvetica Neue" w:hAnsi="Helvetica Neue"/>
          <w:color w:val="000000" w:themeColor="text1"/>
          <w:spacing w:val="1"/>
        </w:rPr>
        <w:t xml:space="preserve"> – </w:t>
      </w:r>
      <w:r w:rsidR="008612A2">
        <w:rPr>
          <w:rFonts w:ascii="Helvetica Neue" w:hAnsi="Helvetica Neue"/>
          <w:color w:val="000000" w:themeColor="text1"/>
          <w:spacing w:val="1"/>
        </w:rPr>
        <w:t xml:space="preserve">sind SOPTIM NEDM über Standardschnittstellen </w:t>
      </w:r>
      <w:r w:rsidR="00440318">
        <w:rPr>
          <w:rFonts w:ascii="Helvetica Neue" w:hAnsi="Helvetica Neue"/>
          <w:color w:val="000000" w:themeColor="text1"/>
          <w:spacing w:val="1"/>
        </w:rPr>
        <w:t>zum Import bereitzustellen</w:t>
      </w:r>
      <w:r w:rsidR="00F9671C" w:rsidRPr="00950F04">
        <w:rPr>
          <w:rFonts w:ascii="Helvetica Neue" w:hAnsi="Helvetica Neue"/>
          <w:color w:val="000000" w:themeColor="text1"/>
          <w:spacing w:val="1"/>
        </w:rPr>
        <w:t xml:space="preserve">. </w:t>
      </w:r>
    </w:p>
    <w:p w14:paraId="3DFF56F9" w14:textId="77777777" w:rsidR="00727E96" w:rsidRPr="00580DB2" w:rsidRDefault="00727E96" w:rsidP="00771CBC">
      <w:pPr>
        <w:spacing w:before="240" w:after="120" w:line="288" w:lineRule="auto"/>
        <w:rPr>
          <w:rFonts w:ascii="Helvetica Neue" w:hAnsi="Helvetica Neue"/>
          <w:b/>
          <w:bCs/>
          <w:color w:val="000000" w:themeColor="text1"/>
          <w:spacing w:val="1"/>
        </w:rPr>
      </w:pPr>
      <w:r w:rsidRPr="00580DB2">
        <w:rPr>
          <w:rFonts w:ascii="Helvetica Neue" w:hAnsi="Helvetica Neue"/>
          <w:b/>
          <w:bCs/>
          <w:color w:val="000000" w:themeColor="text1"/>
          <w:spacing w:val="1"/>
        </w:rPr>
        <w:t>Einfache und schnelle Bedienung</w:t>
      </w:r>
    </w:p>
    <w:p w14:paraId="46E9749D" w14:textId="5E8F3540" w:rsidR="00857A80" w:rsidRDefault="00184C71" w:rsidP="00A42123">
      <w:pPr>
        <w:spacing w:before="120" w:after="120" w:line="288" w:lineRule="auto"/>
        <w:ind w:right="57"/>
        <w:rPr>
          <w:rFonts w:ascii="Helvetica Neue" w:hAnsi="Helvetica Neue"/>
          <w:color w:val="000000" w:themeColor="text1"/>
          <w:spacing w:val="-1"/>
        </w:rPr>
      </w:pPr>
      <w:r>
        <w:rPr>
          <w:rFonts w:ascii="Helvetica Neue" w:hAnsi="Helvetica Neue"/>
          <w:color w:val="000000" w:themeColor="text1"/>
          <w:spacing w:val="1"/>
        </w:rPr>
        <w:t>Nach</w:t>
      </w:r>
      <w:r w:rsidR="00727E96">
        <w:rPr>
          <w:rFonts w:ascii="Helvetica Neue" w:hAnsi="Helvetica Neue"/>
          <w:color w:val="000000" w:themeColor="text1"/>
          <w:spacing w:val="1"/>
        </w:rPr>
        <w:t xml:space="preserve"> </w:t>
      </w:r>
      <w:r w:rsidR="00857A80">
        <w:rPr>
          <w:rFonts w:ascii="Helvetica Neue" w:hAnsi="Helvetica Neue"/>
          <w:color w:val="000000" w:themeColor="text1"/>
          <w:spacing w:val="1"/>
        </w:rPr>
        <w:t xml:space="preserve">Ermittlung der </w:t>
      </w:r>
      <w:r>
        <w:rPr>
          <w:rFonts w:ascii="Helvetica Neue" w:hAnsi="Helvetica Neue"/>
          <w:color w:val="000000" w:themeColor="text1"/>
          <w:spacing w:val="1"/>
        </w:rPr>
        <w:t xml:space="preserve">Ausfallarbeit </w:t>
      </w:r>
      <w:r w:rsidR="00E105EF">
        <w:rPr>
          <w:rFonts w:ascii="Helvetica Neue" w:hAnsi="Helvetica Neue"/>
          <w:color w:val="000000" w:themeColor="text1"/>
          <w:spacing w:val="-1"/>
        </w:rPr>
        <w:t xml:space="preserve">muss </w:t>
      </w:r>
      <w:r>
        <w:rPr>
          <w:rFonts w:ascii="Helvetica Neue" w:hAnsi="Helvetica Neue"/>
          <w:color w:val="000000" w:themeColor="text1"/>
          <w:spacing w:val="-1"/>
        </w:rPr>
        <w:t xml:space="preserve">sie </w:t>
      </w:r>
      <w:r w:rsidR="0065184B">
        <w:rPr>
          <w:rFonts w:ascii="Helvetica Neue" w:hAnsi="Helvetica Neue"/>
          <w:color w:val="000000" w:themeColor="text1"/>
          <w:spacing w:val="-1"/>
        </w:rPr>
        <w:t xml:space="preserve">je nach Bilanzierungsmodell mit dem </w:t>
      </w:r>
      <w:r w:rsidR="00EF0973">
        <w:rPr>
          <w:rFonts w:ascii="Helvetica Neue" w:hAnsi="Helvetica Neue"/>
          <w:color w:val="000000" w:themeColor="text1"/>
          <w:spacing w:val="-1"/>
        </w:rPr>
        <w:t>Betreiber der Technischen Ressource (BTR) abgestimmt</w:t>
      </w:r>
      <w:r w:rsidR="00E105EF">
        <w:rPr>
          <w:rFonts w:ascii="Helvetica Neue" w:hAnsi="Helvetica Neue"/>
          <w:color w:val="000000" w:themeColor="text1"/>
          <w:spacing w:val="-1"/>
        </w:rPr>
        <w:t xml:space="preserve"> werden</w:t>
      </w:r>
      <w:r w:rsidR="00EF0973">
        <w:rPr>
          <w:rFonts w:ascii="Helvetica Neue" w:hAnsi="Helvetica Neue"/>
          <w:color w:val="000000" w:themeColor="text1"/>
          <w:spacing w:val="-1"/>
        </w:rPr>
        <w:t>. Der Status der Abstimmung und die Initiierung der nächsten Schritte können zentral über ein Cockpit gesteuert werden.</w:t>
      </w:r>
      <w:r w:rsidR="00857A80">
        <w:rPr>
          <w:rFonts w:ascii="Helvetica Neue" w:hAnsi="Helvetica Neue"/>
          <w:color w:val="000000" w:themeColor="text1"/>
          <w:spacing w:val="-1"/>
        </w:rPr>
        <w:t xml:space="preserve"> </w:t>
      </w:r>
    </w:p>
    <w:p w14:paraId="6CA0491F" w14:textId="0F8C2280" w:rsidR="003968C1" w:rsidRDefault="002D618C" w:rsidP="00A42123">
      <w:pPr>
        <w:spacing w:before="180" w:after="120" w:line="288" w:lineRule="auto"/>
        <w:ind w:right="57"/>
        <w:rPr>
          <w:rFonts w:ascii="Helvetica Neue" w:hAnsi="Helvetica Neue"/>
          <w:color w:val="000000" w:themeColor="text1"/>
          <w:spacing w:val="-1"/>
        </w:rPr>
      </w:pPr>
      <w:r w:rsidRPr="002D618C">
        <w:rPr>
          <w:rFonts w:ascii="Helvetica Neue" w:hAnsi="Helvetica Neue"/>
          <w:color w:val="000000" w:themeColor="text1"/>
          <w:spacing w:val="-1"/>
        </w:rPr>
        <w:t xml:space="preserve">Die </w:t>
      </w:r>
      <w:r w:rsidR="008F039B">
        <w:rPr>
          <w:rFonts w:ascii="Helvetica Neue" w:hAnsi="Helvetica Neue"/>
          <w:color w:val="000000" w:themeColor="text1"/>
          <w:spacing w:val="-1"/>
        </w:rPr>
        <w:t xml:space="preserve">angepassten </w:t>
      </w:r>
      <w:r w:rsidRPr="002D618C">
        <w:rPr>
          <w:rFonts w:ascii="Helvetica Neue" w:hAnsi="Helvetica Neue"/>
          <w:color w:val="000000" w:themeColor="text1"/>
          <w:spacing w:val="-1"/>
        </w:rPr>
        <w:t>Ausfallarbeitszeitreihen</w:t>
      </w:r>
      <w:r w:rsidR="0065184B">
        <w:rPr>
          <w:rFonts w:ascii="Helvetica Neue" w:hAnsi="Helvetica Neue"/>
          <w:color w:val="000000" w:themeColor="text1"/>
          <w:spacing w:val="-1"/>
        </w:rPr>
        <w:t xml:space="preserve"> werden durch den integrierten Rechenkern in den für MaBiS-Kommunikation benötigten Aggregaten bereitgestellt</w:t>
      </w:r>
      <w:r w:rsidR="008F039B">
        <w:rPr>
          <w:rFonts w:ascii="Helvetica Neue" w:hAnsi="Helvetica Neue"/>
          <w:color w:val="000000" w:themeColor="text1"/>
          <w:spacing w:val="-1"/>
        </w:rPr>
        <w:t xml:space="preserve"> und </w:t>
      </w:r>
      <w:r w:rsidR="006F3F84">
        <w:rPr>
          <w:rFonts w:ascii="Helvetica Neue" w:hAnsi="Helvetica Neue"/>
          <w:color w:val="000000" w:themeColor="text1"/>
          <w:spacing w:val="-1"/>
        </w:rPr>
        <w:t xml:space="preserve">stehen </w:t>
      </w:r>
      <w:r w:rsidRPr="002D618C">
        <w:rPr>
          <w:rFonts w:ascii="Helvetica Neue" w:hAnsi="Helvetica Neue"/>
          <w:color w:val="000000" w:themeColor="text1"/>
          <w:spacing w:val="-1"/>
        </w:rPr>
        <w:t>manuell oder automatisiert</w:t>
      </w:r>
      <w:r w:rsidR="0065184B">
        <w:rPr>
          <w:rFonts w:ascii="Helvetica Neue" w:hAnsi="Helvetica Neue"/>
          <w:color w:val="000000" w:themeColor="text1"/>
          <w:spacing w:val="-1"/>
        </w:rPr>
        <w:t xml:space="preserve"> in </w:t>
      </w:r>
      <w:r w:rsidR="00771CBC">
        <w:rPr>
          <w:rFonts w:ascii="Helvetica Neue" w:hAnsi="Helvetica Neue"/>
          <w:color w:val="000000" w:themeColor="text1"/>
          <w:spacing w:val="-1"/>
        </w:rPr>
        <w:t>m</w:t>
      </w:r>
      <w:r w:rsidR="00EF0973">
        <w:rPr>
          <w:rFonts w:ascii="Helvetica Neue" w:hAnsi="Helvetica Neue"/>
          <w:color w:val="000000" w:themeColor="text1"/>
          <w:spacing w:val="-1"/>
        </w:rPr>
        <w:t>arktüblichen Formaten</w:t>
      </w:r>
      <w:r w:rsidRPr="002D618C">
        <w:rPr>
          <w:rFonts w:ascii="Helvetica Neue" w:hAnsi="Helvetica Neue"/>
          <w:color w:val="000000" w:themeColor="text1"/>
          <w:spacing w:val="-1"/>
        </w:rPr>
        <w:t xml:space="preserve"> </w:t>
      </w:r>
      <w:r w:rsidR="00950F04">
        <w:rPr>
          <w:rFonts w:ascii="Helvetica Neue" w:hAnsi="Helvetica Neue"/>
          <w:color w:val="000000" w:themeColor="text1"/>
          <w:spacing w:val="-1"/>
        </w:rPr>
        <w:t>zur Verfügung</w:t>
      </w:r>
      <w:r w:rsidR="008F039B">
        <w:rPr>
          <w:rFonts w:ascii="Helvetica Neue" w:hAnsi="Helvetica Neue"/>
          <w:color w:val="000000" w:themeColor="text1"/>
          <w:spacing w:val="-1"/>
        </w:rPr>
        <w:t xml:space="preserve">. </w:t>
      </w:r>
      <w:r w:rsidR="00B5011E">
        <w:rPr>
          <w:rFonts w:ascii="Helvetica Neue" w:hAnsi="Helvetica Neue"/>
          <w:color w:val="000000" w:themeColor="text1"/>
          <w:spacing w:val="-1"/>
        </w:rPr>
        <w:t>D</w:t>
      </w:r>
      <w:r w:rsidR="001A356A">
        <w:rPr>
          <w:rFonts w:ascii="Helvetica Neue" w:hAnsi="Helvetica Neue"/>
          <w:color w:val="000000" w:themeColor="text1"/>
          <w:spacing w:val="-1"/>
        </w:rPr>
        <w:t xml:space="preserve">ie Bereitstellung der </w:t>
      </w:r>
      <w:r w:rsidR="001A356A" w:rsidRPr="002D618C">
        <w:rPr>
          <w:rFonts w:ascii="Helvetica Neue" w:hAnsi="Helvetica Neue"/>
          <w:color w:val="000000" w:themeColor="text1"/>
          <w:spacing w:val="-1"/>
        </w:rPr>
        <w:t>Redispatch-Maßnahmen inklusive der berechneten Ausfallarbeit im CSV/Excel</w:t>
      </w:r>
      <w:r w:rsidR="001A356A">
        <w:rPr>
          <w:rFonts w:ascii="Helvetica Neue" w:hAnsi="Helvetica Neue"/>
          <w:color w:val="000000" w:themeColor="text1"/>
          <w:spacing w:val="-1"/>
        </w:rPr>
        <w:t>-</w:t>
      </w:r>
      <w:r w:rsidR="001A356A" w:rsidRPr="002D618C">
        <w:rPr>
          <w:rFonts w:ascii="Helvetica Neue" w:hAnsi="Helvetica Neue"/>
          <w:color w:val="000000" w:themeColor="text1"/>
          <w:spacing w:val="-1"/>
        </w:rPr>
        <w:t>Format</w:t>
      </w:r>
      <w:r w:rsidR="001A356A">
        <w:rPr>
          <w:rFonts w:ascii="Helvetica Neue" w:hAnsi="Helvetica Neue"/>
          <w:color w:val="000000" w:themeColor="text1"/>
          <w:spacing w:val="-1"/>
        </w:rPr>
        <w:t xml:space="preserve"> </w:t>
      </w:r>
      <w:r w:rsidR="008F039B">
        <w:rPr>
          <w:rFonts w:ascii="Helvetica Neue" w:hAnsi="Helvetica Neue"/>
          <w:color w:val="000000" w:themeColor="text1"/>
          <w:spacing w:val="-1"/>
        </w:rPr>
        <w:t xml:space="preserve">gewährleistet </w:t>
      </w:r>
      <w:r w:rsidR="00B5011E">
        <w:rPr>
          <w:rFonts w:ascii="Helvetica Neue" w:hAnsi="Helvetica Neue"/>
          <w:color w:val="000000" w:themeColor="text1"/>
          <w:spacing w:val="-1"/>
        </w:rPr>
        <w:t xml:space="preserve">zusätzlich </w:t>
      </w:r>
      <w:r w:rsidR="006F3F84">
        <w:rPr>
          <w:rFonts w:ascii="Helvetica Neue" w:hAnsi="Helvetica Neue"/>
          <w:color w:val="000000" w:themeColor="text1"/>
          <w:spacing w:val="-1"/>
        </w:rPr>
        <w:t>eine flexible und schnelle Weiterverarbeitung</w:t>
      </w:r>
      <w:r w:rsidRPr="002D618C">
        <w:rPr>
          <w:rFonts w:ascii="Helvetica Neue" w:hAnsi="Helvetica Neue"/>
          <w:color w:val="000000" w:themeColor="text1"/>
          <w:spacing w:val="-1"/>
        </w:rPr>
        <w:t>.</w:t>
      </w:r>
      <w:r w:rsidR="008F039B">
        <w:rPr>
          <w:rFonts w:ascii="Helvetica Neue" w:hAnsi="Helvetica Neue"/>
          <w:color w:val="000000" w:themeColor="text1"/>
          <w:spacing w:val="-1"/>
        </w:rPr>
        <w:t xml:space="preserve"> </w:t>
      </w:r>
      <w:r w:rsidR="006C49A4">
        <w:rPr>
          <w:rFonts w:ascii="Helvetica Neue" w:hAnsi="Helvetica Neue"/>
          <w:color w:val="000000" w:themeColor="text1"/>
          <w:spacing w:val="-1"/>
        </w:rPr>
        <w:t xml:space="preserve">Das Ergebnis ist eine zuverlässige Datenbasis aus </w:t>
      </w:r>
      <w:r w:rsidR="00266E46" w:rsidRPr="002D618C">
        <w:rPr>
          <w:rFonts w:ascii="Helvetica Neue" w:hAnsi="Helvetica Neue"/>
          <w:color w:val="000000" w:themeColor="text1"/>
          <w:spacing w:val="-1"/>
        </w:rPr>
        <w:t xml:space="preserve">automatisiert </w:t>
      </w:r>
      <w:r w:rsidR="00003B53">
        <w:rPr>
          <w:rFonts w:ascii="Helvetica Neue" w:hAnsi="Helvetica Neue"/>
          <w:color w:val="000000" w:themeColor="text1"/>
          <w:spacing w:val="-1"/>
        </w:rPr>
        <w:t>bzw.</w:t>
      </w:r>
      <w:r w:rsidR="00266E46" w:rsidRPr="002D618C">
        <w:rPr>
          <w:rFonts w:ascii="Helvetica Neue" w:hAnsi="Helvetica Neue"/>
          <w:color w:val="000000" w:themeColor="text1"/>
          <w:spacing w:val="-1"/>
        </w:rPr>
        <w:t xml:space="preserve"> manuell aus der Anwendung erstellt</w:t>
      </w:r>
      <w:r w:rsidR="00266E46">
        <w:rPr>
          <w:rFonts w:ascii="Helvetica Neue" w:hAnsi="Helvetica Neue"/>
          <w:color w:val="000000" w:themeColor="text1"/>
          <w:spacing w:val="-1"/>
        </w:rPr>
        <w:t xml:space="preserve">en </w:t>
      </w:r>
      <w:r w:rsidR="00BD42F2">
        <w:rPr>
          <w:rFonts w:ascii="Helvetica Neue" w:hAnsi="Helvetica Neue"/>
          <w:color w:val="000000" w:themeColor="text1"/>
          <w:spacing w:val="-1"/>
        </w:rPr>
        <w:t>Berichte</w:t>
      </w:r>
      <w:r w:rsidR="00003B53">
        <w:rPr>
          <w:rFonts w:ascii="Helvetica Neue" w:hAnsi="Helvetica Neue"/>
          <w:color w:val="000000" w:themeColor="text1"/>
          <w:spacing w:val="-1"/>
        </w:rPr>
        <w:t>n</w:t>
      </w:r>
      <w:r w:rsidRPr="002D618C">
        <w:rPr>
          <w:rFonts w:ascii="Helvetica Neue" w:hAnsi="Helvetica Neue"/>
          <w:color w:val="000000" w:themeColor="text1"/>
          <w:spacing w:val="-1"/>
        </w:rPr>
        <w:t xml:space="preserve"> und Exporte</w:t>
      </w:r>
      <w:r w:rsidR="00003B53">
        <w:rPr>
          <w:rFonts w:ascii="Helvetica Neue" w:hAnsi="Helvetica Neue"/>
          <w:color w:val="000000" w:themeColor="text1"/>
          <w:spacing w:val="-1"/>
        </w:rPr>
        <w:t>n</w:t>
      </w:r>
      <w:r w:rsidR="006C53D5">
        <w:rPr>
          <w:rFonts w:ascii="Helvetica Neue" w:hAnsi="Helvetica Neue"/>
          <w:color w:val="000000" w:themeColor="text1"/>
          <w:spacing w:val="-1"/>
        </w:rPr>
        <w:t xml:space="preserve">, </w:t>
      </w:r>
      <w:r w:rsidR="00EF0973">
        <w:rPr>
          <w:rFonts w:ascii="Helvetica Neue" w:hAnsi="Helvetica Neue"/>
          <w:color w:val="000000" w:themeColor="text1"/>
          <w:spacing w:val="-1"/>
        </w:rPr>
        <w:t>die im</w:t>
      </w:r>
      <w:r w:rsidR="006C49A4">
        <w:rPr>
          <w:rFonts w:ascii="Helvetica Neue" w:hAnsi="Helvetica Neue"/>
          <w:color w:val="000000" w:themeColor="text1"/>
          <w:spacing w:val="-1"/>
        </w:rPr>
        <w:t xml:space="preserve"> b</w:t>
      </w:r>
      <w:r w:rsidR="00EF0973">
        <w:rPr>
          <w:rFonts w:ascii="Helvetica Neue" w:hAnsi="Helvetica Neue"/>
          <w:color w:val="000000" w:themeColor="text1"/>
          <w:spacing w:val="-1"/>
        </w:rPr>
        <w:t>ilanzierende</w:t>
      </w:r>
      <w:r w:rsidR="006C49A4">
        <w:rPr>
          <w:rFonts w:ascii="Helvetica Neue" w:hAnsi="Helvetica Neue"/>
          <w:color w:val="000000" w:themeColor="text1"/>
          <w:spacing w:val="-1"/>
        </w:rPr>
        <w:t>n</w:t>
      </w:r>
      <w:r w:rsidR="00EF0973">
        <w:rPr>
          <w:rFonts w:ascii="Helvetica Neue" w:hAnsi="Helvetica Neue"/>
          <w:color w:val="000000" w:themeColor="text1"/>
          <w:spacing w:val="-1"/>
        </w:rPr>
        <w:t xml:space="preserve"> System zur MaBiS-Kommunikation </w:t>
      </w:r>
      <w:r w:rsidR="006C49A4">
        <w:rPr>
          <w:rFonts w:ascii="Helvetica Neue" w:hAnsi="Helvetica Neue"/>
          <w:color w:val="000000" w:themeColor="text1"/>
          <w:spacing w:val="-1"/>
        </w:rPr>
        <w:t xml:space="preserve">sowie </w:t>
      </w:r>
      <w:r w:rsidR="00EF0973">
        <w:rPr>
          <w:rFonts w:ascii="Helvetica Neue" w:hAnsi="Helvetica Neue"/>
          <w:color w:val="000000" w:themeColor="text1"/>
          <w:spacing w:val="-1"/>
        </w:rPr>
        <w:t>zur Vergütungsermittlung an ein Abrechnungssystem</w:t>
      </w:r>
      <w:r w:rsidR="006C49A4">
        <w:rPr>
          <w:rFonts w:ascii="Helvetica Neue" w:hAnsi="Helvetica Neue"/>
          <w:color w:val="000000" w:themeColor="text1"/>
          <w:spacing w:val="-1"/>
        </w:rPr>
        <w:t xml:space="preserve"> </w:t>
      </w:r>
      <w:r w:rsidR="00EF0973">
        <w:rPr>
          <w:rFonts w:ascii="Helvetica Neue" w:hAnsi="Helvetica Neue"/>
          <w:color w:val="000000" w:themeColor="text1"/>
          <w:spacing w:val="-1"/>
        </w:rPr>
        <w:t>verwendet werden können.</w:t>
      </w:r>
      <w:r w:rsidR="00274293">
        <w:rPr>
          <w:rFonts w:ascii="Helvetica Neue" w:hAnsi="Helvetica Neue"/>
          <w:color w:val="000000" w:themeColor="text1"/>
          <w:spacing w:val="-1"/>
        </w:rPr>
        <w:t xml:space="preserve"> </w:t>
      </w:r>
      <w:r w:rsidR="004A74AC">
        <w:rPr>
          <w:rFonts w:ascii="Helvetica Neue" w:hAnsi="Helvetica Neue"/>
          <w:color w:val="000000" w:themeColor="text1"/>
          <w:spacing w:val="-1"/>
        </w:rPr>
        <w:t>Hiervon profitiert ein großer Anwenderkreis, denn</w:t>
      </w:r>
      <w:r w:rsidR="004A74AC">
        <w:rPr>
          <w:rFonts w:ascii="Helvetica Neue" w:hAnsi="Helvetica Neue"/>
          <w:b/>
          <w:bCs/>
          <w:color w:val="000000" w:themeColor="text1"/>
          <w:spacing w:val="-1"/>
        </w:rPr>
        <w:t xml:space="preserve"> </w:t>
      </w:r>
      <w:r w:rsidR="004A74AC">
        <w:rPr>
          <w:rFonts w:ascii="Helvetica Neue" w:hAnsi="Helvetica Neue"/>
          <w:color w:val="000000" w:themeColor="text1"/>
          <w:spacing w:val="-1"/>
        </w:rPr>
        <w:t>n</w:t>
      </w:r>
      <w:r w:rsidR="00EB34D9">
        <w:rPr>
          <w:rFonts w:ascii="Helvetica Neue" w:hAnsi="Helvetica Neue"/>
          <w:color w:val="000000" w:themeColor="text1"/>
          <w:spacing w:val="-1"/>
        </w:rPr>
        <w:t>eben der nahtlosen Integration</w:t>
      </w:r>
      <w:r w:rsidR="004A74AC">
        <w:rPr>
          <w:rFonts w:ascii="Helvetica Neue" w:hAnsi="Helvetica Neue"/>
          <w:color w:val="000000" w:themeColor="text1"/>
          <w:spacing w:val="-1"/>
        </w:rPr>
        <w:t xml:space="preserve"> von NEDM</w:t>
      </w:r>
      <w:r w:rsidR="00EB34D9">
        <w:rPr>
          <w:rFonts w:ascii="Helvetica Neue" w:hAnsi="Helvetica Neue"/>
          <w:color w:val="000000" w:themeColor="text1"/>
          <w:spacing w:val="-1"/>
        </w:rPr>
        <w:t xml:space="preserve"> in </w:t>
      </w:r>
      <w:r w:rsidR="00003B53">
        <w:rPr>
          <w:rFonts w:ascii="Helvetica Neue" w:hAnsi="Helvetica Neue"/>
          <w:color w:val="000000" w:themeColor="text1"/>
          <w:spacing w:val="-1"/>
        </w:rPr>
        <w:t xml:space="preserve">bestehende </w:t>
      </w:r>
      <w:r w:rsidR="00274293">
        <w:rPr>
          <w:rFonts w:ascii="Helvetica Neue" w:hAnsi="Helvetica Neue"/>
          <w:color w:val="000000" w:themeColor="text1"/>
          <w:spacing w:val="-1"/>
        </w:rPr>
        <w:t>SOPTIM-</w:t>
      </w:r>
      <w:r w:rsidR="00EB34D9">
        <w:rPr>
          <w:rFonts w:ascii="Helvetica Neue" w:hAnsi="Helvetica Neue"/>
          <w:color w:val="000000" w:themeColor="text1"/>
          <w:spacing w:val="-1"/>
        </w:rPr>
        <w:t xml:space="preserve">Energiewirtschaftsprodukte </w:t>
      </w:r>
      <w:r w:rsidR="00274293">
        <w:rPr>
          <w:rFonts w:ascii="Helvetica Neue" w:hAnsi="Helvetica Neue"/>
          <w:color w:val="000000" w:themeColor="text1"/>
          <w:spacing w:val="-1"/>
        </w:rPr>
        <w:t xml:space="preserve">lässt es sich </w:t>
      </w:r>
      <w:r w:rsidR="001A356A">
        <w:rPr>
          <w:rFonts w:ascii="Helvetica Neue" w:hAnsi="Helvetica Neue"/>
          <w:color w:val="000000" w:themeColor="text1"/>
          <w:spacing w:val="-1"/>
        </w:rPr>
        <w:t xml:space="preserve">durch standardisierte Schnittstellen auch </w:t>
      </w:r>
      <w:r w:rsidR="00E105EF">
        <w:rPr>
          <w:rFonts w:ascii="Helvetica Neue" w:hAnsi="Helvetica Neue"/>
          <w:color w:val="000000" w:themeColor="text1"/>
          <w:spacing w:val="-1"/>
        </w:rPr>
        <w:t xml:space="preserve">mit </w:t>
      </w:r>
      <w:r w:rsidR="00C95F04">
        <w:rPr>
          <w:rFonts w:ascii="Helvetica Neue" w:hAnsi="Helvetica Neue"/>
          <w:color w:val="000000" w:themeColor="text1"/>
          <w:spacing w:val="-1"/>
        </w:rPr>
        <w:t>Softwareprodukte</w:t>
      </w:r>
      <w:r w:rsidR="00274293">
        <w:rPr>
          <w:rFonts w:ascii="Helvetica Neue" w:hAnsi="Helvetica Neue"/>
          <w:color w:val="000000" w:themeColor="text1"/>
          <w:spacing w:val="-1"/>
        </w:rPr>
        <w:t>n</w:t>
      </w:r>
      <w:r w:rsidR="00C95F04">
        <w:rPr>
          <w:rFonts w:ascii="Helvetica Neue" w:hAnsi="Helvetica Neue"/>
          <w:color w:val="000000" w:themeColor="text1"/>
          <w:spacing w:val="-1"/>
        </w:rPr>
        <w:t xml:space="preserve"> anderer Hersteller </w:t>
      </w:r>
      <w:r w:rsidR="004A74AC">
        <w:rPr>
          <w:rFonts w:ascii="Helvetica Neue" w:hAnsi="Helvetica Neue"/>
          <w:color w:val="000000" w:themeColor="text1"/>
          <w:spacing w:val="-1"/>
        </w:rPr>
        <w:t xml:space="preserve">flexibel </w:t>
      </w:r>
      <w:r w:rsidR="00274293">
        <w:rPr>
          <w:rFonts w:ascii="Helvetica Neue" w:hAnsi="Helvetica Neue"/>
          <w:color w:val="000000" w:themeColor="text1"/>
          <w:spacing w:val="-1"/>
        </w:rPr>
        <w:t>einsetzen</w:t>
      </w:r>
      <w:r w:rsidR="00C95F04">
        <w:rPr>
          <w:rFonts w:ascii="Helvetica Neue" w:hAnsi="Helvetica Neue"/>
          <w:color w:val="000000" w:themeColor="text1"/>
          <w:spacing w:val="-1"/>
        </w:rPr>
        <w:t>.</w:t>
      </w:r>
    </w:p>
    <w:p w14:paraId="40D8BB68" w14:textId="3E6E3A4D" w:rsidR="00DC5B61" w:rsidRDefault="006E282F" w:rsidP="00E45EC9">
      <w:pPr>
        <w:spacing w:before="240" w:after="120" w:line="288" w:lineRule="auto"/>
        <w:ind w:right="57"/>
        <w:rPr>
          <w:rFonts w:ascii="Helvetica Neue" w:hAnsi="Helvetica Neue"/>
          <w:bCs/>
          <w:color w:val="000000" w:themeColor="text1"/>
          <w:spacing w:val="-3"/>
          <w:sz w:val="22"/>
          <w:szCs w:val="22"/>
        </w:rPr>
      </w:pPr>
      <w:r>
        <w:rPr>
          <w:rFonts w:ascii="Helvetica Neue" w:hAnsi="Helvetica Neue"/>
          <w:bCs/>
          <w:color w:val="000000" w:themeColor="text1"/>
          <w:spacing w:val="-1"/>
        </w:rPr>
        <w:t>„</w:t>
      </w:r>
      <w:r w:rsidR="007A3667">
        <w:rPr>
          <w:rFonts w:ascii="Helvetica Neue" w:hAnsi="Helvetica Neue"/>
          <w:bCs/>
          <w:color w:val="000000" w:themeColor="text1"/>
          <w:spacing w:val="-1"/>
        </w:rPr>
        <w:t xml:space="preserve">Der Redispatch 2.0 </w:t>
      </w:r>
      <w:r w:rsidR="00B8764E">
        <w:rPr>
          <w:rFonts w:ascii="Helvetica Neue" w:hAnsi="Helvetica Neue"/>
          <w:bCs/>
          <w:color w:val="000000" w:themeColor="text1"/>
          <w:spacing w:val="-1"/>
        </w:rPr>
        <w:t>erfordert</w:t>
      </w:r>
      <w:r w:rsidR="00C318DE">
        <w:rPr>
          <w:rFonts w:ascii="Helvetica Neue" w:hAnsi="Helvetica Neue"/>
          <w:bCs/>
          <w:color w:val="000000" w:themeColor="text1"/>
          <w:spacing w:val="-1"/>
        </w:rPr>
        <w:t xml:space="preserve"> </w:t>
      </w:r>
      <w:r w:rsidR="007A3667">
        <w:rPr>
          <w:rFonts w:ascii="Helvetica Neue" w:hAnsi="Helvetica Neue"/>
          <w:bCs/>
          <w:color w:val="000000" w:themeColor="text1"/>
          <w:spacing w:val="-1"/>
        </w:rPr>
        <w:t>weitgehend automatisierte</w:t>
      </w:r>
      <w:r w:rsidR="00B8764E">
        <w:rPr>
          <w:rFonts w:ascii="Helvetica Neue" w:hAnsi="Helvetica Neue"/>
          <w:bCs/>
          <w:color w:val="000000" w:themeColor="text1"/>
          <w:spacing w:val="-1"/>
        </w:rPr>
        <w:t>, sicher</w:t>
      </w:r>
      <w:r w:rsidR="00797ECE">
        <w:rPr>
          <w:rFonts w:ascii="Helvetica Neue" w:hAnsi="Helvetica Neue"/>
          <w:bCs/>
          <w:color w:val="000000" w:themeColor="text1"/>
          <w:spacing w:val="-1"/>
        </w:rPr>
        <w:t>e</w:t>
      </w:r>
      <w:r w:rsidR="00B8764E">
        <w:rPr>
          <w:rFonts w:ascii="Helvetica Neue" w:hAnsi="Helvetica Neue"/>
          <w:bCs/>
          <w:color w:val="000000" w:themeColor="text1"/>
          <w:spacing w:val="-1"/>
        </w:rPr>
        <w:t xml:space="preserve"> und reibungslos ablaufende Prozesse</w:t>
      </w:r>
      <w:r w:rsidR="00AF74CD">
        <w:rPr>
          <w:rFonts w:ascii="Helvetica Neue" w:hAnsi="Helvetica Neue"/>
          <w:bCs/>
          <w:color w:val="000000" w:themeColor="text1"/>
          <w:spacing w:val="-1"/>
        </w:rPr>
        <w:t xml:space="preserve"> über alle Netzebenen hinweg</w:t>
      </w:r>
      <w:r w:rsidR="00B8764E">
        <w:rPr>
          <w:rFonts w:ascii="Helvetica Neue" w:hAnsi="Helvetica Neue"/>
          <w:bCs/>
          <w:color w:val="000000" w:themeColor="text1"/>
          <w:spacing w:val="-1"/>
        </w:rPr>
        <w:t>. Das gilt</w:t>
      </w:r>
      <w:r w:rsidR="00C318DE">
        <w:rPr>
          <w:rFonts w:ascii="Helvetica Neue" w:hAnsi="Helvetica Neue"/>
          <w:bCs/>
          <w:color w:val="000000" w:themeColor="text1"/>
          <w:spacing w:val="-1"/>
        </w:rPr>
        <w:t xml:space="preserve"> </w:t>
      </w:r>
      <w:r w:rsidR="00B8764E">
        <w:rPr>
          <w:rFonts w:ascii="Helvetica Neue" w:hAnsi="Helvetica Neue"/>
          <w:bCs/>
          <w:color w:val="000000" w:themeColor="text1"/>
          <w:spacing w:val="-1"/>
        </w:rPr>
        <w:t>auch für</w:t>
      </w:r>
      <w:r w:rsidR="00475E59">
        <w:rPr>
          <w:rFonts w:ascii="Helvetica Neue" w:hAnsi="Helvetica Neue"/>
          <w:bCs/>
          <w:color w:val="000000" w:themeColor="text1"/>
          <w:spacing w:val="-1"/>
        </w:rPr>
        <w:t xml:space="preserve"> die Bestimmung</w:t>
      </w:r>
      <w:r w:rsidR="003E666C">
        <w:rPr>
          <w:rFonts w:ascii="Helvetica Neue" w:hAnsi="Helvetica Neue"/>
          <w:bCs/>
          <w:color w:val="000000" w:themeColor="text1"/>
          <w:spacing w:val="-1"/>
        </w:rPr>
        <w:t xml:space="preserve"> und Abstimmung</w:t>
      </w:r>
      <w:r w:rsidR="00475E59">
        <w:rPr>
          <w:rFonts w:ascii="Helvetica Neue" w:hAnsi="Helvetica Neue"/>
          <w:bCs/>
          <w:color w:val="000000" w:themeColor="text1"/>
          <w:spacing w:val="-1"/>
        </w:rPr>
        <w:t xml:space="preserve"> der </w:t>
      </w:r>
      <w:r w:rsidR="003E666C">
        <w:rPr>
          <w:rFonts w:ascii="Helvetica Neue" w:hAnsi="Helvetica Neue"/>
          <w:bCs/>
          <w:color w:val="000000" w:themeColor="text1"/>
          <w:spacing w:val="-1"/>
        </w:rPr>
        <w:t xml:space="preserve">Ausfallarbeit </w:t>
      </w:r>
      <w:r w:rsidR="00475E59">
        <w:rPr>
          <w:rFonts w:ascii="Helvetica Neue" w:hAnsi="Helvetica Neue"/>
          <w:bCs/>
          <w:color w:val="000000" w:themeColor="text1"/>
          <w:spacing w:val="-1"/>
        </w:rPr>
        <w:t>und der lückenlosen Weitergabe in die kaufmännischen Prozesse der Bilanzkreisabrechnung und Ausfallarbeitserstattung</w:t>
      </w:r>
      <w:r>
        <w:rPr>
          <w:rFonts w:ascii="Helvetica Neue" w:hAnsi="Helvetica Neue"/>
          <w:bCs/>
          <w:color w:val="000000" w:themeColor="text1"/>
          <w:spacing w:val="-1"/>
        </w:rPr>
        <w:t xml:space="preserve">. </w:t>
      </w:r>
      <w:r w:rsidR="007D1F6F" w:rsidRPr="00A42123">
        <w:rPr>
          <w:rFonts w:ascii="Helvetica Neue" w:hAnsi="Helvetica Neue"/>
          <w:bCs/>
          <w:color w:val="000000" w:themeColor="text1"/>
        </w:rPr>
        <w:t xml:space="preserve">Mit </w:t>
      </w:r>
      <w:r w:rsidR="00440318" w:rsidRPr="00A42123">
        <w:rPr>
          <w:rFonts w:ascii="Helvetica Neue" w:hAnsi="Helvetica Neue"/>
          <w:bCs/>
          <w:color w:val="000000" w:themeColor="text1"/>
        </w:rPr>
        <w:t xml:space="preserve">SOPTIM </w:t>
      </w:r>
      <w:r w:rsidR="00440318" w:rsidRPr="00A42123">
        <w:rPr>
          <w:rFonts w:ascii="Helvetica Neue" w:hAnsi="Helvetica Neue"/>
          <w:bCs/>
          <w:color w:val="000000" w:themeColor="text1"/>
          <w:spacing w:val="3"/>
        </w:rPr>
        <w:t>NEDM</w:t>
      </w:r>
      <w:r w:rsidR="007D1F6F" w:rsidRPr="00A42123">
        <w:rPr>
          <w:rFonts w:ascii="Helvetica Neue" w:hAnsi="Helvetica Neue"/>
          <w:bCs/>
          <w:color w:val="000000" w:themeColor="text1"/>
          <w:spacing w:val="3"/>
        </w:rPr>
        <w:t xml:space="preserve"> erleichtern </w:t>
      </w:r>
      <w:r w:rsidR="00525AC4" w:rsidRPr="00A42123">
        <w:rPr>
          <w:rFonts w:ascii="Helvetica Neue" w:hAnsi="Helvetica Neue"/>
          <w:bCs/>
          <w:color w:val="000000" w:themeColor="text1"/>
          <w:spacing w:val="3"/>
        </w:rPr>
        <w:t>wir</w:t>
      </w:r>
      <w:r w:rsidR="00440318" w:rsidRPr="00A42123">
        <w:rPr>
          <w:rFonts w:ascii="Helvetica Neue" w:hAnsi="Helvetica Neue"/>
          <w:bCs/>
          <w:color w:val="000000" w:themeColor="text1"/>
          <w:spacing w:val="3"/>
        </w:rPr>
        <w:t xml:space="preserve"> allen Verteilnetzbetreibern</w:t>
      </w:r>
      <w:r w:rsidR="00525AC4" w:rsidRPr="00A42123">
        <w:rPr>
          <w:rFonts w:ascii="Helvetica Neue" w:hAnsi="Helvetica Neue"/>
          <w:bCs/>
          <w:color w:val="000000" w:themeColor="text1"/>
          <w:spacing w:val="3"/>
        </w:rPr>
        <w:t xml:space="preserve"> </w:t>
      </w:r>
      <w:r w:rsidR="007D1F6F" w:rsidRPr="00A42123">
        <w:rPr>
          <w:rFonts w:ascii="Helvetica Neue" w:hAnsi="Helvetica Neue"/>
          <w:bCs/>
          <w:color w:val="000000" w:themeColor="text1"/>
          <w:spacing w:val="3"/>
        </w:rPr>
        <w:t xml:space="preserve">zuverlässig und </w:t>
      </w:r>
      <w:r w:rsidR="007D1F6F" w:rsidRPr="00A42123">
        <w:rPr>
          <w:rFonts w:ascii="Helvetica Neue" w:hAnsi="Helvetica Neue"/>
          <w:bCs/>
          <w:color w:val="000000" w:themeColor="text1"/>
          <w:spacing w:val="3"/>
        </w:rPr>
        <w:lastRenderedPageBreak/>
        <w:t>sicher</w:t>
      </w:r>
      <w:r w:rsidR="007D1F6F" w:rsidRPr="00A42123">
        <w:rPr>
          <w:rFonts w:ascii="Helvetica Neue" w:hAnsi="Helvetica Neue"/>
          <w:bCs/>
          <w:color w:val="000000" w:themeColor="text1"/>
          <w:spacing w:val="2"/>
        </w:rPr>
        <w:t xml:space="preserve"> </w:t>
      </w:r>
      <w:r w:rsidR="00AF74CD" w:rsidRPr="00A42123">
        <w:rPr>
          <w:rFonts w:ascii="Helvetica Neue" w:hAnsi="Helvetica Neue"/>
          <w:bCs/>
          <w:color w:val="000000" w:themeColor="text1"/>
          <w:spacing w:val="1"/>
        </w:rPr>
        <w:t xml:space="preserve">die </w:t>
      </w:r>
      <w:r w:rsidR="003E666C" w:rsidRPr="00A42123">
        <w:rPr>
          <w:rFonts w:ascii="Helvetica Neue" w:hAnsi="Helvetica Neue"/>
          <w:bCs/>
          <w:color w:val="000000" w:themeColor="text1"/>
          <w:spacing w:val="1"/>
        </w:rPr>
        <w:t xml:space="preserve">Abrechnung </w:t>
      </w:r>
      <w:r w:rsidR="00AF74CD" w:rsidRPr="00A42123">
        <w:rPr>
          <w:rFonts w:ascii="Helvetica Neue" w:hAnsi="Helvetica Neue"/>
          <w:bCs/>
          <w:color w:val="000000" w:themeColor="text1"/>
          <w:spacing w:val="1"/>
        </w:rPr>
        <w:t xml:space="preserve">von </w:t>
      </w:r>
      <w:r w:rsidR="003E666C" w:rsidRPr="00A42123">
        <w:rPr>
          <w:rFonts w:ascii="Helvetica Neue" w:hAnsi="Helvetica Neue"/>
          <w:bCs/>
          <w:color w:val="000000" w:themeColor="text1"/>
          <w:spacing w:val="1"/>
        </w:rPr>
        <w:t>Redispatch-Maßnahmen</w:t>
      </w:r>
      <w:r w:rsidR="00440318" w:rsidRPr="00A42123">
        <w:rPr>
          <w:rFonts w:ascii="Helvetica Neue" w:hAnsi="Helvetica Neue"/>
          <w:bCs/>
          <w:color w:val="000000" w:themeColor="text1"/>
          <w:spacing w:val="1"/>
        </w:rPr>
        <w:t>.</w:t>
      </w:r>
      <w:r w:rsidR="00AF74CD" w:rsidRPr="00A42123">
        <w:rPr>
          <w:rFonts w:ascii="Helvetica Neue" w:hAnsi="Helvetica Neue"/>
          <w:bCs/>
          <w:color w:val="000000" w:themeColor="text1"/>
          <w:spacing w:val="1"/>
        </w:rPr>
        <w:t xml:space="preserve">“ so </w:t>
      </w:r>
      <w:r w:rsidR="00E105EF" w:rsidRPr="00A42123">
        <w:rPr>
          <w:rFonts w:ascii="Helvetica Neue" w:hAnsi="Helvetica Neue"/>
          <w:bCs/>
          <w:color w:val="000000" w:themeColor="text1"/>
          <w:spacing w:val="1"/>
        </w:rPr>
        <w:t>Bastian</w:t>
      </w:r>
      <w:r w:rsidR="00E105EF" w:rsidRPr="00A42123">
        <w:rPr>
          <w:rFonts w:ascii="Helvetica Neue" w:hAnsi="Helvetica Neue"/>
          <w:bCs/>
          <w:color w:val="000000" w:themeColor="text1"/>
        </w:rPr>
        <w:t xml:space="preserve"> </w:t>
      </w:r>
      <w:r w:rsidR="00E105EF" w:rsidRPr="00635AC7">
        <w:rPr>
          <w:rFonts w:ascii="Helvetica Neue" w:hAnsi="Helvetica Neue"/>
          <w:bCs/>
          <w:color w:val="000000" w:themeColor="text1"/>
          <w:spacing w:val="-1"/>
        </w:rPr>
        <w:t xml:space="preserve">Schwartz, Geschäftsbereichsleiter Netzprodukte </w:t>
      </w:r>
      <w:r w:rsidR="00C318DE" w:rsidRPr="00635AC7">
        <w:rPr>
          <w:rFonts w:ascii="Helvetica Neue" w:hAnsi="Helvetica Neue"/>
          <w:bCs/>
          <w:color w:val="000000" w:themeColor="text1"/>
          <w:spacing w:val="-1"/>
        </w:rPr>
        <w:t>der SOPTIM</w:t>
      </w:r>
      <w:r w:rsidR="00C318DE">
        <w:rPr>
          <w:rFonts w:ascii="Helvetica Neue" w:hAnsi="Helvetica Neue"/>
          <w:bCs/>
          <w:color w:val="000000" w:themeColor="text1"/>
          <w:spacing w:val="-1"/>
        </w:rPr>
        <w:t xml:space="preserve"> AG</w:t>
      </w:r>
      <w:r w:rsidR="00266E46">
        <w:rPr>
          <w:rFonts w:ascii="Helvetica Neue" w:hAnsi="Helvetica Neue"/>
          <w:bCs/>
          <w:color w:val="000000" w:themeColor="text1"/>
          <w:spacing w:val="-1"/>
        </w:rPr>
        <w:t>.</w:t>
      </w:r>
    </w:p>
    <w:p w14:paraId="5E4F881D" w14:textId="44FE1F85" w:rsidR="005A7514" w:rsidRPr="00FA70B2" w:rsidRDefault="005A7514" w:rsidP="00B555CA">
      <w:pPr>
        <w:spacing w:before="360" w:after="240"/>
        <w:rPr>
          <w:rFonts w:ascii="Helvetica Neue" w:hAnsi="Helvetica Neue"/>
          <w:b/>
          <w:bCs/>
          <w:iCs/>
          <w:color w:val="000000" w:themeColor="text1"/>
          <w:sz w:val="18"/>
          <w:szCs w:val="18"/>
        </w:rPr>
      </w:pPr>
      <w:r w:rsidRPr="00FA70B2">
        <w:rPr>
          <w:rFonts w:ascii="Helvetica Neue" w:hAnsi="Helvetica Neue"/>
          <w:b/>
          <w:bCs/>
          <w:iCs/>
          <w:color w:val="000000" w:themeColor="text1"/>
          <w:sz w:val="18"/>
          <w:szCs w:val="18"/>
        </w:rPr>
        <w:t>Abbildung</w:t>
      </w:r>
    </w:p>
    <w:p w14:paraId="0AB550D5" w14:textId="2C542906" w:rsidR="00DC5B61" w:rsidRPr="00FA70B2" w:rsidRDefault="00DC5B61" w:rsidP="0044696D">
      <w:pPr>
        <w:widowControl w:val="0"/>
        <w:spacing w:before="60" w:after="60" w:line="252" w:lineRule="auto"/>
        <w:rPr>
          <w:rFonts w:ascii="Helvetica Neue" w:hAnsi="Helvetica Neue"/>
          <w:bCs/>
          <w:color w:val="000000" w:themeColor="text1"/>
          <w:sz w:val="16"/>
          <w:szCs w:val="16"/>
        </w:rPr>
        <w:sectPr w:rsidR="00DC5B61" w:rsidRPr="00FA70B2" w:rsidSect="0008662F">
          <w:headerReference w:type="default" r:id="rId11"/>
          <w:footerReference w:type="default" r:id="rId12"/>
          <w:type w:val="continuous"/>
          <w:pgSz w:w="11900" w:h="16840"/>
          <w:pgMar w:top="2835" w:right="3101" w:bottom="1418" w:left="1418" w:header="680" w:footer="544" w:gutter="0"/>
          <w:cols w:space="720"/>
          <w:noEndnote/>
        </w:sectPr>
      </w:pPr>
    </w:p>
    <w:p w14:paraId="64C18EF1" w14:textId="62C73BF5" w:rsidR="00AB3802" w:rsidRDefault="00957DBB" w:rsidP="0014489A">
      <w:pPr>
        <w:widowControl w:val="0"/>
        <w:spacing w:before="40" w:after="20" w:line="252" w:lineRule="auto"/>
        <w:rPr>
          <w:rFonts w:ascii="Helvetica Neue" w:hAnsi="Helvetica Neue"/>
          <w:bCs/>
          <w:color w:val="000000" w:themeColor="text1"/>
          <w:spacing w:val="-6"/>
          <w:sz w:val="18"/>
          <w:szCs w:val="18"/>
        </w:rPr>
      </w:pPr>
      <w:r w:rsidRPr="00957DBB">
        <w:rPr>
          <w:rFonts w:ascii="Helvetica Neue" w:hAnsi="Helvetica Neue"/>
          <w:bCs/>
          <w:color w:val="000000" w:themeColor="text1"/>
          <w:spacing w:val="-6"/>
          <w:sz w:val="18"/>
          <w:szCs w:val="18"/>
        </w:rPr>
        <w:t>2021-NEDM-Grafik-final</w:t>
      </w:r>
      <w:r>
        <w:rPr>
          <w:rFonts w:ascii="Helvetica Neue" w:hAnsi="Helvetica Neue"/>
          <w:bCs/>
          <w:color w:val="000000" w:themeColor="text1"/>
          <w:spacing w:val="-6"/>
          <w:sz w:val="18"/>
          <w:szCs w:val="18"/>
        </w:rPr>
        <w:t>.jpg</w:t>
      </w:r>
      <w:r w:rsidR="00AB3802">
        <w:rPr>
          <w:noProof/>
        </w:rPr>
        <w:drawing>
          <wp:inline distT="0" distB="0" distL="0" distR="0" wp14:anchorId="4D225E8D" wp14:editId="323DA1BA">
            <wp:extent cx="4686935" cy="320484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86935" cy="3204845"/>
                    </a:xfrm>
                    <a:prstGeom prst="rect">
                      <a:avLst/>
                    </a:prstGeom>
                  </pic:spPr>
                </pic:pic>
              </a:graphicData>
            </a:graphic>
          </wp:inline>
        </w:drawing>
      </w:r>
    </w:p>
    <w:p w14:paraId="0C4E4C42" w14:textId="1D7742F3" w:rsidR="00127F16" w:rsidRDefault="00994DA6" w:rsidP="0014489A">
      <w:pPr>
        <w:widowControl w:val="0"/>
        <w:spacing w:before="40" w:after="20" w:line="252" w:lineRule="auto"/>
        <w:rPr>
          <w:rFonts w:ascii="Helvetica Neue" w:hAnsi="Helvetica Neue"/>
          <w:bCs/>
          <w:color w:val="000000" w:themeColor="text1"/>
          <w:spacing w:val="-6"/>
          <w:sz w:val="18"/>
          <w:szCs w:val="18"/>
          <w:lang w:val="en-US"/>
        </w:rPr>
      </w:pPr>
      <w:r>
        <w:rPr>
          <w:rFonts w:ascii="Helvetica Neue" w:hAnsi="Helvetica Neue"/>
          <w:bCs/>
          <w:color w:val="000000" w:themeColor="text1"/>
          <w:spacing w:val="-6"/>
          <w:sz w:val="18"/>
          <w:szCs w:val="18"/>
        </w:rPr>
        <w:t>Ausfallarbeit und MaBiS-Prozesse mit SOPTIM NEDM im</w:t>
      </w:r>
      <w:r w:rsidR="00A278EF">
        <w:rPr>
          <w:rFonts w:ascii="Helvetica Neue" w:hAnsi="Helvetica Neue"/>
          <w:bCs/>
          <w:color w:val="000000" w:themeColor="text1"/>
          <w:spacing w:val="-6"/>
          <w:sz w:val="18"/>
          <w:szCs w:val="18"/>
        </w:rPr>
        <w:t xml:space="preserve"> Redispatch 2.0. (Grafik</w:t>
      </w:r>
      <w:r w:rsidR="00A42123">
        <w:rPr>
          <w:rFonts w:ascii="Helvetica Neue" w:hAnsi="Helvetica Neue"/>
          <w:bCs/>
          <w:color w:val="000000" w:themeColor="text1"/>
          <w:spacing w:val="-6"/>
          <w:sz w:val="18"/>
          <w:szCs w:val="18"/>
        </w:rPr>
        <w:t xml:space="preserve">: </w:t>
      </w:r>
      <w:r w:rsidR="00A278EF">
        <w:rPr>
          <w:rFonts w:ascii="Helvetica Neue" w:hAnsi="Helvetica Neue"/>
          <w:bCs/>
          <w:color w:val="000000" w:themeColor="text1"/>
          <w:spacing w:val="-6"/>
          <w:sz w:val="18"/>
          <w:szCs w:val="18"/>
        </w:rPr>
        <w:t>SOPTIM)</w:t>
      </w:r>
    </w:p>
    <w:p w14:paraId="56A3F663" w14:textId="10DCFA11" w:rsidR="00DC5B61" w:rsidRPr="005B0AEB" w:rsidRDefault="00DC5B61" w:rsidP="0095439F">
      <w:pPr>
        <w:widowControl w:val="0"/>
        <w:spacing w:after="20" w:line="252" w:lineRule="auto"/>
        <w:rPr>
          <w:rFonts w:ascii="Helvetica Neue" w:hAnsi="Helvetica Neue"/>
          <w:color w:val="000000" w:themeColor="text1"/>
          <w:spacing w:val="-6"/>
          <w:sz w:val="16"/>
          <w:szCs w:val="16"/>
          <w:lang w:val="en-US"/>
        </w:rPr>
        <w:sectPr w:rsidR="00DC5B61" w:rsidRPr="005B0AEB" w:rsidSect="00DB34C9">
          <w:type w:val="continuous"/>
          <w:pgSz w:w="11900" w:h="16840"/>
          <w:pgMar w:top="2268" w:right="3101" w:bottom="1418" w:left="1418" w:header="680" w:footer="544" w:gutter="0"/>
          <w:cols w:space="285"/>
          <w:noEndnote/>
        </w:sectPr>
      </w:pPr>
    </w:p>
    <w:p w14:paraId="572C87AC" w14:textId="31A93FFE" w:rsidR="00DC5B61" w:rsidRPr="005B0AEB" w:rsidRDefault="00DC5B61" w:rsidP="00EF0360">
      <w:pPr>
        <w:widowControl w:val="0"/>
        <w:spacing w:before="120" w:after="60" w:line="252" w:lineRule="auto"/>
        <w:rPr>
          <w:rFonts w:ascii="Helvetica Neue" w:hAnsi="Helvetica Neue"/>
          <w:color w:val="000000" w:themeColor="text1"/>
          <w:spacing w:val="-2"/>
          <w:sz w:val="16"/>
          <w:szCs w:val="16"/>
          <w:lang w:val="en-US"/>
        </w:rPr>
        <w:sectPr w:rsidR="00DC5B61" w:rsidRPr="005B0AEB" w:rsidSect="0014489A">
          <w:type w:val="continuous"/>
          <w:pgSz w:w="11900" w:h="16840"/>
          <w:pgMar w:top="2268" w:right="3101" w:bottom="1418" w:left="1418" w:header="680" w:footer="544" w:gutter="0"/>
          <w:cols w:space="170"/>
          <w:noEndnote/>
        </w:sectPr>
      </w:pPr>
    </w:p>
    <w:p w14:paraId="75700F2A" w14:textId="77777777" w:rsidR="00415D74" w:rsidRPr="00B555CA" w:rsidRDefault="00415D74" w:rsidP="000C643A">
      <w:pPr>
        <w:rPr>
          <w:rFonts w:ascii="Helvetica Neue" w:hAnsi="Helvetica Neue"/>
          <w:lang w:val="en-US"/>
        </w:rPr>
      </w:pPr>
    </w:p>
    <w:p w14:paraId="1F22BE7B" w14:textId="27D4E4C0" w:rsidR="00B37B4E" w:rsidRPr="00B555CA" w:rsidRDefault="00B37B4E" w:rsidP="00B37B4E">
      <w:pPr>
        <w:rPr>
          <w:rFonts w:ascii="Helvetica Neue" w:hAnsi="Helvetica Neue"/>
          <w:lang w:val="en-US"/>
        </w:rPr>
        <w:sectPr w:rsidR="00B37B4E" w:rsidRPr="00B555CA" w:rsidSect="000C643A">
          <w:headerReference w:type="default" r:id="rId14"/>
          <w:footerReference w:type="default" r:id="rId15"/>
          <w:type w:val="continuous"/>
          <w:pgSz w:w="11900" w:h="16840"/>
          <w:pgMar w:top="2552" w:right="3101" w:bottom="1418" w:left="1418" w:header="680" w:footer="544" w:gutter="0"/>
          <w:cols w:space="720"/>
          <w:noEndnote/>
        </w:sect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0056DC" w:rsidRPr="00FA70B2" w14:paraId="03F9D1F8" w14:textId="77777777" w:rsidTr="00CB193B">
        <w:tc>
          <w:tcPr>
            <w:tcW w:w="4181" w:type="dxa"/>
            <w:tcBorders>
              <w:top w:val="nil"/>
              <w:left w:val="nil"/>
              <w:bottom w:val="nil"/>
              <w:right w:val="nil"/>
            </w:tcBorders>
          </w:tcPr>
          <w:p w14:paraId="27727B4E" w14:textId="034592F0" w:rsidR="000056DC" w:rsidRPr="00FA70B2" w:rsidRDefault="000056DC" w:rsidP="000A460B">
            <w:pPr>
              <w:pStyle w:val="berschrift2"/>
              <w:spacing w:line="252" w:lineRule="auto"/>
              <w:rPr>
                <w:rFonts w:ascii="Helvetica Neue" w:hAnsi="Helvetica Neue" w:cs="Helvetica"/>
                <w:color w:val="000000"/>
                <w:sz w:val="18"/>
                <w:szCs w:val="18"/>
                <w:lang w:val="de-DE" w:eastAsia="de-DE"/>
              </w:rPr>
            </w:pPr>
            <w:r w:rsidRPr="00FA70B2">
              <w:rPr>
                <w:rFonts w:ascii="Helvetica Neue" w:hAnsi="Helvetica Neue" w:cs="Helvetica"/>
                <w:color w:val="000000"/>
                <w:sz w:val="18"/>
                <w:szCs w:val="18"/>
                <w:lang w:val="de-DE" w:eastAsia="de-DE"/>
              </w:rPr>
              <w:t>Weitere Informationen:</w:t>
            </w:r>
          </w:p>
          <w:p w14:paraId="6DF11BBA" w14:textId="11FC3A7E" w:rsidR="000056DC" w:rsidRPr="000A460B" w:rsidRDefault="00EA1B24" w:rsidP="000A460B">
            <w:pPr>
              <w:spacing w:line="252" w:lineRule="auto"/>
              <w:rPr>
                <w:rFonts w:ascii="Helvetica Neue" w:hAnsi="Helvetica Neue"/>
                <w:spacing w:val="-3"/>
                <w:sz w:val="18"/>
              </w:rPr>
            </w:pPr>
            <w:r w:rsidRPr="000A460B">
              <w:rPr>
                <w:rFonts w:ascii="Helvetica Neue" w:hAnsi="Helvetica Neue"/>
                <w:spacing w:val="-3"/>
                <w:sz w:val="18"/>
              </w:rPr>
              <w:t>SOPTIM AG, Stephanie Lemken</w:t>
            </w:r>
          </w:p>
          <w:p w14:paraId="0707612D" w14:textId="39B13ECF" w:rsidR="00EA1B24" w:rsidRPr="000A460B" w:rsidRDefault="00EA1B24" w:rsidP="000A460B">
            <w:pPr>
              <w:spacing w:line="252" w:lineRule="auto"/>
              <w:rPr>
                <w:rFonts w:ascii="Helvetica Neue" w:hAnsi="Helvetica Neue"/>
                <w:spacing w:val="-3"/>
                <w:sz w:val="18"/>
              </w:rPr>
            </w:pPr>
            <w:r w:rsidRPr="000A460B">
              <w:rPr>
                <w:rFonts w:ascii="Helvetica Neue" w:hAnsi="Helvetica Neue"/>
                <w:spacing w:val="-3"/>
                <w:sz w:val="18"/>
              </w:rPr>
              <w:t>Im Süsterfeld 5-7, 52072 Aachen</w:t>
            </w:r>
          </w:p>
          <w:p w14:paraId="1CB4DACF" w14:textId="77777777" w:rsidR="00EA1B24" w:rsidRPr="000A460B" w:rsidRDefault="000056DC" w:rsidP="000A460B">
            <w:pPr>
              <w:spacing w:line="252" w:lineRule="auto"/>
              <w:rPr>
                <w:rFonts w:ascii="Helvetica Neue" w:hAnsi="Helvetica Neue"/>
                <w:spacing w:val="-3"/>
                <w:sz w:val="18"/>
              </w:rPr>
            </w:pPr>
            <w:r w:rsidRPr="000A460B">
              <w:rPr>
                <w:rFonts w:ascii="Helvetica Neue" w:hAnsi="Helvetica Neue"/>
                <w:spacing w:val="-3"/>
                <w:sz w:val="18"/>
              </w:rPr>
              <w:t xml:space="preserve">Tel.: </w:t>
            </w:r>
            <w:r w:rsidR="00EA1B24" w:rsidRPr="000A460B">
              <w:rPr>
                <w:rFonts w:ascii="Helvetica Neue" w:hAnsi="Helvetica Neue"/>
                <w:spacing w:val="-3"/>
                <w:sz w:val="18"/>
              </w:rPr>
              <w:t>49 (0)241 400 23 – 0</w:t>
            </w:r>
          </w:p>
          <w:p w14:paraId="1C8141AA" w14:textId="01C81C13" w:rsidR="000056DC" w:rsidRPr="000A460B" w:rsidRDefault="00EA1B24" w:rsidP="000A460B">
            <w:pPr>
              <w:spacing w:line="252" w:lineRule="auto"/>
              <w:rPr>
                <w:rFonts w:ascii="Helvetica Neue" w:hAnsi="Helvetica Neue"/>
                <w:spacing w:val="-3"/>
                <w:sz w:val="18"/>
              </w:rPr>
            </w:pPr>
            <w:r w:rsidRPr="000A460B">
              <w:rPr>
                <w:rFonts w:ascii="Helvetica Neue" w:hAnsi="Helvetica Neue"/>
                <w:spacing w:val="-3"/>
                <w:sz w:val="18"/>
              </w:rPr>
              <w:t>E-Mail: info@soptim.de</w:t>
            </w:r>
          </w:p>
          <w:p w14:paraId="739089A2" w14:textId="5395256D" w:rsidR="000056DC" w:rsidRPr="000A460B" w:rsidRDefault="00EA1B24" w:rsidP="000A460B">
            <w:pPr>
              <w:spacing w:line="252" w:lineRule="auto"/>
              <w:rPr>
                <w:rStyle w:val="Hyperlink"/>
                <w:rFonts w:ascii="Helvetica Neue" w:hAnsi="Helvetica Neue"/>
                <w:spacing w:val="-3"/>
                <w:sz w:val="18"/>
              </w:rPr>
            </w:pPr>
            <w:r w:rsidRPr="000A460B">
              <w:rPr>
                <w:rFonts w:ascii="Helvetica Neue" w:hAnsi="Helvetica Neue"/>
                <w:spacing w:val="-3"/>
                <w:sz w:val="18"/>
              </w:rPr>
              <w:t>www.soptim.de</w:t>
            </w:r>
          </w:p>
          <w:p w14:paraId="0AFD0850" w14:textId="77777777" w:rsidR="000056DC" w:rsidRPr="00FA70B2" w:rsidRDefault="000056DC" w:rsidP="000A460B">
            <w:pPr>
              <w:spacing w:line="252" w:lineRule="auto"/>
              <w:rPr>
                <w:rFonts w:ascii="Helvetica Neue" w:hAnsi="Helvetica Neue"/>
                <w:sz w:val="18"/>
              </w:rPr>
            </w:pPr>
          </w:p>
        </w:tc>
        <w:tc>
          <w:tcPr>
            <w:tcW w:w="4394" w:type="dxa"/>
            <w:tcBorders>
              <w:top w:val="nil"/>
              <w:left w:val="nil"/>
              <w:bottom w:val="nil"/>
              <w:right w:val="nil"/>
            </w:tcBorders>
          </w:tcPr>
          <w:p w14:paraId="28348D4D" w14:textId="77777777" w:rsidR="000056DC" w:rsidRPr="00FA70B2" w:rsidRDefault="000056DC" w:rsidP="000A460B">
            <w:pPr>
              <w:widowControl w:val="0"/>
              <w:spacing w:line="252" w:lineRule="auto"/>
              <w:rPr>
                <w:rFonts w:ascii="Helvetica Neue" w:hAnsi="Helvetica Neue"/>
                <w:b/>
                <w:color w:val="000000"/>
                <w:spacing w:val="-2"/>
                <w:sz w:val="18"/>
              </w:rPr>
            </w:pPr>
            <w:r w:rsidRPr="00FA70B2">
              <w:rPr>
                <w:rFonts w:ascii="Helvetica Neue" w:hAnsi="Helvetica Neue"/>
                <w:b/>
                <w:color w:val="000000"/>
                <w:spacing w:val="-2"/>
                <w:sz w:val="18"/>
              </w:rPr>
              <w:t>Presse- und Öffentlichkeitsarbeit:</w:t>
            </w:r>
          </w:p>
          <w:p w14:paraId="031D8B35" w14:textId="77777777" w:rsidR="000056DC" w:rsidRPr="000A460B" w:rsidRDefault="000056DC" w:rsidP="000A460B">
            <w:pPr>
              <w:spacing w:line="252" w:lineRule="auto"/>
              <w:rPr>
                <w:rFonts w:ascii="Helvetica Neue" w:hAnsi="Helvetica Neue"/>
                <w:color w:val="000000"/>
                <w:spacing w:val="-4"/>
                <w:position w:val="-4"/>
                <w:sz w:val="18"/>
                <w:szCs w:val="18"/>
              </w:rPr>
            </w:pPr>
            <w:r w:rsidRPr="000A460B">
              <w:rPr>
                <w:rFonts w:ascii="Helvetica Neue" w:hAnsi="Helvetica Neue"/>
                <w:color w:val="000000"/>
                <w:spacing w:val="-4"/>
                <w:position w:val="-4"/>
                <w:sz w:val="18"/>
                <w:szCs w:val="18"/>
              </w:rPr>
              <w:t xml:space="preserve">Press’n’Relations GmbH, Uwe Taeger </w:t>
            </w:r>
          </w:p>
          <w:p w14:paraId="1F7227A1" w14:textId="77777777" w:rsidR="000056DC" w:rsidRPr="000A460B" w:rsidRDefault="000056DC" w:rsidP="000A460B">
            <w:pPr>
              <w:spacing w:line="252" w:lineRule="auto"/>
              <w:rPr>
                <w:rFonts w:ascii="Helvetica Neue" w:hAnsi="Helvetica Neue"/>
                <w:color w:val="000000"/>
                <w:spacing w:val="-2"/>
                <w:position w:val="-4"/>
                <w:sz w:val="18"/>
                <w:szCs w:val="18"/>
                <w:lang w:val="it-IT"/>
              </w:rPr>
            </w:pPr>
            <w:r w:rsidRPr="000A460B">
              <w:rPr>
                <w:rFonts w:ascii="Helvetica Neue" w:hAnsi="Helvetica Neue"/>
                <w:color w:val="000000"/>
                <w:spacing w:val="-2"/>
                <w:position w:val="-4"/>
                <w:sz w:val="18"/>
                <w:szCs w:val="18"/>
                <w:lang w:val="it-IT"/>
              </w:rPr>
              <w:t>Magirusstraße 33, D-89077 Ulm</w:t>
            </w:r>
          </w:p>
          <w:p w14:paraId="796707E1" w14:textId="77777777" w:rsidR="000056DC" w:rsidRPr="000A460B" w:rsidRDefault="000056DC" w:rsidP="000A460B">
            <w:pPr>
              <w:pStyle w:val="Sprechblasentext"/>
              <w:spacing w:line="252" w:lineRule="auto"/>
              <w:rPr>
                <w:rFonts w:ascii="Helvetica Neue" w:hAnsi="Helvetica Neue"/>
                <w:color w:val="000000"/>
                <w:spacing w:val="-2"/>
                <w:position w:val="-4"/>
                <w:sz w:val="18"/>
                <w:lang w:val="it-IT"/>
              </w:rPr>
            </w:pPr>
            <w:r w:rsidRPr="000A460B">
              <w:rPr>
                <w:rFonts w:ascii="Helvetica Neue" w:hAnsi="Helvetica Neue"/>
                <w:color w:val="000000"/>
                <w:spacing w:val="-2"/>
                <w:position w:val="-4"/>
                <w:sz w:val="18"/>
                <w:lang w:val="it-IT"/>
              </w:rPr>
              <w:t xml:space="preserve">Tel.: +49 731 96 287-31 </w:t>
            </w:r>
          </w:p>
          <w:p w14:paraId="24E3C10D" w14:textId="2879F074" w:rsidR="00B161F8" w:rsidRPr="000A460B" w:rsidRDefault="00B161F8" w:rsidP="000A460B">
            <w:pPr>
              <w:spacing w:line="252" w:lineRule="auto"/>
              <w:rPr>
                <w:rFonts w:ascii="Helvetica Neue" w:hAnsi="Helvetica Neue"/>
                <w:spacing w:val="-6"/>
                <w:position w:val="-4"/>
                <w:sz w:val="18"/>
                <w:lang w:val="it-IT"/>
              </w:rPr>
            </w:pPr>
            <w:r w:rsidRPr="000A460B">
              <w:rPr>
                <w:rFonts w:ascii="Helvetica Neue" w:hAnsi="Helvetica Neue"/>
                <w:spacing w:val="-6"/>
                <w:position w:val="-4"/>
                <w:sz w:val="18"/>
                <w:lang w:val="it-IT"/>
              </w:rPr>
              <w:t>ut@press-n-relations.de</w:t>
            </w:r>
          </w:p>
          <w:p w14:paraId="4B128E93" w14:textId="6C54BECB" w:rsidR="00B161F8" w:rsidRPr="000A460B" w:rsidRDefault="00B161F8" w:rsidP="000A460B">
            <w:pPr>
              <w:spacing w:line="252" w:lineRule="auto"/>
              <w:rPr>
                <w:rFonts w:ascii="Helvetica Neue" w:hAnsi="Helvetica Neue"/>
                <w:color w:val="000000"/>
                <w:spacing w:val="-2"/>
                <w:position w:val="-4"/>
                <w:sz w:val="18"/>
                <w:lang w:val="it-IT"/>
              </w:rPr>
            </w:pPr>
            <w:r w:rsidRPr="000A460B">
              <w:rPr>
                <w:rFonts w:ascii="Helvetica Neue" w:hAnsi="Helvetica Neue"/>
                <w:spacing w:val="-6"/>
                <w:position w:val="-4"/>
                <w:sz w:val="18"/>
                <w:lang w:val="it-IT"/>
              </w:rPr>
              <w:t>www.press-n-relations.de</w:t>
            </w:r>
          </w:p>
          <w:p w14:paraId="39A82E02" w14:textId="77777777" w:rsidR="000056DC" w:rsidRPr="00FA70B2" w:rsidRDefault="000056DC" w:rsidP="000A460B">
            <w:pPr>
              <w:spacing w:line="252" w:lineRule="auto"/>
              <w:rPr>
                <w:rFonts w:ascii="Helvetica Neue" w:hAnsi="Helvetica Neue"/>
                <w:color w:val="000000"/>
                <w:spacing w:val="-2"/>
                <w:sz w:val="18"/>
                <w:lang w:val="it-IT"/>
              </w:rPr>
            </w:pPr>
          </w:p>
        </w:tc>
      </w:tr>
    </w:tbl>
    <w:p w14:paraId="21F8BA9D" w14:textId="13F7D56A" w:rsidR="000056DC" w:rsidRPr="00FA70B2" w:rsidRDefault="00EA1B24" w:rsidP="000A460B">
      <w:pPr>
        <w:spacing w:before="120" w:after="120" w:line="252" w:lineRule="auto"/>
        <w:ind w:left="57"/>
        <w:rPr>
          <w:rFonts w:ascii="Helvetica Neue" w:hAnsi="Helvetica Neue"/>
          <w:b/>
          <w:color w:val="000000"/>
          <w:sz w:val="18"/>
        </w:rPr>
      </w:pPr>
      <w:r w:rsidRPr="00FA70B2">
        <w:rPr>
          <w:rFonts w:ascii="Helvetica Neue" w:hAnsi="Helvetica Neue"/>
          <w:b/>
          <w:bCs/>
          <w:color w:val="000000"/>
          <w:sz w:val="18"/>
        </w:rPr>
        <w:t>SOPTIM</w:t>
      </w:r>
    </w:p>
    <w:bookmarkEnd w:id="0"/>
    <w:p w14:paraId="3BA7DB1E" w14:textId="77777777" w:rsidR="00DC2A3F" w:rsidRPr="00DC2A3F" w:rsidRDefault="00DC2A3F" w:rsidP="00A42123">
      <w:pPr>
        <w:rPr>
          <w:rFonts w:ascii="Helvetica Neue" w:hAnsi="Helvetica Neue"/>
          <w:bCs/>
          <w:color w:val="000000"/>
          <w:sz w:val="18"/>
        </w:rPr>
      </w:pPr>
      <w:r w:rsidRPr="00DC2A3F">
        <w:rPr>
          <w:rFonts w:ascii="Helvetica Neue" w:hAnsi="Helvetica Neue"/>
          <w:bCs/>
          <w:color w:val="000000"/>
          <w:sz w:val="18"/>
        </w:rPr>
        <w:t>Seit 50 Jahren ist SOPTIM Partner für innovative IT-Lösungen und Dienstleistungen in der Energiewirtschaft. Mit dem Fokus „Digitalisierung“ entwickeln wir gemeinsam mit unseren Kunden Lösungen für die Zukunft – partnerschaftlich und kompetent. Dabei ist für uns Digitalisierung deutlich mehr als nur Technologie und deren Einsatz, denn für uns ist das richtige Zusammenspiel von Business, Technologie und Kultur essenziell, um erfolgreich sein zu können. Seit Firmengründung ist SOPTIM in Aachen ansässig, 1991 wurde die Niederlassung Essen gegründet.</w:t>
      </w:r>
    </w:p>
    <w:p w14:paraId="318DEF9B" w14:textId="77777777" w:rsidR="00DC2A3F" w:rsidRPr="004806A0" w:rsidRDefault="00DC2A3F" w:rsidP="00DC2A3F">
      <w:pPr>
        <w:rPr>
          <w:rFonts w:ascii="Arial" w:hAnsi="Arial" w:cs="Arial"/>
          <w:sz w:val="20"/>
          <w:szCs w:val="20"/>
        </w:rPr>
      </w:pPr>
    </w:p>
    <w:p w14:paraId="666A8665" w14:textId="77777777" w:rsidR="009755E9" w:rsidRPr="00FA70B2" w:rsidRDefault="009755E9" w:rsidP="000A460B">
      <w:pPr>
        <w:spacing w:after="120" w:line="252" w:lineRule="auto"/>
        <w:ind w:left="57"/>
        <w:jc w:val="both"/>
        <w:rPr>
          <w:rFonts w:ascii="Helvetica Neue" w:hAnsi="Helvetica Neue"/>
          <w:spacing w:val="-3"/>
          <w:sz w:val="18"/>
          <w:szCs w:val="18"/>
        </w:rPr>
      </w:pPr>
    </w:p>
    <w:sectPr w:rsidR="009755E9" w:rsidRPr="00FA70B2" w:rsidSect="000C643A">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D590F1" w14:textId="77777777" w:rsidR="00F97664" w:rsidRDefault="00F97664">
      <w:r>
        <w:separator/>
      </w:r>
    </w:p>
  </w:endnote>
  <w:endnote w:type="continuationSeparator" w:id="0">
    <w:p w14:paraId="6A8B672B" w14:textId="77777777" w:rsidR="00F97664" w:rsidRDefault="00F97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翿"/>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
    <w:panose1 w:val="02000503000000020004"/>
    <w:charset w:val="00"/>
    <w:family w:val="auto"/>
    <w:pitch w:val="variable"/>
    <w:sig w:usb0="E50002FF" w:usb1="500079DB" w:usb2="00000010" w:usb3="00000000" w:csb0="00000001" w:csb1="00000000"/>
  </w:font>
  <w:font w:name="Helvetica Light">
    <w:altName w:val="﷽﷽﷽﷽﷽﷽﷽﷽othic"/>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9F1FE6" w14:textId="129B15DF" w:rsidR="001460A7" w:rsidRPr="00AD3A09" w:rsidRDefault="001460A7"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2</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280DB5" w14:textId="77777777" w:rsidR="00F97664" w:rsidRDefault="00F97664">
      <w:r>
        <w:separator/>
      </w:r>
    </w:p>
  </w:footnote>
  <w:footnote w:type="continuationSeparator" w:id="0">
    <w:p w14:paraId="7D3D07CD" w14:textId="77777777" w:rsidR="00F97664" w:rsidRDefault="00F976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1DDD39" w14:textId="188FA406" w:rsidR="001460A7" w:rsidRPr="007470F2" w:rsidRDefault="0083599C"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r>
      <w:rPr>
        <w:rFonts w:ascii="Arial" w:hAnsi="Arial" w:cs="Arial"/>
        <w:b/>
        <w:bCs/>
        <w:smallCaps/>
        <w:noProof/>
        <w:color w:val="7F7F7F" w:themeColor="text1" w:themeTint="80"/>
        <w:spacing w:val="-2"/>
        <w:sz w:val="36"/>
        <w:szCs w:val="36"/>
        <w:lang w:val="de-DE" w:eastAsia="de-DE"/>
      </w:rPr>
      <w:drawing>
        <wp:anchor distT="0" distB="0" distL="114300" distR="114300" simplePos="0" relativeHeight="251664384" behindDoc="0" locked="0" layoutInCell="1" allowOverlap="1" wp14:anchorId="64418B89" wp14:editId="5982F1D9">
          <wp:simplePos x="0" y="0"/>
          <wp:positionH relativeFrom="rightMargin">
            <wp:posOffset>57150</wp:posOffset>
          </wp:positionH>
          <wp:positionV relativeFrom="paragraph">
            <wp:posOffset>130175</wp:posOffset>
          </wp:positionV>
          <wp:extent cx="1383030" cy="266700"/>
          <wp:effectExtent l="0" t="0" r="762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PTIM_Logo_RGB.jpg"/>
                  <pic:cNvPicPr/>
                </pic:nvPicPr>
                <pic:blipFill>
                  <a:blip r:embed="rId1">
                    <a:extLst>
                      <a:ext uri="{28A0092B-C50C-407E-A947-70E740481C1C}">
                        <a14:useLocalDpi xmlns:a14="http://schemas.microsoft.com/office/drawing/2010/main" val="0"/>
                      </a:ext>
                    </a:extLst>
                  </a:blip>
                  <a:stretch>
                    <a:fillRect/>
                  </a:stretch>
                </pic:blipFill>
                <pic:spPr>
                  <a:xfrm>
                    <a:off x="0" y="0"/>
                    <a:ext cx="1383030" cy="266700"/>
                  </a:xfrm>
                  <a:prstGeom prst="rect">
                    <a:avLst/>
                  </a:prstGeom>
                </pic:spPr>
              </pic:pic>
            </a:graphicData>
          </a:graphic>
          <wp14:sizeRelH relativeFrom="page">
            <wp14:pctWidth>0</wp14:pctWidth>
          </wp14:sizeRelH>
          <wp14:sizeRelV relativeFrom="page">
            <wp14:pctHeight>0</wp14:pctHeight>
          </wp14:sizeRelV>
        </wp:anchor>
      </w:drawing>
    </w:r>
    <w:r w:rsidR="00960BA9">
      <w:rPr>
        <w:rFonts w:ascii="Arial" w:hAnsi="Arial" w:cs="Arial"/>
        <w:b/>
        <w:bCs/>
        <w:smallCaps/>
        <w:color w:val="7F7F7F" w:themeColor="text1" w:themeTint="80"/>
        <w:spacing w:val="-2"/>
        <w:sz w:val="36"/>
        <w:szCs w:val="36"/>
        <w:lang w:val="de-DE"/>
        <w14:ligatures w14:val="all"/>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60AAB7" w14:textId="0B99F82A"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r>
      <w:rPr>
        <w:rFonts w:ascii="Arial" w:hAnsi="Arial" w:cs="Arial"/>
        <w:b/>
        <w:bCs/>
        <w:smallCaps/>
        <w:noProof/>
        <w:color w:val="7F7F7F" w:themeColor="text1" w:themeTint="80"/>
        <w:spacing w:val="-2"/>
        <w:sz w:val="36"/>
        <w:szCs w:val="36"/>
        <w:lang w:val="de-DE" w:eastAsia="de-DE"/>
      </w:rPr>
      <w:drawing>
        <wp:anchor distT="0" distB="0" distL="114300" distR="114300" simplePos="0" relativeHeight="251663360" behindDoc="0" locked="0" layoutInCell="1" allowOverlap="1" wp14:anchorId="328BDB36" wp14:editId="3A657C1C">
          <wp:simplePos x="0" y="0"/>
          <wp:positionH relativeFrom="column">
            <wp:posOffset>4762500</wp:posOffset>
          </wp:positionH>
          <wp:positionV relativeFrom="paragraph">
            <wp:posOffset>88628</wp:posOffset>
          </wp:positionV>
          <wp:extent cx="1414800" cy="374400"/>
          <wp:effectExtent l="0" t="0" r="0" b="0"/>
          <wp:wrapTight wrapText="bothSides">
            <wp:wrapPolygon edited="0">
              <wp:start x="0" y="0"/>
              <wp:lineTo x="0" y="20537"/>
              <wp:lineTo x="21329" y="20537"/>
              <wp:lineTo x="21329" y="0"/>
              <wp:lineTo x="0" y="0"/>
            </wp:wrapPolygon>
          </wp:wrapTight>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pic:cNvPicPr>
                </pic:nvPicPr>
                <pic:blipFill>
                  <a:blip r:embed="rId1"/>
                  <a:stretch>
                    <a:fillRect/>
                  </a:stretch>
                </pic:blipFill>
                <pic:spPr>
                  <a:xfrm>
                    <a:off x="0" y="0"/>
                    <a:ext cx="1414800" cy="37440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Pr>
        <w:rFonts w:ascii="Arial" w:hAnsi="Arial" w:cs="Arial"/>
        <w:b/>
        <w:bCs/>
        <w:smallCaps/>
        <w:color w:val="7F7F7F" w:themeColor="text1" w:themeTint="80"/>
        <w:spacing w:val="-2"/>
        <w:sz w:val="36"/>
        <w:szCs w:val="36"/>
        <w:lang w:val="de-DE"/>
        <w14:ligatures w14:val="all"/>
      </w:rPr>
      <w:t xml:space="preserve">Beitrag </w:t>
    </w:r>
    <w:r w:rsidR="003E666C">
      <w:rPr>
        <w:rFonts w:ascii="Arial" w:hAnsi="Arial" w:cs="Arial"/>
        <w:b/>
        <w:bCs/>
        <w:smallCaps/>
        <w:color w:val="7F7F7F" w:themeColor="text1" w:themeTint="80"/>
        <w:spacing w:val="-2"/>
        <w:sz w:val="36"/>
        <w:szCs w:val="36"/>
        <w:lang w:val="de-DE"/>
        <w14:ligatures w14:val="all"/>
      </w:rPr>
      <w:t>Bert Goetting</w:t>
    </w:r>
    <w:r>
      <w:rPr>
        <w:rFonts w:ascii="Arial" w:hAnsi="Arial" w:cs="Arial"/>
        <w:b/>
        <w:bCs/>
        <w:smallCaps/>
        <w:color w:val="7F7F7F" w:themeColor="text1" w:themeTint="80"/>
        <w:spacing w:val="-2"/>
        <w:sz w:val="36"/>
        <w:szCs w:val="36"/>
        <w:lang w:val="de-DE"/>
        <w14:ligatures w14:val="all"/>
      </w:rPr>
      <w:t xml:space="preserve">, </w:t>
    </w:r>
    <w:r>
      <w:rPr>
        <w:rFonts w:ascii="Arial" w:hAnsi="Arial" w:cs="Arial"/>
        <w:b/>
        <w:bCs/>
        <w:smallCaps/>
        <w:color w:val="7F7F7F" w:themeColor="text1" w:themeTint="80"/>
        <w:spacing w:val="-2"/>
        <w:sz w:val="36"/>
        <w:szCs w:val="36"/>
        <w:lang w:val="de-DE"/>
        <w14:ligatures w14:val="all"/>
      </w:rPr>
      <w:br/>
      <w:t>Vorstand SOPTIM</w:t>
    </w:r>
    <w:r>
      <w:rPr>
        <w:rFonts w:ascii="Arial" w:hAnsi="Arial" w:cs="Arial"/>
        <w:b/>
        <w:bCs/>
        <w:smallCaps/>
        <w:color w:val="7F7F7F" w:themeColor="text1" w:themeTint="80"/>
        <w:spacing w:val="-2"/>
        <w:sz w:val="36"/>
        <w:szCs w:val="36"/>
        <w:lang w:val="de-DE"/>
        <w14:ligatures w14:val="all"/>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F56"/>
    <w:rsid w:val="00035982"/>
    <w:rsid w:val="000368B6"/>
    <w:rsid w:val="00037843"/>
    <w:rsid w:val="00037CA5"/>
    <w:rsid w:val="000402EE"/>
    <w:rsid w:val="000435FE"/>
    <w:rsid w:val="00044CAF"/>
    <w:rsid w:val="00045132"/>
    <w:rsid w:val="00045746"/>
    <w:rsid w:val="00046132"/>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60B"/>
    <w:rsid w:val="000A5D6D"/>
    <w:rsid w:val="000A61A0"/>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3A9C"/>
    <w:rsid w:val="00134EA3"/>
    <w:rsid w:val="00135521"/>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40C3"/>
    <w:rsid w:val="0014489A"/>
    <w:rsid w:val="00145F55"/>
    <w:rsid w:val="001460A7"/>
    <w:rsid w:val="00146865"/>
    <w:rsid w:val="00147238"/>
    <w:rsid w:val="00147249"/>
    <w:rsid w:val="001477F4"/>
    <w:rsid w:val="00150342"/>
    <w:rsid w:val="00150682"/>
    <w:rsid w:val="00152208"/>
    <w:rsid w:val="001526A5"/>
    <w:rsid w:val="001531A1"/>
    <w:rsid w:val="0015356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B6B"/>
    <w:rsid w:val="0017743D"/>
    <w:rsid w:val="0018034E"/>
    <w:rsid w:val="00180588"/>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301D8"/>
    <w:rsid w:val="00230915"/>
    <w:rsid w:val="00232926"/>
    <w:rsid w:val="002335F9"/>
    <w:rsid w:val="00233836"/>
    <w:rsid w:val="00235497"/>
    <w:rsid w:val="00235F76"/>
    <w:rsid w:val="00236098"/>
    <w:rsid w:val="00236E6D"/>
    <w:rsid w:val="00236EC3"/>
    <w:rsid w:val="0023735F"/>
    <w:rsid w:val="002378C5"/>
    <w:rsid w:val="002407AC"/>
    <w:rsid w:val="00241220"/>
    <w:rsid w:val="002413C5"/>
    <w:rsid w:val="00241637"/>
    <w:rsid w:val="00241809"/>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120E"/>
    <w:rsid w:val="002525E5"/>
    <w:rsid w:val="00252C8F"/>
    <w:rsid w:val="0025371C"/>
    <w:rsid w:val="00253E03"/>
    <w:rsid w:val="00254EE9"/>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3146"/>
    <w:rsid w:val="002A49EF"/>
    <w:rsid w:val="002A5CA2"/>
    <w:rsid w:val="002A644D"/>
    <w:rsid w:val="002A749A"/>
    <w:rsid w:val="002A7BF2"/>
    <w:rsid w:val="002B1395"/>
    <w:rsid w:val="002B3368"/>
    <w:rsid w:val="002B370B"/>
    <w:rsid w:val="002B3888"/>
    <w:rsid w:val="002B3AFC"/>
    <w:rsid w:val="002B4BA5"/>
    <w:rsid w:val="002B4FFC"/>
    <w:rsid w:val="002B5131"/>
    <w:rsid w:val="002B61FC"/>
    <w:rsid w:val="002B6EBB"/>
    <w:rsid w:val="002B72C2"/>
    <w:rsid w:val="002B758B"/>
    <w:rsid w:val="002B79E0"/>
    <w:rsid w:val="002C04AD"/>
    <w:rsid w:val="002C04F6"/>
    <w:rsid w:val="002C3C47"/>
    <w:rsid w:val="002C41E7"/>
    <w:rsid w:val="002C641D"/>
    <w:rsid w:val="002C6A33"/>
    <w:rsid w:val="002C7A4A"/>
    <w:rsid w:val="002D0C37"/>
    <w:rsid w:val="002D1CAF"/>
    <w:rsid w:val="002D2A35"/>
    <w:rsid w:val="002D2E01"/>
    <w:rsid w:val="002D2E6C"/>
    <w:rsid w:val="002D2ECD"/>
    <w:rsid w:val="002D3635"/>
    <w:rsid w:val="002D3729"/>
    <w:rsid w:val="002D3A78"/>
    <w:rsid w:val="002D3E78"/>
    <w:rsid w:val="002D4285"/>
    <w:rsid w:val="002D4CBF"/>
    <w:rsid w:val="002D50D5"/>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2264"/>
    <w:rsid w:val="00322A52"/>
    <w:rsid w:val="003235F0"/>
    <w:rsid w:val="00323D7E"/>
    <w:rsid w:val="00324031"/>
    <w:rsid w:val="00324A72"/>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60159"/>
    <w:rsid w:val="00361288"/>
    <w:rsid w:val="00361D4D"/>
    <w:rsid w:val="003620FC"/>
    <w:rsid w:val="00363323"/>
    <w:rsid w:val="003634C6"/>
    <w:rsid w:val="0036356D"/>
    <w:rsid w:val="00363786"/>
    <w:rsid w:val="00364333"/>
    <w:rsid w:val="003653F6"/>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DA8"/>
    <w:rsid w:val="00383527"/>
    <w:rsid w:val="0038466D"/>
    <w:rsid w:val="00384EBD"/>
    <w:rsid w:val="00385729"/>
    <w:rsid w:val="00385F04"/>
    <w:rsid w:val="00387E02"/>
    <w:rsid w:val="00390026"/>
    <w:rsid w:val="0039041A"/>
    <w:rsid w:val="0039067C"/>
    <w:rsid w:val="00390773"/>
    <w:rsid w:val="0039103F"/>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F000F"/>
    <w:rsid w:val="003F00A0"/>
    <w:rsid w:val="003F2348"/>
    <w:rsid w:val="003F3415"/>
    <w:rsid w:val="003F3577"/>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EF0"/>
    <w:rsid w:val="00493FD8"/>
    <w:rsid w:val="0049440D"/>
    <w:rsid w:val="00494464"/>
    <w:rsid w:val="00494CB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46E0"/>
    <w:rsid w:val="00504927"/>
    <w:rsid w:val="00505D45"/>
    <w:rsid w:val="0050610D"/>
    <w:rsid w:val="00506BE6"/>
    <w:rsid w:val="0050721F"/>
    <w:rsid w:val="005078C0"/>
    <w:rsid w:val="00510A3C"/>
    <w:rsid w:val="00510A3D"/>
    <w:rsid w:val="00510A47"/>
    <w:rsid w:val="00512CCF"/>
    <w:rsid w:val="0051447B"/>
    <w:rsid w:val="00514964"/>
    <w:rsid w:val="00516A4A"/>
    <w:rsid w:val="005173F0"/>
    <w:rsid w:val="00517B9B"/>
    <w:rsid w:val="00520074"/>
    <w:rsid w:val="005211DB"/>
    <w:rsid w:val="00521522"/>
    <w:rsid w:val="00521A93"/>
    <w:rsid w:val="005222A6"/>
    <w:rsid w:val="00523011"/>
    <w:rsid w:val="005232D8"/>
    <w:rsid w:val="005237B4"/>
    <w:rsid w:val="00525AC4"/>
    <w:rsid w:val="00525BA0"/>
    <w:rsid w:val="00525F69"/>
    <w:rsid w:val="005263AF"/>
    <w:rsid w:val="00526C3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622E"/>
    <w:rsid w:val="005A64DC"/>
    <w:rsid w:val="005A7514"/>
    <w:rsid w:val="005B05A3"/>
    <w:rsid w:val="005B0855"/>
    <w:rsid w:val="005B0AEB"/>
    <w:rsid w:val="005B1766"/>
    <w:rsid w:val="005B2198"/>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3939"/>
    <w:rsid w:val="00604593"/>
    <w:rsid w:val="00604848"/>
    <w:rsid w:val="00605302"/>
    <w:rsid w:val="00605561"/>
    <w:rsid w:val="00605B5C"/>
    <w:rsid w:val="00605BF1"/>
    <w:rsid w:val="00605C69"/>
    <w:rsid w:val="0060737D"/>
    <w:rsid w:val="006079ED"/>
    <w:rsid w:val="00610D86"/>
    <w:rsid w:val="00611829"/>
    <w:rsid w:val="0061187F"/>
    <w:rsid w:val="006121B0"/>
    <w:rsid w:val="006123FB"/>
    <w:rsid w:val="0061322B"/>
    <w:rsid w:val="006145BF"/>
    <w:rsid w:val="00615F6D"/>
    <w:rsid w:val="006167F6"/>
    <w:rsid w:val="00616B12"/>
    <w:rsid w:val="006171B3"/>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5AC7"/>
    <w:rsid w:val="00636422"/>
    <w:rsid w:val="0064015A"/>
    <w:rsid w:val="00640643"/>
    <w:rsid w:val="00641256"/>
    <w:rsid w:val="00641308"/>
    <w:rsid w:val="00641FB8"/>
    <w:rsid w:val="00642166"/>
    <w:rsid w:val="0064310E"/>
    <w:rsid w:val="00644199"/>
    <w:rsid w:val="00644A46"/>
    <w:rsid w:val="006457FB"/>
    <w:rsid w:val="00645DE5"/>
    <w:rsid w:val="0064669B"/>
    <w:rsid w:val="00650574"/>
    <w:rsid w:val="00650692"/>
    <w:rsid w:val="00650A51"/>
    <w:rsid w:val="00650B6C"/>
    <w:rsid w:val="00651610"/>
    <w:rsid w:val="006516FF"/>
    <w:rsid w:val="0065184B"/>
    <w:rsid w:val="006520D1"/>
    <w:rsid w:val="0065213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2089"/>
    <w:rsid w:val="0068240E"/>
    <w:rsid w:val="00682E1B"/>
    <w:rsid w:val="00683749"/>
    <w:rsid w:val="006845E5"/>
    <w:rsid w:val="00685553"/>
    <w:rsid w:val="00685714"/>
    <w:rsid w:val="00685E12"/>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4295"/>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2E5"/>
    <w:rsid w:val="006E51DA"/>
    <w:rsid w:val="006E5AE5"/>
    <w:rsid w:val="006E6A92"/>
    <w:rsid w:val="006E7E42"/>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4AAA"/>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ACC"/>
    <w:rsid w:val="00775DB0"/>
    <w:rsid w:val="00776FC0"/>
    <w:rsid w:val="007800F9"/>
    <w:rsid w:val="0078029B"/>
    <w:rsid w:val="00781B23"/>
    <w:rsid w:val="00781F0C"/>
    <w:rsid w:val="007842F6"/>
    <w:rsid w:val="00784626"/>
    <w:rsid w:val="007849C4"/>
    <w:rsid w:val="00784B63"/>
    <w:rsid w:val="00785BDF"/>
    <w:rsid w:val="00786796"/>
    <w:rsid w:val="0078756D"/>
    <w:rsid w:val="00787CFC"/>
    <w:rsid w:val="00787E3F"/>
    <w:rsid w:val="0079000B"/>
    <w:rsid w:val="007902B4"/>
    <w:rsid w:val="007911C1"/>
    <w:rsid w:val="00791CEB"/>
    <w:rsid w:val="007923C8"/>
    <w:rsid w:val="007931A7"/>
    <w:rsid w:val="00794201"/>
    <w:rsid w:val="00794243"/>
    <w:rsid w:val="00795199"/>
    <w:rsid w:val="00795E89"/>
    <w:rsid w:val="00795FCE"/>
    <w:rsid w:val="007973FE"/>
    <w:rsid w:val="00797E51"/>
    <w:rsid w:val="00797ECE"/>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3E11"/>
    <w:rsid w:val="007D4A7F"/>
    <w:rsid w:val="007D4C52"/>
    <w:rsid w:val="007D5348"/>
    <w:rsid w:val="007D576A"/>
    <w:rsid w:val="007D579F"/>
    <w:rsid w:val="007D61B0"/>
    <w:rsid w:val="007D6C61"/>
    <w:rsid w:val="007D6FB2"/>
    <w:rsid w:val="007D79FC"/>
    <w:rsid w:val="007D7BA9"/>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9F4"/>
    <w:rsid w:val="00844A67"/>
    <w:rsid w:val="00844B91"/>
    <w:rsid w:val="00845028"/>
    <w:rsid w:val="00845CFE"/>
    <w:rsid w:val="008460CD"/>
    <w:rsid w:val="008461BF"/>
    <w:rsid w:val="008506D6"/>
    <w:rsid w:val="0085109E"/>
    <w:rsid w:val="008510F0"/>
    <w:rsid w:val="00851280"/>
    <w:rsid w:val="00851750"/>
    <w:rsid w:val="00851A08"/>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F1B"/>
    <w:rsid w:val="00886109"/>
    <w:rsid w:val="0088714B"/>
    <w:rsid w:val="008875A8"/>
    <w:rsid w:val="008879CC"/>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90B"/>
    <w:rsid w:val="00966082"/>
    <w:rsid w:val="0096695E"/>
    <w:rsid w:val="0096727B"/>
    <w:rsid w:val="00967980"/>
    <w:rsid w:val="00967B91"/>
    <w:rsid w:val="00967CCD"/>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45EE"/>
    <w:rsid w:val="009B4C5C"/>
    <w:rsid w:val="009B50C2"/>
    <w:rsid w:val="009B57D9"/>
    <w:rsid w:val="009B65C0"/>
    <w:rsid w:val="009B6603"/>
    <w:rsid w:val="009B6E24"/>
    <w:rsid w:val="009B7194"/>
    <w:rsid w:val="009B7A91"/>
    <w:rsid w:val="009B7AA5"/>
    <w:rsid w:val="009C047A"/>
    <w:rsid w:val="009C07A4"/>
    <w:rsid w:val="009C09E1"/>
    <w:rsid w:val="009C20C3"/>
    <w:rsid w:val="009C2252"/>
    <w:rsid w:val="009C2D15"/>
    <w:rsid w:val="009C3374"/>
    <w:rsid w:val="009C3924"/>
    <w:rsid w:val="009C5DD0"/>
    <w:rsid w:val="009C5E8D"/>
    <w:rsid w:val="009C6D61"/>
    <w:rsid w:val="009C7095"/>
    <w:rsid w:val="009C7F47"/>
    <w:rsid w:val="009D0549"/>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A02"/>
    <w:rsid w:val="00A12D2D"/>
    <w:rsid w:val="00A13B3B"/>
    <w:rsid w:val="00A13C0F"/>
    <w:rsid w:val="00A14240"/>
    <w:rsid w:val="00A142FA"/>
    <w:rsid w:val="00A14465"/>
    <w:rsid w:val="00A14543"/>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7845"/>
    <w:rsid w:val="00A278EF"/>
    <w:rsid w:val="00A27F56"/>
    <w:rsid w:val="00A3007E"/>
    <w:rsid w:val="00A30BFB"/>
    <w:rsid w:val="00A318EA"/>
    <w:rsid w:val="00A32EA4"/>
    <w:rsid w:val="00A333FE"/>
    <w:rsid w:val="00A336E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5F99"/>
    <w:rsid w:val="00A65FDB"/>
    <w:rsid w:val="00A66657"/>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F86"/>
    <w:rsid w:val="00AE1117"/>
    <w:rsid w:val="00AE24A9"/>
    <w:rsid w:val="00AE2984"/>
    <w:rsid w:val="00AE344E"/>
    <w:rsid w:val="00AE386E"/>
    <w:rsid w:val="00AE3CF0"/>
    <w:rsid w:val="00AE49FC"/>
    <w:rsid w:val="00AE4E84"/>
    <w:rsid w:val="00AE549D"/>
    <w:rsid w:val="00AE56E0"/>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6085"/>
    <w:rsid w:val="00BC6119"/>
    <w:rsid w:val="00BC7D62"/>
    <w:rsid w:val="00BD34C2"/>
    <w:rsid w:val="00BD42F2"/>
    <w:rsid w:val="00BD45F5"/>
    <w:rsid w:val="00BD601D"/>
    <w:rsid w:val="00BD6377"/>
    <w:rsid w:val="00BD7263"/>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7E3B"/>
    <w:rsid w:val="00BF7E75"/>
    <w:rsid w:val="00C004EF"/>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478AB"/>
    <w:rsid w:val="00C503FB"/>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3104"/>
    <w:rsid w:val="00C63110"/>
    <w:rsid w:val="00C6314E"/>
    <w:rsid w:val="00C64160"/>
    <w:rsid w:val="00C64208"/>
    <w:rsid w:val="00C65FDE"/>
    <w:rsid w:val="00C66613"/>
    <w:rsid w:val="00C66813"/>
    <w:rsid w:val="00C676A0"/>
    <w:rsid w:val="00C67AF4"/>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870"/>
    <w:rsid w:val="00C849F4"/>
    <w:rsid w:val="00C84AF6"/>
    <w:rsid w:val="00C85121"/>
    <w:rsid w:val="00C85508"/>
    <w:rsid w:val="00C860A3"/>
    <w:rsid w:val="00C86427"/>
    <w:rsid w:val="00C86434"/>
    <w:rsid w:val="00C871E3"/>
    <w:rsid w:val="00C872A9"/>
    <w:rsid w:val="00C877BF"/>
    <w:rsid w:val="00C90854"/>
    <w:rsid w:val="00C90BC5"/>
    <w:rsid w:val="00C93426"/>
    <w:rsid w:val="00C93AB2"/>
    <w:rsid w:val="00C93B7F"/>
    <w:rsid w:val="00C93B94"/>
    <w:rsid w:val="00C95F04"/>
    <w:rsid w:val="00C96224"/>
    <w:rsid w:val="00C964CD"/>
    <w:rsid w:val="00C97462"/>
    <w:rsid w:val="00C97CB1"/>
    <w:rsid w:val="00CA12E4"/>
    <w:rsid w:val="00CA1691"/>
    <w:rsid w:val="00CA2FC2"/>
    <w:rsid w:val="00CA303C"/>
    <w:rsid w:val="00CA33DF"/>
    <w:rsid w:val="00CA3D06"/>
    <w:rsid w:val="00CA43A4"/>
    <w:rsid w:val="00CA460B"/>
    <w:rsid w:val="00CA5200"/>
    <w:rsid w:val="00CA632A"/>
    <w:rsid w:val="00CA66BC"/>
    <w:rsid w:val="00CA6CA5"/>
    <w:rsid w:val="00CA7F85"/>
    <w:rsid w:val="00CB0669"/>
    <w:rsid w:val="00CB0886"/>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610D"/>
    <w:rsid w:val="00CB77DD"/>
    <w:rsid w:val="00CC1612"/>
    <w:rsid w:val="00CC1961"/>
    <w:rsid w:val="00CC1C09"/>
    <w:rsid w:val="00CC1D56"/>
    <w:rsid w:val="00CC23F0"/>
    <w:rsid w:val="00CC2D71"/>
    <w:rsid w:val="00CC49F7"/>
    <w:rsid w:val="00CC733B"/>
    <w:rsid w:val="00CD034B"/>
    <w:rsid w:val="00CD06A7"/>
    <w:rsid w:val="00CD29AD"/>
    <w:rsid w:val="00CD2EAE"/>
    <w:rsid w:val="00CD2EC8"/>
    <w:rsid w:val="00CD3448"/>
    <w:rsid w:val="00CD429A"/>
    <w:rsid w:val="00CD4323"/>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A9A"/>
    <w:rsid w:val="00D02BBA"/>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7702"/>
    <w:rsid w:val="00D27EDF"/>
    <w:rsid w:val="00D30760"/>
    <w:rsid w:val="00D31466"/>
    <w:rsid w:val="00D32A96"/>
    <w:rsid w:val="00D33BDC"/>
    <w:rsid w:val="00D34FBD"/>
    <w:rsid w:val="00D3542D"/>
    <w:rsid w:val="00D35B0A"/>
    <w:rsid w:val="00D36286"/>
    <w:rsid w:val="00D36990"/>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78E"/>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ED0"/>
    <w:rsid w:val="00DC7D72"/>
    <w:rsid w:val="00DD0F08"/>
    <w:rsid w:val="00DD220C"/>
    <w:rsid w:val="00DD241B"/>
    <w:rsid w:val="00DD246F"/>
    <w:rsid w:val="00DD2623"/>
    <w:rsid w:val="00DD3B12"/>
    <w:rsid w:val="00DD4141"/>
    <w:rsid w:val="00DD6266"/>
    <w:rsid w:val="00DD6F6F"/>
    <w:rsid w:val="00DD79F5"/>
    <w:rsid w:val="00DE00D8"/>
    <w:rsid w:val="00DE0F8F"/>
    <w:rsid w:val="00DE1AE5"/>
    <w:rsid w:val="00DE1F3E"/>
    <w:rsid w:val="00DE1FE6"/>
    <w:rsid w:val="00DE22C1"/>
    <w:rsid w:val="00DE24BC"/>
    <w:rsid w:val="00DE24CE"/>
    <w:rsid w:val="00DE265A"/>
    <w:rsid w:val="00DE3D83"/>
    <w:rsid w:val="00DE43E4"/>
    <w:rsid w:val="00DE4D34"/>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21375"/>
    <w:rsid w:val="00E21527"/>
    <w:rsid w:val="00E22982"/>
    <w:rsid w:val="00E22FB7"/>
    <w:rsid w:val="00E22FFC"/>
    <w:rsid w:val="00E2314B"/>
    <w:rsid w:val="00E232E3"/>
    <w:rsid w:val="00E233F8"/>
    <w:rsid w:val="00E23443"/>
    <w:rsid w:val="00E234D9"/>
    <w:rsid w:val="00E23E07"/>
    <w:rsid w:val="00E23F91"/>
    <w:rsid w:val="00E24639"/>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415E"/>
    <w:rsid w:val="00E54634"/>
    <w:rsid w:val="00E55C30"/>
    <w:rsid w:val="00E561CA"/>
    <w:rsid w:val="00E56900"/>
    <w:rsid w:val="00E6186B"/>
    <w:rsid w:val="00E62A97"/>
    <w:rsid w:val="00E62B93"/>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DE1"/>
    <w:rsid w:val="00ED435B"/>
    <w:rsid w:val="00ED4E12"/>
    <w:rsid w:val="00ED4E36"/>
    <w:rsid w:val="00ED52CC"/>
    <w:rsid w:val="00ED680F"/>
    <w:rsid w:val="00ED6ACB"/>
    <w:rsid w:val="00ED7350"/>
    <w:rsid w:val="00ED7571"/>
    <w:rsid w:val="00ED7660"/>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B91"/>
    <w:rsid w:val="00F23CEB"/>
    <w:rsid w:val="00F24246"/>
    <w:rsid w:val="00F25473"/>
    <w:rsid w:val="00F258E9"/>
    <w:rsid w:val="00F262E9"/>
    <w:rsid w:val="00F30842"/>
    <w:rsid w:val="00F3127F"/>
    <w:rsid w:val="00F3144F"/>
    <w:rsid w:val="00F32087"/>
    <w:rsid w:val="00F33C9E"/>
    <w:rsid w:val="00F34297"/>
    <w:rsid w:val="00F349E4"/>
    <w:rsid w:val="00F35186"/>
    <w:rsid w:val="00F35233"/>
    <w:rsid w:val="00F36481"/>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50962"/>
    <w:rsid w:val="00F50D65"/>
    <w:rsid w:val="00F510EC"/>
    <w:rsid w:val="00F51260"/>
    <w:rsid w:val="00F5293D"/>
    <w:rsid w:val="00F529FA"/>
    <w:rsid w:val="00F53BED"/>
    <w:rsid w:val="00F54870"/>
    <w:rsid w:val="00F553AC"/>
    <w:rsid w:val="00F555D3"/>
    <w:rsid w:val="00F55918"/>
    <w:rsid w:val="00F55A72"/>
    <w:rsid w:val="00F56736"/>
    <w:rsid w:val="00F568FF"/>
    <w:rsid w:val="00F56E10"/>
    <w:rsid w:val="00F570A2"/>
    <w:rsid w:val="00F57CE1"/>
    <w:rsid w:val="00F57E89"/>
    <w:rsid w:val="00F60F65"/>
    <w:rsid w:val="00F63503"/>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2D10"/>
    <w:rsid w:val="00F73759"/>
    <w:rsid w:val="00F74848"/>
    <w:rsid w:val="00F7506A"/>
    <w:rsid w:val="00F75B25"/>
    <w:rsid w:val="00F75B2B"/>
    <w:rsid w:val="00F75F79"/>
    <w:rsid w:val="00F760D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664"/>
    <w:rsid w:val="00F97E64"/>
    <w:rsid w:val="00F97ECE"/>
    <w:rsid w:val="00FA016B"/>
    <w:rsid w:val="00FA0712"/>
    <w:rsid w:val="00FA09CF"/>
    <w:rsid w:val="00FA0A53"/>
    <w:rsid w:val="00FA0F56"/>
    <w:rsid w:val="00FA0F82"/>
    <w:rsid w:val="00FA142B"/>
    <w:rsid w:val="00FA153A"/>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D07"/>
    <w:rsid w:val="00FC3933"/>
    <w:rsid w:val="00FC39AA"/>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14F355"/>
  <w14:defaultImageDpi w14:val="30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customXml/itemProps2.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3.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38B2B4-B5DC-49D6-A35A-5642951F44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673</Words>
  <Characters>4246</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Ausfallzeiten-Vermarktung leicht gemacht</vt:lpstr>
    </vt:vector>
  </TitlesOfParts>
  <Manager/>
  <Company>Press'n'Relations GmbH</Company>
  <LinksUpToDate>false</LinksUpToDate>
  <CharactersWithSpaces>4910</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Ausfallzeiten-Vermarktung leicht gemacht</dc:title>
  <dc:subject>SOPTIM NEDM</dc:subject>
  <dc:creator>ut</dc:creator>
  <cp:keywords/>
  <dc:description>v1</dc:description>
  <cp:lastModifiedBy>Uwe Taeger</cp:lastModifiedBy>
  <cp:revision>8</cp:revision>
  <cp:lastPrinted>2021-03-30T09:07:00Z</cp:lastPrinted>
  <dcterms:created xsi:type="dcterms:W3CDTF">2021-06-14T10:03:00Z</dcterms:created>
  <dcterms:modified xsi:type="dcterms:W3CDTF">2021-06-14T14:45:00Z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