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D29BD27" w14:textId="64B08804" w:rsidR="00D97722" w:rsidRPr="00520B83" w:rsidRDefault="00E3186D" w:rsidP="0091480F">
      <w:pPr>
        <w:spacing w:line="288" w:lineRule="auto"/>
        <w:rPr>
          <w:rFonts w:ascii="Helvetica" w:hAnsi="Helvetica"/>
          <w:sz w:val="20"/>
          <w:szCs w:val="20"/>
        </w:rPr>
      </w:pPr>
      <w:r w:rsidRPr="00520B83">
        <w:rPr>
          <w:rFonts w:ascii="Helvetica" w:hAnsi="Helvetica"/>
          <w:sz w:val="20"/>
          <w:szCs w:val="20"/>
        </w:rPr>
        <w:t xml:space="preserve">Birkenfeld, </w:t>
      </w:r>
      <w:r w:rsidR="00090EC1">
        <w:rPr>
          <w:rFonts w:ascii="Helvetica" w:hAnsi="Helvetica"/>
          <w:sz w:val="20"/>
          <w:szCs w:val="20"/>
        </w:rPr>
        <w:t>22</w:t>
      </w:r>
      <w:r w:rsidR="005D3438">
        <w:rPr>
          <w:rFonts w:ascii="Helvetica" w:hAnsi="Helvetica"/>
          <w:sz w:val="20"/>
          <w:szCs w:val="20"/>
        </w:rPr>
        <w:t xml:space="preserve">. </w:t>
      </w:r>
      <w:r w:rsidR="00E318DF">
        <w:rPr>
          <w:rFonts w:ascii="Helvetica" w:hAnsi="Helvetica"/>
          <w:sz w:val="20"/>
          <w:szCs w:val="20"/>
        </w:rPr>
        <w:t xml:space="preserve">Oktober </w:t>
      </w:r>
      <w:r w:rsidR="009033EE" w:rsidRPr="00520B83">
        <w:rPr>
          <w:rFonts w:ascii="Helvetica" w:hAnsi="Helvetica"/>
          <w:sz w:val="20"/>
          <w:szCs w:val="20"/>
        </w:rPr>
        <w:t>2019</w:t>
      </w:r>
    </w:p>
    <w:p w14:paraId="7177C883" w14:textId="77777777" w:rsidR="00166925" w:rsidRPr="00520B83" w:rsidRDefault="00166925" w:rsidP="0091480F">
      <w:pPr>
        <w:spacing w:line="288" w:lineRule="auto"/>
        <w:rPr>
          <w:rFonts w:ascii="Helvetica" w:hAnsi="Helvetica"/>
          <w:u w:val="single"/>
        </w:rPr>
      </w:pPr>
    </w:p>
    <w:p w14:paraId="02BB31D9" w14:textId="220BFD85" w:rsidR="009033EE" w:rsidRPr="00520B83" w:rsidRDefault="005D3438" w:rsidP="0091480F">
      <w:pPr>
        <w:spacing w:line="288" w:lineRule="auto"/>
        <w:rPr>
          <w:rFonts w:ascii="Helvetica" w:hAnsi="Helvetica"/>
          <w:u w:val="single"/>
        </w:rPr>
      </w:pPr>
      <w:r>
        <w:rPr>
          <w:rFonts w:ascii="Helvetica" w:hAnsi="Helvetica"/>
          <w:u w:val="single"/>
        </w:rPr>
        <w:t>Besondere Stilelemente dank Oberflächenveredelung</w:t>
      </w:r>
    </w:p>
    <w:p w14:paraId="1142C9B8" w14:textId="77777777" w:rsidR="00993F74" w:rsidRPr="00520B83" w:rsidRDefault="00993F74" w:rsidP="0091480F">
      <w:pPr>
        <w:spacing w:line="288" w:lineRule="auto"/>
        <w:rPr>
          <w:rFonts w:ascii="Helvetica" w:hAnsi="Helvetica"/>
          <w:b/>
          <w:sz w:val="20"/>
          <w:szCs w:val="20"/>
        </w:rPr>
      </w:pPr>
    </w:p>
    <w:p w14:paraId="149FA5F7" w14:textId="012EC77F" w:rsidR="005D3438" w:rsidRDefault="005D3438" w:rsidP="005D3438">
      <w:pPr>
        <w:tabs>
          <w:tab w:val="left" w:pos="5954"/>
        </w:tabs>
        <w:spacing w:line="288" w:lineRule="auto"/>
        <w:rPr>
          <w:rFonts w:ascii="Helvetica" w:hAnsi="Helvetica"/>
          <w:b/>
          <w:sz w:val="20"/>
          <w:szCs w:val="20"/>
        </w:rPr>
      </w:pPr>
      <w:r>
        <w:rPr>
          <w:rFonts w:ascii="Helvetica" w:hAnsi="Helvetica"/>
          <w:b/>
          <w:sz w:val="20"/>
          <w:szCs w:val="20"/>
        </w:rPr>
        <w:t xml:space="preserve">Außergewöhnliche Besteckoberflächen liegen nach wie vor stark im Trend. proHeq </w:t>
      </w:r>
      <w:r w:rsidR="00DB4373">
        <w:rPr>
          <w:rFonts w:ascii="Helvetica" w:hAnsi="Helvetica"/>
          <w:b/>
          <w:sz w:val="20"/>
          <w:szCs w:val="20"/>
        </w:rPr>
        <w:t>kommt</w:t>
      </w:r>
      <w:r>
        <w:rPr>
          <w:rFonts w:ascii="Helvetica" w:hAnsi="Helvetica"/>
          <w:b/>
          <w:sz w:val="20"/>
          <w:szCs w:val="20"/>
        </w:rPr>
        <w:t xml:space="preserve"> diesem anhaltenden Wunsch nach Individualität nicht nur mit unterschiedlichen</w:t>
      </w:r>
      <w:r w:rsidR="0029418E">
        <w:rPr>
          <w:rFonts w:ascii="Helvetica" w:hAnsi="Helvetica"/>
          <w:b/>
          <w:sz w:val="20"/>
          <w:szCs w:val="20"/>
        </w:rPr>
        <w:t xml:space="preserve"> </w:t>
      </w:r>
      <w:r>
        <w:rPr>
          <w:rFonts w:ascii="Helvetica" w:hAnsi="Helvetica"/>
          <w:b/>
          <w:sz w:val="20"/>
          <w:szCs w:val="20"/>
        </w:rPr>
        <w:t>Veredelung</w:t>
      </w:r>
      <w:r w:rsidR="0029418E">
        <w:rPr>
          <w:rFonts w:ascii="Helvetica" w:hAnsi="Helvetica"/>
          <w:b/>
          <w:sz w:val="20"/>
          <w:szCs w:val="20"/>
        </w:rPr>
        <w:t>svarianten</w:t>
      </w:r>
      <w:r>
        <w:rPr>
          <w:rFonts w:ascii="Helvetica" w:hAnsi="Helvetica"/>
          <w:b/>
          <w:sz w:val="20"/>
          <w:szCs w:val="20"/>
        </w:rPr>
        <w:t>, sondern auch mit zeitnaher Verfügbarkeit</w:t>
      </w:r>
      <w:r w:rsidR="00DB4373">
        <w:rPr>
          <w:rFonts w:ascii="Helvetica" w:hAnsi="Helvetica"/>
          <w:b/>
          <w:sz w:val="20"/>
          <w:szCs w:val="20"/>
        </w:rPr>
        <w:t xml:space="preserve"> entgegen</w:t>
      </w:r>
      <w:r>
        <w:rPr>
          <w:rFonts w:ascii="Helvetica" w:hAnsi="Helvetica"/>
          <w:b/>
          <w:sz w:val="20"/>
          <w:szCs w:val="20"/>
        </w:rPr>
        <w:t xml:space="preserve">. </w:t>
      </w:r>
      <w:r w:rsidR="0029418E">
        <w:rPr>
          <w:rFonts w:ascii="Helvetica" w:hAnsi="Helvetica"/>
          <w:b/>
          <w:sz w:val="20"/>
          <w:szCs w:val="20"/>
        </w:rPr>
        <w:t>Ab sofort</w:t>
      </w:r>
      <w:r>
        <w:rPr>
          <w:rFonts w:ascii="Helvetica" w:hAnsi="Helvetica"/>
          <w:b/>
          <w:sz w:val="20"/>
          <w:szCs w:val="20"/>
        </w:rPr>
        <w:t xml:space="preserve"> halten WMF Professional und HEPP verschiedene PVD-Modelle im permanenten Lagerbestand. Darüber hinaus können Hoteliers und Gastronomen aus einer attraktiven Palette an Gestaltungsvarianten ihr ganz persönliches Tischkultur-</w:t>
      </w:r>
      <w:r w:rsidR="00E8592A">
        <w:rPr>
          <w:rFonts w:ascii="Helvetica" w:hAnsi="Helvetica"/>
          <w:b/>
          <w:sz w:val="20"/>
          <w:szCs w:val="20"/>
        </w:rPr>
        <w:t>Ambiente</w:t>
      </w:r>
      <w:r>
        <w:rPr>
          <w:rFonts w:ascii="Helvetica" w:hAnsi="Helvetica"/>
          <w:b/>
          <w:sz w:val="20"/>
          <w:szCs w:val="20"/>
        </w:rPr>
        <w:t xml:space="preserve"> realisieren. Neben </w:t>
      </w:r>
      <w:r w:rsidR="00114035">
        <w:rPr>
          <w:rFonts w:ascii="Helvetica" w:hAnsi="Helvetica"/>
          <w:b/>
          <w:sz w:val="20"/>
          <w:szCs w:val="20"/>
        </w:rPr>
        <w:t xml:space="preserve">der PVD-Beschichtung sowie </w:t>
      </w:r>
      <w:r>
        <w:rPr>
          <w:rFonts w:ascii="Helvetica" w:hAnsi="Helvetica"/>
          <w:b/>
          <w:sz w:val="20"/>
          <w:szCs w:val="20"/>
        </w:rPr>
        <w:t>der klassischen Versilberung setzen WMF Professional und HEPP drei weitere Verfahren zur exklusiven Veredelung von Edelstahlprodukten ein: Während die Methode „Stone-Washing“ den Besteckteilen einen effektvollen Vintage-Charakter verleiht, sorgt die Behandlung mit Glasperlenstrahlen für seidenmatten Schimmer. Gebürstete Modelle verzaubern hingegen durch ihre edle Mattierung und zugleich dynamische Anmutung. Für besonders erlesene Akzente sorgt darüber hinaus die Kreuzveredelung, wobei die verschiedenen Veredelungsverfahren miteinander kombiniert werden.</w:t>
      </w:r>
    </w:p>
    <w:p w14:paraId="4BC3938E" w14:textId="356E0F43" w:rsidR="007061D4" w:rsidRDefault="007061D4" w:rsidP="009A0404">
      <w:pPr>
        <w:spacing w:line="288" w:lineRule="auto"/>
        <w:rPr>
          <w:rFonts w:ascii="Helvetica" w:hAnsi="Helvetica"/>
          <w:b/>
          <w:sz w:val="20"/>
          <w:szCs w:val="20"/>
        </w:rPr>
      </w:pPr>
    </w:p>
    <w:p w14:paraId="5A4C40D9" w14:textId="1AF5883A" w:rsidR="00E7568C" w:rsidRPr="00520B83" w:rsidRDefault="00E7568C" w:rsidP="009A0404">
      <w:pPr>
        <w:spacing w:line="288" w:lineRule="auto"/>
        <w:rPr>
          <w:rFonts w:ascii="Helvetica" w:hAnsi="Helvetica"/>
          <w:b/>
          <w:sz w:val="20"/>
          <w:szCs w:val="20"/>
        </w:rPr>
      </w:pPr>
      <w:r>
        <w:rPr>
          <w:rFonts w:ascii="Helvetica" w:hAnsi="Helvetica"/>
          <w:b/>
          <w:sz w:val="20"/>
          <w:szCs w:val="20"/>
        </w:rPr>
        <w:t>WMF Kollektionen</w:t>
      </w:r>
    </w:p>
    <w:p w14:paraId="73FB1275" w14:textId="6C47332D" w:rsidR="005D3438" w:rsidRDefault="002C2136" w:rsidP="005D3438">
      <w:pPr>
        <w:tabs>
          <w:tab w:val="left" w:pos="5954"/>
        </w:tabs>
        <w:spacing w:line="288" w:lineRule="auto"/>
        <w:rPr>
          <w:rFonts w:ascii="Helvetica" w:hAnsi="Helvetica"/>
          <w:bCs/>
          <w:sz w:val="20"/>
          <w:szCs w:val="20"/>
        </w:rPr>
      </w:pPr>
      <w:r>
        <w:rPr>
          <w:rFonts w:ascii="Helvetica" w:hAnsi="Helvetica"/>
          <w:bCs/>
          <w:noProof/>
          <w:sz w:val="20"/>
          <w:szCs w:val="20"/>
        </w:rPr>
        <w:drawing>
          <wp:anchor distT="0" distB="0" distL="114300" distR="114300" simplePos="0" relativeHeight="251659264" behindDoc="0" locked="0" layoutInCell="1" allowOverlap="1" wp14:anchorId="724C9890" wp14:editId="5C038E6B">
            <wp:simplePos x="0" y="0"/>
            <wp:positionH relativeFrom="column">
              <wp:posOffset>4987925</wp:posOffset>
            </wp:positionH>
            <wp:positionV relativeFrom="paragraph">
              <wp:posOffset>652772</wp:posOffset>
            </wp:positionV>
            <wp:extent cx="914400" cy="1288211"/>
            <wp:effectExtent l="0" t="0" r="0" b="0"/>
            <wp:wrapNone/>
            <wp:docPr id="9" name="Grafik 9" descr="Ein Bild, das drinnen, Tisch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WMF_Finishing_divers-w.jpg"/>
                    <pic:cNvPicPr/>
                  </pic:nvPicPr>
                  <pic:blipFill>
                    <a:blip r:embed="rId7"/>
                    <a:stretch>
                      <a:fillRect/>
                    </a:stretch>
                  </pic:blipFill>
                  <pic:spPr>
                    <a:xfrm>
                      <a:off x="0" y="0"/>
                      <a:ext cx="920691" cy="1297074"/>
                    </a:xfrm>
                    <a:prstGeom prst="rect">
                      <a:avLst/>
                    </a:prstGeom>
                  </pic:spPr>
                </pic:pic>
              </a:graphicData>
            </a:graphic>
            <wp14:sizeRelH relativeFrom="margin">
              <wp14:pctWidth>0</wp14:pctWidth>
            </wp14:sizeRelH>
            <wp14:sizeRelV relativeFrom="margin">
              <wp14:pctHeight>0</wp14:pctHeight>
            </wp14:sizeRelV>
          </wp:anchor>
        </w:drawing>
      </w:r>
      <w:r w:rsidR="005D3438">
        <w:rPr>
          <w:rFonts w:ascii="Helvetica" w:hAnsi="Helvetica"/>
          <w:bCs/>
          <w:sz w:val="20"/>
          <w:szCs w:val="20"/>
        </w:rPr>
        <w:t>Die</w:t>
      </w:r>
      <w:r w:rsidR="005D3438" w:rsidRPr="007401D1">
        <w:rPr>
          <w:rFonts w:ascii="Helvetica" w:hAnsi="Helvetica"/>
          <w:bCs/>
          <w:sz w:val="20"/>
          <w:szCs w:val="20"/>
        </w:rPr>
        <w:t xml:space="preserve"> PVD-Beschichtung </w:t>
      </w:r>
      <w:r w:rsidR="005D3438">
        <w:rPr>
          <w:rFonts w:ascii="Helvetica" w:hAnsi="Helvetica"/>
          <w:bCs/>
          <w:sz w:val="20"/>
          <w:szCs w:val="20"/>
        </w:rPr>
        <w:t>erfüllt den</w:t>
      </w:r>
      <w:r w:rsidR="005D3438" w:rsidRPr="007401D1">
        <w:rPr>
          <w:rFonts w:ascii="Helvetica" w:hAnsi="Helvetica"/>
          <w:bCs/>
          <w:sz w:val="20"/>
          <w:szCs w:val="20"/>
        </w:rPr>
        <w:t xml:space="preserve"> Wunsch nach verschiedenen Farbklänge</w:t>
      </w:r>
      <w:r w:rsidR="005D3438">
        <w:rPr>
          <w:rFonts w:ascii="Helvetica" w:hAnsi="Helvetica"/>
          <w:bCs/>
          <w:sz w:val="20"/>
          <w:szCs w:val="20"/>
        </w:rPr>
        <w:t>n</w:t>
      </w:r>
      <w:r w:rsidR="0029418E">
        <w:rPr>
          <w:rFonts w:ascii="Helvetica" w:hAnsi="Helvetica"/>
          <w:bCs/>
          <w:sz w:val="20"/>
          <w:szCs w:val="20"/>
        </w:rPr>
        <w:t>.</w:t>
      </w:r>
      <w:r w:rsidR="005D3438">
        <w:rPr>
          <w:rFonts w:ascii="Helvetica" w:hAnsi="Helvetica"/>
          <w:bCs/>
          <w:sz w:val="20"/>
          <w:szCs w:val="20"/>
        </w:rPr>
        <w:t xml:space="preserve"> </w:t>
      </w:r>
      <w:r w:rsidR="00DB4373">
        <w:rPr>
          <w:rFonts w:ascii="Helvetica" w:hAnsi="Helvetica"/>
          <w:bCs/>
          <w:sz w:val="20"/>
          <w:szCs w:val="20"/>
        </w:rPr>
        <w:t>Z</w:t>
      </w:r>
      <w:r w:rsidR="005D3438" w:rsidRPr="007401D1">
        <w:rPr>
          <w:rFonts w:ascii="Helvetica" w:hAnsi="Helvetica"/>
          <w:bCs/>
          <w:sz w:val="20"/>
          <w:szCs w:val="20"/>
        </w:rPr>
        <w:t xml:space="preserve">ur Auswahl stehen </w:t>
      </w:r>
      <w:r w:rsidR="001216C5">
        <w:rPr>
          <w:rFonts w:ascii="Helvetica" w:hAnsi="Helvetica"/>
          <w:sz w:val="20"/>
        </w:rPr>
        <w:t>Kupfer</w:t>
      </w:r>
      <w:r w:rsidR="0029418E">
        <w:rPr>
          <w:rFonts w:ascii="Helvetica" w:hAnsi="Helvetica"/>
          <w:sz w:val="20"/>
        </w:rPr>
        <w:t>,</w:t>
      </w:r>
      <w:r w:rsidR="001216C5">
        <w:rPr>
          <w:rFonts w:ascii="Helvetica" w:hAnsi="Helvetica"/>
          <w:sz w:val="20"/>
        </w:rPr>
        <w:t xml:space="preserve"> Gold, Anthrazit und </w:t>
      </w:r>
      <w:proofErr w:type="spellStart"/>
      <w:r w:rsidR="001216C5">
        <w:rPr>
          <w:rFonts w:ascii="Helvetica" w:hAnsi="Helvetica"/>
          <w:sz w:val="20"/>
        </w:rPr>
        <w:t>Hellgold</w:t>
      </w:r>
      <w:proofErr w:type="spellEnd"/>
      <w:r w:rsidR="0029418E">
        <w:rPr>
          <w:rFonts w:ascii="Helvetica" w:hAnsi="Helvetica"/>
          <w:bCs/>
          <w:sz w:val="20"/>
          <w:szCs w:val="20"/>
        </w:rPr>
        <w:t xml:space="preserve">, die jedes </w:t>
      </w:r>
      <w:r w:rsidR="005D3438" w:rsidRPr="007401D1">
        <w:rPr>
          <w:rFonts w:ascii="Helvetica" w:hAnsi="Helvetica"/>
          <w:bCs/>
          <w:sz w:val="20"/>
          <w:szCs w:val="20"/>
        </w:rPr>
        <w:t xml:space="preserve">Besteckmodell </w:t>
      </w:r>
      <w:r w:rsidR="0029418E">
        <w:rPr>
          <w:rFonts w:ascii="Helvetica" w:hAnsi="Helvetica"/>
          <w:bCs/>
          <w:sz w:val="20"/>
          <w:szCs w:val="20"/>
        </w:rPr>
        <w:t>zum</w:t>
      </w:r>
      <w:r w:rsidR="005D3438" w:rsidRPr="007401D1">
        <w:rPr>
          <w:rFonts w:ascii="Helvetica" w:hAnsi="Helvetica"/>
          <w:bCs/>
          <w:sz w:val="20"/>
          <w:szCs w:val="20"/>
        </w:rPr>
        <w:t xml:space="preserve"> individuelle</w:t>
      </w:r>
      <w:r w:rsidR="0029418E">
        <w:rPr>
          <w:rFonts w:ascii="Helvetica" w:hAnsi="Helvetica"/>
          <w:bCs/>
          <w:sz w:val="20"/>
          <w:szCs w:val="20"/>
        </w:rPr>
        <w:t>n</w:t>
      </w:r>
      <w:r w:rsidR="005D3438" w:rsidRPr="007401D1">
        <w:rPr>
          <w:rFonts w:ascii="Helvetica" w:hAnsi="Helvetica"/>
          <w:bCs/>
          <w:sz w:val="20"/>
          <w:szCs w:val="20"/>
        </w:rPr>
        <w:t xml:space="preserve"> Begleiter auf dem gedeckten Tisch</w:t>
      </w:r>
      <w:r w:rsidR="0029418E">
        <w:rPr>
          <w:rFonts w:ascii="Helvetica" w:hAnsi="Helvetica"/>
          <w:bCs/>
          <w:sz w:val="20"/>
          <w:szCs w:val="20"/>
        </w:rPr>
        <w:t xml:space="preserve"> machen</w:t>
      </w:r>
      <w:r w:rsidR="005D3438" w:rsidRPr="007401D1">
        <w:rPr>
          <w:rFonts w:ascii="Helvetica" w:hAnsi="Helvetica"/>
          <w:bCs/>
          <w:sz w:val="20"/>
          <w:szCs w:val="20"/>
        </w:rPr>
        <w:t xml:space="preserve">. </w:t>
      </w:r>
      <w:r w:rsidR="00E8592A" w:rsidRPr="007256D7">
        <w:rPr>
          <w:rFonts w:ascii="Helvetica" w:hAnsi="Helvetica"/>
          <w:bCs/>
          <w:sz w:val="20"/>
          <w:szCs w:val="20"/>
        </w:rPr>
        <w:t>Insgesamt s</w:t>
      </w:r>
      <w:r w:rsidR="005D3438" w:rsidRPr="007256D7">
        <w:rPr>
          <w:rFonts w:ascii="Helvetica" w:hAnsi="Helvetica"/>
          <w:bCs/>
          <w:sz w:val="20"/>
          <w:szCs w:val="20"/>
        </w:rPr>
        <w:t xml:space="preserve">ieben Modelle </w:t>
      </w:r>
      <w:r w:rsidR="00CD6583" w:rsidRPr="007256D7">
        <w:rPr>
          <w:rFonts w:ascii="Helvetica" w:hAnsi="Helvetica"/>
          <w:bCs/>
          <w:sz w:val="20"/>
          <w:szCs w:val="20"/>
        </w:rPr>
        <w:t>bietet WMF Professional</w:t>
      </w:r>
      <w:r w:rsidR="00CD6583">
        <w:rPr>
          <w:rFonts w:ascii="Helvetica" w:hAnsi="Helvetica"/>
          <w:bCs/>
          <w:sz w:val="20"/>
          <w:szCs w:val="20"/>
        </w:rPr>
        <w:t xml:space="preserve"> </w:t>
      </w:r>
      <w:r w:rsidR="005D3438" w:rsidRPr="007401D1">
        <w:rPr>
          <w:rFonts w:ascii="Helvetica" w:hAnsi="Helvetica"/>
          <w:bCs/>
          <w:sz w:val="20"/>
          <w:szCs w:val="20"/>
        </w:rPr>
        <w:t xml:space="preserve">nun in </w:t>
      </w:r>
      <w:r w:rsidR="005D3438">
        <w:rPr>
          <w:rFonts w:ascii="Helvetica" w:hAnsi="Helvetica"/>
          <w:bCs/>
          <w:sz w:val="20"/>
          <w:szCs w:val="20"/>
        </w:rPr>
        <w:t>verschiedenen P</w:t>
      </w:r>
      <w:r w:rsidR="005D3438" w:rsidRPr="007401D1">
        <w:rPr>
          <w:rFonts w:ascii="Helvetica" w:hAnsi="Helvetica"/>
          <w:bCs/>
          <w:sz w:val="20"/>
          <w:szCs w:val="20"/>
        </w:rPr>
        <w:t>V</w:t>
      </w:r>
      <w:r w:rsidR="005D3438">
        <w:rPr>
          <w:rFonts w:ascii="Helvetica" w:hAnsi="Helvetica"/>
          <w:bCs/>
          <w:sz w:val="20"/>
          <w:szCs w:val="20"/>
        </w:rPr>
        <w:t>D</w:t>
      </w:r>
      <w:r w:rsidR="005D3438" w:rsidRPr="007401D1">
        <w:rPr>
          <w:rFonts w:ascii="Helvetica" w:hAnsi="Helvetica"/>
          <w:bCs/>
          <w:sz w:val="20"/>
          <w:szCs w:val="20"/>
        </w:rPr>
        <w:t>-Variante</w:t>
      </w:r>
      <w:r w:rsidR="005D3438">
        <w:rPr>
          <w:rFonts w:ascii="Helvetica" w:hAnsi="Helvetica"/>
          <w:bCs/>
          <w:sz w:val="20"/>
          <w:szCs w:val="20"/>
        </w:rPr>
        <w:t>n</w:t>
      </w:r>
      <w:r w:rsidR="005D3438" w:rsidRPr="007401D1">
        <w:rPr>
          <w:rFonts w:ascii="Helvetica" w:hAnsi="Helvetica"/>
          <w:bCs/>
          <w:sz w:val="20"/>
          <w:szCs w:val="20"/>
        </w:rPr>
        <w:t xml:space="preserve"> </w:t>
      </w:r>
      <w:r w:rsidR="00E8592A">
        <w:rPr>
          <w:rFonts w:ascii="Helvetica" w:hAnsi="Helvetica"/>
          <w:bCs/>
          <w:sz w:val="20"/>
          <w:szCs w:val="20"/>
        </w:rPr>
        <w:t xml:space="preserve">aber auch in markantem </w:t>
      </w:r>
      <w:r w:rsidR="001216C5">
        <w:rPr>
          <w:rFonts w:ascii="Helvetica" w:hAnsi="Helvetica"/>
          <w:bCs/>
          <w:sz w:val="20"/>
          <w:szCs w:val="20"/>
        </w:rPr>
        <w:t>„Stone-Washed“</w:t>
      </w:r>
      <w:r w:rsidR="0029418E">
        <w:rPr>
          <w:rFonts w:ascii="Helvetica" w:hAnsi="Helvetica"/>
          <w:bCs/>
          <w:sz w:val="20"/>
          <w:szCs w:val="20"/>
        </w:rPr>
        <w:t>-Look</w:t>
      </w:r>
      <w:r w:rsidR="001216C5">
        <w:rPr>
          <w:rFonts w:ascii="Helvetica" w:hAnsi="Helvetica"/>
          <w:bCs/>
          <w:sz w:val="20"/>
          <w:szCs w:val="20"/>
        </w:rPr>
        <w:t xml:space="preserve"> </w:t>
      </w:r>
      <w:r w:rsidR="005D3438" w:rsidRPr="007401D1">
        <w:rPr>
          <w:rFonts w:ascii="Helvetica" w:hAnsi="Helvetica"/>
          <w:bCs/>
          <w:sz w:val="20"/>
          <w:szCs w:val="20"/>
        </w:rPr>
        <w:t xml:space="preserve">direkt </w:t>
      </w:r>
      <w:r w:rsidR="005D3438">
        <w:rPr>
          <w:rFonts w:ascii="Helvetica" w:hAnsi="Helvetica"/>
          <w:bCs/>
          <w:sz w:val="20"/>
          <w:szCs w:val="20"/>
        </w:rPr>
        <w:t>ab</w:t>
      </w:r>
      <w:r w:rsidR="005D3438" w:rsidRPr="007401D1">
        <w:rPr>
          <w:rFonts w:ascii="Helvetica" w:hAnsi="Helvetica"/>
          <w:bCs/>
          <w:sz w:val="20"/>
          <w:szCs w:val="20"/>
        </w:rPr>
        <w:t xml:space="preserve"> Lager</w:t>
      </w:r>
      <w:r w:rsidR="005D3438">
        <w:rPr>
          <w:rFonts w:ascii="Helvetica" w:hAnsi="Helvetica"/>
          <w:bCs/>
          <w:sz w:val="20"/>
          <w:szCs w:val="20"/>
        </w:rPr>
        <w:t>:</w:t>
      </w:r>
      <w:r w:rsidR="005D3438" w:rsidRPr="007401D1">
        <w:rPr>
          <w:rFonts w:ascii="Helvetica" w:hAnsi="Helvetica"/>
          <w:bCs/>
          <w:sz w:val="20"/>
          <w:szCs w:val="20"/>
        </w:rPr>
        <w:t xml:space="preserve"> </w:t>
      </w:r>
      <w:r w:rsidR="005D3438">
        <w:rPr>
          <w:rFonts w:ascii="Helvetica" w:hAnsi="Helvetica"/>
          <w:bCs/>
          <w:sz w:val="20"/>
          <w:szCs w:val="20"/>
        </w:rPr>
        <w:t>Die Besteckkollektion SIGNUM mit ihrer klaren Linienführung ist in strahlendem Gold verfügbar, wobei der Farbton einen spannenden Kontrast zum schnörkellosen Stil bildet. Die klaren, sachlichen Formen und geometrische</w:t>
      </w:r>
      <w:r w:rsidR="00DB4373">
        <w:rPr>
          <w:rFonts w:ascii="Helvetica" w:hAnsi="Helvetica"/>
          <w:bCs/>
          <w:sz w:val="20"/>
          <w:szCs w:val="20"/>
        </w:rPr>
        <w:t>n</w:t>
      </w:r>
      <w:r w:rsidR="005D3438">
        <w:rPr>
          <w:rFonts w:ascii="Helvetica" w:hAnsi="Helvetica"/>
          <w:bCs/>
          <w:sz w:val="20"/>
          <w:szCs w:val="20"/>
        </w:rPr>
        <w:t xml:space="preserve"> Linienführung</w:t>
      </w:r>
      <w:r w:rsidR="00DB4373">
        <w:rPr>
          <w:rFonts w:ascii="Helvetica" w:hAnsi="Helvetica"/>
          <w:bCs/>
          <w:sz w:val="20"/>
          <w:szCs w:val="20"/>
        </w:rPr>
        <w:t>en</w:t>
      </w:r>
      <w:r w:rsidR="005D3438">
        <w:rPr>
          <w:rFonts w:ascii="Helvetica" w:hAnsi="Helvetica"/>
          <w:bCs/>
          <w:sz w:val="20"/>
          <w:szCs w:val="20"/>
        </w:rPr>
        <w:t xml:space="preserve"> des Modells UNIC stehen in harmonischem Einklang mit der PVD-Ausführung in Kupfer. </w:t>
      </w:r>
      <w:r w:rsidR="00DB4373">
        <w:rPr>
          <w:rFonts w:ascii="Helvetica" w:hAnsi="Helvetica"/>
          <w:bCs/>
          <w:sz w:val="20"/>
          <w:szCs w:val="20"/>
        </w:rPr>
        <w:t>Beide</w:t>
      </w:r>
      <w:r w:rsidR="005D3438">
        <w:rPr>
          <w:rFonts w:ascii="Helvetica" w:hAnsi="Helvetica"/>
          <w:bCs/>
          <w:sz w:val="20"/>
          <w:szCs w:val="20"/>
        </w:rPr>
        <w:t xml:space="preserve"> Varianten sind ebenso vorrätig wie die festliche Besteckserie JUWEL in der Nuance Hell</w:t>
      </w:r>
      <w:r w:rsidR="00FF4736">
        <w:rPr>
          <w:rFonts w:ascii="Helvetica" w:hAnsi="Helvetica"/>
          <w:bCs/>
          <w:sz w:val="20"/>
          <w:szCs w:val="20"/>
        </w:rPr>
        <w:t>g</w:t>
      </w:r>
      <w:r w:rsidR="005D3438">
        <w:rPr>
          <w:rFonts w:ascii="Helvetica" w:hAnsi="Helvetica"/>
          <w:bCs/>
          <w:sz w:val="20"/>
          <w:szCs w:val="20"/>
        </w:rPr>
        <w:t xml:space="preserve">old. In diesem Arrangement wirkt die aufwendige Facettierung am Griffende noch edler. Ganz im Gegensatz </w:t>
      </w:r>
      <w:r w:rsidR="00DB4373">
        <w:rPr>
          <w:rFonts w:ascii="Helvetica" w:hAnsi="Helvetica"/>
          <w:bCs/>
          <w:sz w:val="20"/>
          <w:szCs w:val="20"/>
        </w:rPr>
        <w:t xml:space="preserve">strahlt </w:t>
      </w:r>
      <w:r w:rsidR="005D3438">
        <w:rPr>
          <w:rFonts w:ascii="Helvetica" w:hAnsi="Helvetica"/>
          <w:bCs/>
          <w:sz w:val="20"/>
          <w:szCs w:val="20"/>
        </w:rPr>
        <w:t xml:space="preserve">das klare Design von NORDIC mit seiner schmalen Silhouette in Anthrazit </w:t>
      </w:r>
      <w:r w:rsidR="00DB4373">
        <w:rPr>
          <w:rFonts w:ascii="Helvetica" w:hAnsi="Helvetica"/>
          <w:bCs/>
          <w:sz w:val="20"/>
          <w:szCs w:val="20"/>
        </w:rPr>
        <w:t>kühle Eleganz aus</w:t>
      </w:r>
      <w:r w:rsidR="005D3438">
        <w:rPr>
          <w:rFonts w:ascii="Helvetica" w:hAnsi="Helvetica"/>
          <w:bCs/>
          <w:sz w:val="20"/>
          <w:szCs w:val="20"/>
        </w:rPr>
        <w:t xml:space="preserve">. </w:t>
      </w:r>
    </w:p>
    <w:p w14:paraId="01FFF99C" w14:textId="77777777" w:rsidR="005D3438" w:rsidRDefault="005D3438" w:rsidP="005D3438">
      <w:pPr>
        <w:tabs>
          <w:tab w:val="left" w:pos="5954"/>
        </w:tabs>
        <w:spacing w:line="288" w:lineRule="auto"/>
        <w:rPr>
          <w:rFonts w:ascii="Helvetica" w:hAnsi="Helvetica"/>
          <w:bCs/>
          <w:sz w:val="20"/>
          <w:szCs w:val="20"/>
        </w:rPr>
      </w:pPr>
    </w:p>
    <w:p w14:paraId="3396494B" w14:textId="1370BAC7" w:rsidR="00D61EE1" w:rsidRDefault="005D3438" w:rsidP="00D61EE1">
      <w:pPr>
        <w:tabs>
          <w:tab w:val="left" w:pos="5954"/>
        </w:tabs>
        <w:spacing w:line="288" w:lineRule="auto"/>
        <w:rPr>
          <w:rFonts w:ascii="Helvetica" w:hAnsi="Helvetica"/>
          <w:bCs/>
          <w:sz w:val="20"/>
          <w:szCs w:val="20"/>
        </w:rPr>
      </w:pPr>
      <w:r>
        <w:rPr>
          <w:rFonts w:ascii="Helvetica" w:hAnsi="Helvetica"/>
          <w:bCs/>
          <w:sz w:val="20"/>
          <w:szCs w:val="20"/>
        </w:rPr>
        <w:t xml:space="preserve">Jederzeit lieferbar sind auch drei Besteckkollektionen, deren Einzelteile sich durch das Stone-Washing </w:t>
      </w:r>
      <w:r w:rsidRPr="007256D7">
        <w:rPr>
          <w:rFonts w:ascii="Helvetica" w:hAnsi="Helvetica"/>
          <w:bCs/>
          <w:sz w:val="20"/>
          <w:szCs w:val="20"/>
        </w:rPr>
        <w:t xml:space="preserve">zu </w:t>
      </w:r>
      <w:r w:rsidR="00E8592A" w:rsidRPr="007256D7">
        <w:rPr>
          <w:rFonts w:ascii="Helvetica" w:hAnsi="Helvetica"/>
          <w:bCs/>
          <w:sz w:val="20"/>
          <w:szCs w:val="20"/>
        </w:rPr>
        <w:t>charakterstarken</w:t>
      </w:r>
      <w:r w:rsidRPr="007256D7">
        <w:rPr>
          <w:rFonts w:ascii="Helvetica" w:hAnsi="Helvetica"/>
          <w:bCs/>
          <w:sz w:val="20"/>
          <w:szCs w:val="20"/>
        </w:rPr>
        <w:t xml:space="preserve"> Unikaten</w:t>
      </w:r>
      <w:r>
        <w:rPr>
          <w:rFonts w:ascii="Helvetica" w:hAnsi="Helvetica"/>
          <w:bCs/>
          <w:sz w:val="20"/>
          <w:szCs w:val="20"/>
        </w:rPr>
        <w:t xml:space="preserve"> wandeln. Das Besteck BAGUETTE mit seinen markanten Kerben und dem klassischen Design erhält durch die Behandlung einen echten Industrial-Look. So auch das Modell SIGNUM mit seiner traditionellen Rundstilform</w:t>
      </w:r>
      <w:r w:rsidRPr="00E318DF">
        <w:rPr>
          <w:rFonts w:ascii="Helvetica" w:hAnsi="Helvetica"/>
          <w:bCs/>
          <w:sz w:val="20"/>
          <w:szCs w:val="20"/>
        </w:rPr>
        <w:t>. D</w:t>
      </w:r>
      <w:r w:rsidR="0082328D" w:rsidRPr="00E318DF">
        <w:rPr>
          <w:rFonts w:ascii="Helvetica" w:hAnsi="Helvetica"/>
          <w:bCs/>
          <w:sz w:val="20"/>
          <w:szCs w:val="20"/>
        </w:rPr>
        <w:t>ie</w:t>
      </w:r>
      <w:r w:rsidRPr="00E318DF">
        <w:rPr>
          <w:rFonts w:ascii="Helvetica" w:hAnsi="Helvetica"/>
          <w:bCs/>
          <w:sz w:val="20"/>
          <w:szCs w:val="20"/>
        </w:rPr>
        <w:t xml:space="preserve"> markante und lebendige </w:t>
      </w:r>
      <w:r w:rsidR="0082328D" w:rsidRPr="00E318DF">
        <w:rPr>
          <w:rFonts w:ascii="Helvetica" w:hAnsi="Helvetica"/>
          <w:bCs/>
          <w:sz w:val="20"/>
          <w:szCs w:val="20"/>
        </w:rPr>
        <w:t xml:space="preserve">Formgebung </w:t>
      </w:r>
      <w:r w:rsidRPr="00E318DF">
        <w:rPr>
          <w:rFonts w:ascii="Helvetica" w:hAnsi="Helvetica"/>
          <w:bCs/>
          <w:sz w:val="20"/>
          <w:szCs w:val="20"/>
        </w:rPr>
        <w:t>von MILANO wirkt nach der Bearbeitung nicht mehr ganz so pittoresk</w:t>
      </w:r>
      <w:r w:rsidR="00B62135" w:rsidRPr="00E318DF">
        <w:rPr>
          <w:rFonts w:ascii="Helvetica" w:hAnsi="Helvetica"/>
          <w:bCs/>
          <w:sz w:val="20"/>
          <w:szCs w:val="20"/>
        </w:rPr>
        <w:t xml:space="preserve">, sondern </w:t>
      </w:r>
      <w:r w:rsidR="00766316" w:rsidRPr="00E318DF">
        <w:rPr>
          <w:rFonts w:ascii="Helvetica" w:hAnsi="Helvetica"/>
          <w:bCs/>
          <w:sz w:val="20"/>
          <w:szCs w:val="20"/>
        </w:rPr>
        <w:t>erinnert noch deutlicher an das bekannte</w:t>
      </w:r>
      <w:r w:rsidR="00B62135" w:rsidRPr="00E318DF">
        <w:rPr>
          <w:rFonts w:ascii="Helvetica" w:hAnsi="Helvetica"/>
          <w:bCs/>
          <w:sz w:val="20"/>
          <w:szCs w:val="20"/>
        </w:rPr>
        <w:t xml:space="preserve"> edle </w:t>
      </w:r>
      <w:r w:rsidR="00BE10AD">
        <w:rPr>
          <w:rFonts w:ascii="Helvetica" w:hAnsi="Helvetica"/>
          <w:bCs/>
          <w:sz w:val="20"/>
          <w:szCs w:val="20"/>
        </w:rPr>
        <w:t>italienische Design.</w:t>
      </w:r>
    </w:p>
    <w:p w14:paraId="1DB6D28D" w14:textId="77777777" w:rsidR="00E318DF" w:rsidRDefault="00E318DF" w:rsidP="00D61EE1">
      <w:pPr>
        <w:tabs>
          <w:tab w:val="left" w:pos="5954"/>
        </w:tabs>
        <w:spacing w:line="288" w:lineRule="auto"/>
        <w:rPr>
          <w:rFonts w:ascii="Helvetica" w:hAnsi="Helvetica"/>
          <w:b/>
          <w:sz w:val="20"/>
          <w:szCs w:val="20"/>
        </w:rPr>
      </w:pPr>
    </w:p>
    <w:p w14:paraId="4A79CD9F" w14:textId="77777777" w:rsidR="00090EC1" w:rsidRDefault="00090EC1" w:rsidP="00D61EE1">
      <w:pPr>
        <w:tabs>
          <w:tab w:val="left" w:pos="5954"/>
        </w:tabs>
        <w:spacing w:line="288" w:lineRule="auto"/>
        <w:rPr>
          <w:rFonts w:ascii="Helvetica" w:hAnsi="Helvetica"/>
          <w:b/>
          <w:sz w:val="20"/>
          <w:szCs w:val="20"/>
        </w:rPr>
      </w:pPr>
    </w:p>
    <w:p w14:paraId="44BA959D" w14:textId="77777777" w:rsidR="00090EC1" w:rsidRDefault="00090EC1" w:rsidP="00D61EE1">
      <w:pPr>
        <w:tabs>
          <w:tab w:val="left" w:pos="5954"/>
        </w:tabs>
        <w:spacing w:line="288" w:lineRule="auto"/>
        <w:rPr>
          <w:rFonts w:ascii="Helvetica" w:hAnsi="Helvetica"/>
          <w:b/>
          <w:sz w:val="20"/>
          <w:szCs w:val="20"/>
        </w:rPr>
      </w:pPr>
    </w:p>
    <w:p w14:paraId="09C86E07" w14:textId="3DD237FC" w:rsidR="00E7568C" w:rsidRPr="00E7568C" w:rsidRDefault="00E7568C" w:rsidP="00D61EE1">
      <w:pPr>
        <w:tabs>
          <w:tab w:val="left" w:pos="5954"/>
        </w:tabs>
        <w:spacing w:line="288" w:lineRule="auto"/>
        <w:rPr>
          <w:rFonts w:ascii="Helvetica" w:hAnsi="Helvetica"/>
          <w:b/>
          <w:sz w:val="20"/>
          <w:szCs w:val="20"/>
        </w:rPr>
      </w:pPr>
      <w:r w:rsidRPr="00E7568C">
        <w:rPr>
          <w:rFonts w:ascii="Helvetica" w:hAnsi="Helvetica"/>
          <w:b/>
          <w:sz w:val="20"/>
          <w:szCs w:val="20"/>
        </w:rPr>
        <w:lastRenderedPageBreak/>
        <w:t>HEPP Kollektionen</w:t>
      </w:r>
    </w:p>
    <w:p w14:paraId="0538C868" w14:textId="1F6A0EDE" w:rsidR="007256D7" w:rsidRDefault="002C2136" w:rsidP="00D61EE1">
      <w:pPr>
        <w:tabs>
          <w:tab w:val="left" w:pos="5954"/>
        </w:tabs>
        <w:spacing w:line="288" w:lineRule="auto"/>
        <w:rPr>
          <w:rFonts w:ascii="Helvetica" w:hAnsi="Helvetica"/>
          <w:bCs/>
          <w:sz w:val="20"/>
          <w:szCs w:val="20"/>
        </w:rPr>
      </w:pPr>
      <w:r>
        <w:rPr>
          <w:rFonts w:ascii="Helvetica" w:hAnsi="Helvetica"/>
          <w:bCs/>
          <w:noProof/>
          <w:sz w:val="20"/>
          <w:szCs w:val="20"/>
        </w:rPr>
        <w:drawing>
          <wp:anchor distT="0" distB="0" distL="114300" distR="114300" simplePos="0" relativeHeight="251658240" behindDoc="0" locked="0" layoutInCell="1" allowOverlap="1" wp14:anchorId="09071E69" wp14:editId="2A891690">
            <wp:simplePos x="0" y="0"/>
            <wp:positionH relativeFrom="column">
              <wp:posOffset>4914265</wp:posOffset>
            </wp:positionH>
            <wp:positionV relativeFrom="paragraph">
              <wp:posOffset>358775</wp:posOffset>
            </wp:positionV>
            <wp:extent cx="1433228" cy="937260"/>
            <wp:effectExtent l="0" t="0" r="1905" b="2540"/>
            <wp:wrapNone/>
            <wp:docPr id="8" name="Grafik 8" descr="Ein Bild, das drinnen, Tisch, Wand, Teller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Hepp_PVD_glassbead_divers-w.jpg"/>
                    <pic:cNvPicPr/>
                  </pic:nvPicPr>
                  <pic:blipFill>
                    <a:blip r:embed="rId8"/>
                    <a:stretch>
                      <a:fillRect/>
                    </a:stretch>
                  </pic:blipFill>
                  <pic:spPr>
                    <a:xfrm>
                      <a:off x="0" y="0"/>
                      <a:ext cx="1433228" cy="937260"/>
                    </a:xfrm>
                    <a:prstGeom prst="rect">
                      <a:avLst/>
                    </a:prstGeom>
                  </pic:spPr>
                </pic:pic>
              </a:graphicData>
            </a:graphic>
            <wp14:sizeRelH relativeFrom="margin">
              <wp14:pctWidth>0</wp14:pctWidth>
            </wp14:sizeRelH>
            <wp14:sizeRelV relativeFrom="margin">
              <wp14:pctHeight>0</wp14:pctHeight>
            </wp14:sizeRelV>
          </wp:anchor>
        </w:drawing>
      </w:r>
      <w:r w:rsidR="007256D7">
        <w:rPr>
          <w:rFonts w:ascii="Helvetica" w:hAnsi="Helvetica"/>
          <w:bCs/>
          <w:sz w:val="20"/>
          <w:szCs w:val="20"/>
        </w:rPr>
        <w:t xml:space="preserve">Darüber hinaus sind </w:t>
      </w:r>
      <w:r w:rsidR="00E7568C">
        <w:rPr>
          <w:rFonts w:ascii="Helvetica" w:hAnsi="Helvetica"/>
          <w:bCs/>
          <w:sz w:val="20"/>
          <w:szCs w:val="20"/>
        </w:rPr>
        <w:t xml:space="preserve">auch </w:t>
      </w:r>
      <w:r w:rsidR="007256D7">
        <w:rPr>
          <w:rFonts w:ascii="Helvetica" w:hAnsi="Helvetica"/>
          <w:bCs/>
          <w:sz w:val="20"/>
          <w:szCs w:val="20"/>
        </w:rPr>
        <w:t xml:space="preserve">die </w:t>
      </w:r>
      <w:r w:rsidR="00E7568C">
        <w:rPr>
          <w:rFonts w:ascii="Helvetica" w:hAnsi="Helvetica"/>
          <w:bCs/>
          <w:sz w:val="20"/>
          <w:szCs w:val="20"/>
        </w:rPr>
        <w:t>Besteckk</w:t>
      </w:r>
      <w:r w:rsidR="007256D7">
        <w:rPr>
          <w:rFonts w:ascii="Helvetica" w:hAnsi="Helvetica"/>
          <w:bCs/>
          <w:sz w:val="20"/>
          <w:szCs w:val="20"/>
        </w:rPr>
        <w:t xml:space="preserve">ollektionen TALIA und CARLTON von HEPP </w:t>
      </w:r>
      <w:r w:rsidR="00E7568C">
        <w:rPr>
          <w:rFonts w:ascii="Helvetica" w:hAnsi="Helvetica"/>
          <w:bCs/>
          <w:sz w:val="20"/>
          <w:szCs w:val="20"/>
        </w:rPr>
        <w:t xml:space="preserve">nun in veredelter Ausführung stets lagerseitig </w:t>
      </w:r>
      <w:r w:rsidR="007256D7">
        <w:rPr>
          <w:rFonts w:ascii="Helvetica" w:hAnsi="Helvetica"/>
          <w:bCs/>
          <w:sz w:val="20"/>
          <w:szCs w:val="20"/>
        </w:rPr>
        <w:t xml:space="preserve">verfügbar. </w:t>
      </w:r>
      <w:r w:rsidR="00DB4373">
        <w:rPr>
          <w:rFonts w:ascii="Helvetica" w:hAnsi="Helvetica"/>
          <w:bCs/>
          <w:sz w:val="20"/>
          <w:szCs w:val="20"/>
        </w:rPr>
        <w:t>Mit seiner aparten Länge tritt d</w:t>
      </w:r>
      <w:r w:rsidR="007256D7">
        <w:rPr>
          <w:rFonts w:ascii="Helvetica" w:hAnsi="Helvetica"/>
          <w:bCs/>
          <w:sz w:val="20"/>
          <w:szCs w:val="20"/>
        </w:rPr>
        <w:t>as schlanke anmutige Design von TALIA durch die PVD-Beschichtung in der Farb</w:t>
      </w:r>
      <w:r w:rsidR="008F7FA6">
        <w:rPr>
          <w:rFonts w:ascii="Helvetica" w:hAnsi="Helvetica"/>
          <w:bCs/>
          <w:sz w:val="20"/>
          <w:szCs w:val="20"/>
        </w:rPr>
        <w:t>nuance</w:t>
      </w:r>
      <w:r w:rsidR="007256D7">
        <w:rPr>
          <w:rFonts w:ascii="Helvetica" w:hAnsi="Helvetica"/>
          <w:bCs/>
          <w:sz w:val="20"/>
          <w:szCs w:val="20"/>
        </w:rPr>
        <w:t xml:space="preserve"> Kupfer noch deutlicher in Erscheinung. </w:t>
      </w:r>
      <w:r w:rsidR="008F7FA6">
        <w:rPr>
          <w:rFonts w:ascii="Helvetica" w:hAnsi="Helvetica"/>
          <w:bCs/>
          <w:sz w:val="20"/>
          <w:szCs w:val="20"/>
        </w:rPr>
        <w:t xml:space="preserve">Ganz anders mutet das Model in der Farbe Anthrazit an. Diese hebt die dezenten asiatischen Züge noch deutlicher hervor. </w:t>
      </w:r>
      <w:r w:rsidR="00773A33">
        <w:rPr>
          <w:rFonts w:ascii="Helvetica" w:hAnsi="Helvetica"/>
          <w:bCs/>
          <w:sz w:val="20"/>
          <w:szCs w:val="20"/>
        </w:rPr>
        <w:t xml:space="preserve">Die Besteckserie </w:t>
      </w:r>
      <w:r w:rsidR="008F7FA6">
        <w:rPr>
          <w:rFonts w:ascii="Helvetica" w:hAnsi="Helvetica"/>
          <w:bCs/>
          <w:sz w:val="20"/>
          <w:szCs w:val="20"/>
        </w:rPr>
        <w:t xml:space="preserve">CARLTON </w:t>
      </w:r>
      <w:r w:rsidR="00773A33">
        <w:rPr>
          <w:rFonts w:ascii="Helvetica" w:hAnsi="Helvetica"/>
          <w:bCs/>
          <w:sz w:val="20"/>
          <w:szCs w:val="20"/>
        </w:rPr>
        <w:t xml:space="preserve">hingegen </w:t>
      </w:r>
      <w:r w:rsidR="00DB4373">
        <w:rPr>
          <w:rFonts w:ascii="Helvetica" w:hAnsi="Helvetica"/>
          <w:bCs/>
          <w:sz w:val="20"/>
          <w:szCs w:val="20"/>
        </w:rPr>
        <w:t xml:space="preserve">erinnert </w:t>
      </w:r>
      <w:r w:rsidR="008F7FA6">
        <w:rPr>
          <w:rFonts w:ascii="Helvetica" w:hAnsi="Helvetica"/>
          <w:bCs/>
          <w:sz w:val="20"/>
          <w:szCs w:val="20"/>
        </w:rPr>
        <w:t xml:space="preserve">mit </w:t>
      </w:r>
      <w:r w:rsidR="00B3760D">
        <w:rPr>
          <w:rFonts w:ascii="Helvetica" w:hAnsi="Helvetica"/>
          <w:bCs/>
          <w:sz w:val="20"/>
          <w:szCs w:val="20"/>
        </w:rPr>
        <w:t xml:space="preserve">ihrer </w:t>
      </w:r>
      <w:r w:rsidR="008F7FA6">
        <w:rPr>
          <w:rFonts w:ascii="Helvetica" w:hAnsi="Helvetica"/>
          <w:bCs/>
          <w:sz w:val="20"/>
          <w:szCs w:val="20"/>
        </w:rPr>
        <w:t>schwungvollen Linie an die klassische, runde Form vergangener Epochen</w:t>
      </w:r>
      <w:r w:rsidR="00D61EE1">
        <w:rPr>
          <w:rFonts w:ascii="Helvetica" w:hAnsi="Helvetica"/>
          <w:bCs/>
          <w:sz w:val="20"/>
          <w:szCs w:val="20"/>
        </w:rPr>
        <w:t>. Eindrucksvoll</w:t>
      </w:r>
      <w:r w:rsidR="008F7FA6">
        <w:rPr>
          <w:rFonts w:ascii="Helvetica" w:hAnsi="Helvetica"/>
          <w:bCs/>
          <w:sz w:val="20"/>
          <w:szCs w:val="20"/>
        </w:rPr>
        <w:t xml:space="preserve"> </w:t>
      </w:r>
      <w:r w:rsidR="00773A33">
        <w:rPr>
          <w:rFonts w:ascii="Helvetica" w:hAnsi="Helvetica"/>
          <w:bCs/>
          <w:sz w:val="20"/>
          <w:szCs w:val="20"/>
        </w:rPr>
        <w:t>betont</w:t>
      </w:r>
      <w:r w:rsidR="008F7FA6">
        <w:rPr>
          <w:rFonts w:ascii="Helvetica" w:hAnsi="Helvetica"/>
          <w:bCs/>
          <w:sz w:val="20"/>
          <w:szCs w:val="20"/>
        </w:rPr>
        <w:t xml:space="preserve"> wird dies durch die PVD-</w:t>
      </w:r>
      <w:r w:rsidR="00773A33">
        <w:rPr>
          <w:rFonts w:ascii="Helvetica" w:hAnsi="Helvetica"/>
          <w:bCs/>
          <w:sz w:val="20"/>
          <w:szCs w:val="20"/>
        </w:rPr>
        <w:t>Variante</w:t>
      </w:r>
      <w:r w:rsidR="00D61EE1">
        <w:rPr>
          <w:rFonts w:ascii="Helvetica" w:hAnsi="Helvetica"/>
          <w:bCs/>
          <w:sz w:val="20"/>
          <w:szCs w:val="20"/>
        </w:rPr>
        <w:t xml:space="preserve"> in Gold. </w:t>
      </w:r>
      <w:r w:rsidR="0082328D" w:rsidRPr="00E318DF">
        <w:rPr>
          <w:rFonts w:ascii="Helvetica" w:hAnsi="Helvetica"/>
          <w:bCs/>
          <w:sz w:val="20"/>
          <w:szCs w:val="20"/>
        </w:rPr>
        <w:t xml:space="preserve">Infolge der Kombination aus PVD-Beschichtung </w:t>
      </w:r>
      <w:r w:rsidR="00766316" w:rsidRPr="00E318DF">
        <w:rPr>
          <w:rFonts w:ascii="Helvetica" w:hAnsi="Helvetica"/>
          <w:bCs/>
          <w:sz w:val="20"/>
          <w:szCs w:val="20"/>
        </w:rPr>
        <w:t xml:space="preserve">in Gold </w:t>
      </w:r>
      <w:r w:rsidR="0082328D" w:rsidRPr="00E318DF">
        <w:rPr>
          <w:rFonts w:ascii="Helvetica" w:hAnsi="Helvetica"/>
          <w:bCs/>
          <w:sz w:val="20"/>
          <w:szCs w:val="20"/>
        </w:rPr>
        <w:t>und gebürsteter Oberfläche wird die Liaison zwischen Moderne und Tradition der Reihe ACCENT lebhaft zum Ausdruck gebracht.</w:t>
      </w:r>
      <w:r w:rsidR="0082328D">
        <w:rPr>
          <w:rFonts w:ascii="Helvetica" w:hAnsi="Helvetica"/>
          <w:bCs/>
          <w:sz w:val="20"/>
          <w:szCs w:val="20"/>
        </w:rPr>
        <w:t xml:space="preserve"> </w:t>
      </w:r>
    </w:p>
    <w:p w14:paraId="0765243C" w14:textId="77777777" w:rsidR="00D502CC" w:rsidRPr="00E318DF" w:rsidRDefault="00D502CC" w:rsidP="005D3438">
      <w:pPr>
        <w:spacing w:line="288" w:lineRule="auto"/>
        <w:rPr>
          <w:rFonts w:ascii="Helvetica" w:hAnsi="Helvetica"/>
          <w:bCs/>
          <w:sz w:val="20"/>
          <w:szCs w:val="20"/>
        </w:rPr>
      </w:pPr>
    </w:p>
    <w:p w14:paraId="79CBFC9C" w14:textId="0D5BC807" w:rsidR="005D3438" w:rsidRPr="00604402" w:rsidRDefault="005D3438" w:rsidP="005D3438">
      <w:pPr>
        <w:spacing w:line="288" w:lineRule="auto"/>
        <w:rPr>
          <w:rFonts w:ascii="Helvetica" w:hAnsi="Helvetica"/>
          <w:b/>
          <w:sz w:val="20"/>
          <w:szCs w:val="20"/>
        </w:rPr>
      </w:pPr>
      <w:r>
        <w:rPr>
          <w:rFonts w:ascii="Helvetica" w:hAnsi="Helvetica"/>
          <w:b/>
          <w:sz w:val="20"/>
          <w:szCs w:val="20"/>
        </w:rPr>
        <w:t>Veredelungen für den extravaganten Look</w:t>
      </w:r>
    </w:p>
    <w:p w14:paraId="4B3E0D61" w14:textId="29F550F0" w:rsidR="00766316" w:rsidRPr="00EB6FF0" w:rsidRDefault="005D3438" w:rsidP="00063E05">
      <w:pPr>
        <w:tabs>
          <w:tab w:val="left" w:pos="5954"/>
        </w:tabs>
        <w:spacing w:line="288" w:lineRule="auto"/>
        <w:rPr>
          <w:rFonts w:ascii="Helvetica" w:hAnsi="Helvetica"/>
          <w:sz w:val="20"/>
          <w:szCs w:val="20"/>
        </w:rPr>
      </w:pPr>
      <w:r>
        <w:rPr>
          <w:rFonts w:ascii="Helvetica" w:hAnsi="Helvetica"/>
          <w:sz w:val="20"/>
          <w:szCs w:val="20"/>
        </w:rPr>
        <w:t xml:space="preserve">Beim </w:t>
      </w:r>
      <w:r w:rsidRPr="00D502CC">
        <w:rPr>
          <w:rFonts w:ascii="Helvetica" w:hAnsi="Helvetica"/>
          <w:sz w:val="20"/>
          <w:szCs w:val="20"/>
          <w:u w:val="single"/>
        </w:rPr>
        <w:t>„Stone-Washing“-Verfahren</w:t>
      </w:r>
      <w:r>
        <w:rPr>
          <w:rFonts w:ascii="Helvetica" w:hAnsi="Helvetica"/>
          <w:sz w:val="20"/>
          <w:szCs w:val="20"/>
        </w:rPr>
        <w:t xml:space="preserve"> werden die Besteckteile maschinell in einer Mischung aus Schleifkörpern und einer speziellen Lösung behandelt. Auf diese Weise entstehen wahre Unikate mit </w:t>
      </w:r>
      <w:r w:rsidR="00DB4373">
        <w:rPr>
          <w:rFonts w:ascii="Helvetica" w:hAnsi="Helvetica"/>
          <w:sz w:val="20"/>
          <w:szCs w:val="20"/>
        </w:rPr>
        <w:t>ausgeprägtem</w:t>
      </w:r>
      <w:r>
        <w:rPr>
          <w:rFonts w:ascii="Helvetica" w:hAnsi="Helvetica"/>
          <w:sz w:val="20"/>
          <w:szCs w:val="20"/>
        </w:rPr>
        <w:t xml:space="preserve"> Charakter in einer imposanten Vintage-Optik. Für eine samtige Oberfläche beim Besteck sorgt hingegen die Behandlung mit </w:t>
      </w:r>
      <w:r w:rsidRPr="00D502CC">
        <w:rPr>
          <w:rFonts w:ascii="Helvetica" w:hAnsi="Helvetica"/>
          <w:sz w:val="20"/>
          <w:szCs w:val="20"/>
          <w:u w:val="single"/>
        </w:rPr>
        <w:t>Glasperlen</w:t>
      </w:r>
      <w:r>
        <w:rPr>
          <w:rFonts w:ascii="Helvetica" w:hAnsi="Helvetica"/>
          <w:sz w:val="20"/>
          <w:szCs w:val="20"/>
        </w:rPr>
        <w:t xml:space="preserve">. Unter hoher Geschwindigkeit </w:t>
      </w:r>
      <w:r w:rsidR="00DB4373">
        <w:rPr>
          <w:rFonts w:ascii="Helvetica" w:hAnsi="Helvetica"/>
          <w:sz w:val="20"/>
          <w:szCs w:val="20"/>
        </w:rPr>
        <w:t xml:space="preserve">und </w:t>
      </w:r>
      <w:r>
        <w:rPr>
          <w:rFonts w:ascii="Helvetica" w:hAnsi="Helvetica"/>
          <w:sz w:val="20"/>
          <w:szCs w:val="20"/>
        </w:rPr>
        <w:t xml:space="preserve">großem Druck wirken kleine Glaskugeln auf die Besteckteile ein. </w:t>
      </w:r>
      <w:r w:rsidR="001216C5">
        <w:rPr>
          <w:rFonts w:ascii="Helvetica" w:hAnsi="Helvetica"/>
          <w:sz w:val="20"/>
          <w:szCs w:val="20"/>
        </w:rPr>
        <w:t>Da diese Technik</w:t>
      </w:r>
      <w:r>
        <w:rPr>
          <w:rFonts w:ascii="Helvetica" w:hAnsi="Helvetica"/>
          <w:sz w:val="20"/>
          <w:szCs w:val="20"/>
        </w:rPr>
        <w:t xml:space="preserve"> festig</w:t>
      </w:r>
      <w:r w:rsidR="001216C5">
        <w:rPr>
          <w:rFonts w:ascii="Helvetica" w:hAnsi="Helvetica"/>
          <w:sz w:val="20"/>
          <w:szCs w:val="20"/>
        </w:rPr>
        <w:t>t</w:t>
      </w:r>
      <w:r>
        <w:rPr>
          <w:rFonts w:ascii="Helvetica" w:hAnsi="Helvetica"/>
          <w:sz w:val="20"/>
          <w:szCs w:val="20"/>
        </w:rPr>
        <w:t xml:space="preserve"> und </w:t>
      </w:r>
      <w:r w:rsidR="001216C5">
        <w:rPr>
          <w:rFonts w:ascii="Helvetica" w:hAnsi="Helvetica"/>
          <w:sz w:val="20"/>
          <w:szCs w:val="20"/>
        </w:rPr>
        <w:t xml:space="preserve">zugleich </w:t>
      </w:r>
      <w:r w:rsidR="00DB4373">
        <w:rPr>
          <w:rFonts w:ascii="Helvetica" w:hAnsi="Helvetica"/>
          <w:sz w:val="20"/>
          <w:szCs w:val="20"/>
        </w:rPr>
        <w:t>r</w:t>
      </w:r>
      <w:r w:rsidR="001216C5">
        <w:rPr>
          <w:rFonts w:ascii="Helvetica" w:hAnsi="Helvetica"/>
          <w:sz w:val="20"/>
          <w:szCs w:val="20"/>
        </w:rPr>
        <w:t>einigt, kommt zudem</w:t>
      </w:r>
      <w:r>
        <w:rPr>
          <w:rFonts w:ascii="Helvetica" w:hAnsi="Helvetica"/>
          <w:sz w:val="20"/>
          <w:szCs w:val="20"/>
        </w:rPr>
        <w:t xml:space="preserve"> eine besonders homogene Oberfläche</w:t>
      </w:r>
      <w:r w:rsidR="001216C5">
        <w:rPr>
          <w:rFonts w:ascii="Helvetica" w:hAnsi="Helvetica"/>
          <w:sz w:val="20"/>
          <w:szCs w:val="20"/>
        </w:rPr>
        <w:t xml:space="preserve"> zum Vorschein</w:t>
      </w:r>
      <w:r>
        <w:rPr>
          <w:rFonts w:ascii="Helvetica" w:hAnsi="Helvetica"/>
          <w:sz w:val="20"/>
          <w:szCs w:val="20"/>
        </w:rPr>
        <w:t>.</w:t>
      </w:r>
      <w:r w:rsidRPr="000B5935">
        <w:rPr>
          <w:rFonts w:ascii="Helvetica" w:hAnsi="Helvetica"/>
          <w:sz w:val="20"/>
        </w:rPr>
        <w:t xml:space="preserve"> </w:t>
      </w:r>
      <w:r>
        <w:rPr>
          <w:rFonts w:ascii="Helvetica" w:hAnsi="Helvetica"/>
          <w:sz w:val="20"/>
        </w:rPr>
        <w:t>Die</w:t>
      </w:r>
      <w:r w:rsidRPr="00650169">
        <w:rPr>
          <w:rFonts w:ascii="Helvetica" w:hAnsi="Helvetica"/>
          <w:sz w:val="20"/>
        </w:rPr>
        <w:t xml:space="preserve"> </w:t>
      </w:r>
      <w:r w:rsidRPr="00D502CC">
        <w:rPr>
          <w:rFonts w:ascii="Helvetica" w:hAnsi="Helvetica"/>
          <w:sz w:val="20"/>
          <w:u w:val="single"/>
        </w:rPr>
        <w:t>PVD-Beschichtung</w:t>
      </w:r>
      <w:r>
        <w:rPr>
          <w:rFonts w:ascii="Helvetica" w:hAnsi="Helvetica"/>
          <w:sz w:val="20"/>
        </w:rPr>
        <w:t xml:space="preserve"> ermöglicht es, mit unterschiedlichen Farbtönen den Besteckkollektionen eine auffallende Note zu verleihen. Die hauchdünne und dennoch sehr harte Schicht setzt in den Farbvarianten Kupfer, Gold, Anthrazit und Hellgold stilvolle Akzente. </w:t>
      </w:r>
      <w:r w:rsidR="00DB4373">
        <w:rPr>
          <w:rFonts w:ascii="Helvetica" w:hAnsi="Helvetica"/>
          <w:sz w:val="20"/>
        </w:rPr>
        <w:t xml:space="preserve">Alle </w:t>
      </w:r>
      <w:r w:rsidRPr="00650169">
        <w:rPr>
          <w:rFonts w:ascii="Helvetica" w:hAnsi="Helvetica"/>
          <w:sz w:val="20"/>
        </w:rPr>
        <w:t xml:space="preserve">PVD-veredelten Bestecke </w:t>
      </w:r>
      <w:r>
        <w:rPr>
          <w:rFonts w:ascii="Helvetica" w:hAnsi="Helvetica"/>
          <w:sz w:val="20"/>
        </w:rPr>
        <w:t xml:space="preserve">können </w:t>
      </w:r>
      <w:r w:rsidRPr="00650169">
        <w:rPr>
          <w:rFonts w:ascii="Helvetica" w:hAnsi="Helvetica"/>
          <w:sz w:val="20"/>
        </w:rPr>
        <w:t xml:space="preserve">problemlos in der </w:t>
      </w:r>
      <w:r w:rsidRPr="00E318DF">
        <w:rPr>
          <w:rFonts w:ascii="Helvetica" w:hAnsi="Helvetica"/>
          <w:sz w:val="20"/>
          <w:szCs w:val="20"/>
        </w:rPr>
        <w:t>Spülmaschine gereinigt werden.</w:t>
      </w:r>
      <w:r w:rsidR="002C2444" w:rsidRPr="00E318DF">
        <w:rPr>
          <w:rFonts w:ascii="Helvetica" w:hAnsi="Helvetica"/>
          <w:sz w:val="20"/>
          <w:szCs w:val="20"/>
        </w:rPr>
        <w:t xml:space="preserve"> Die Oberflächenstruktur des gebürsteten Bestecks ist matt</w:t>
      </w:r>
      <w:r w:rsidR="00E25A3A" w:rsidRPr="00E318DF">
        <w:rPr>
          <w:rFonts w:ascii="Helvetica" w:hAnsi="Helvetica"/>
          <w:sz w:val="20"/>
          <w:szCs w:val="20"/>
        </w:rPr>
        <w:t xml:space="preserve">. Dabei wirkt sie fein und samtig. Um diesen Effekt zu erzielen, wird jedes Teil mit speziellen Bändern behandelt. </w:t>
      </w:r>
      <w:r w:rsidR="00766316" w:rsidRPr="00E318DF">
        <w:rPr>
          <w:rFonts w:ascii="Helvetica" w:hAnsi="Helvetica"/>
          <w:sz w:val="20"/>
          <w:szCs w:val="20"/>
        </w:rPr>
        <w:t>Das Ergebnis</w:t>
      </w:r>
      <w:r w:rsidR="00E25A3A" w:rsidRPr="00E318DF">
        <w:rPr>
          <w:rFonts w:ascii="Helvetica" w:hAnsi="Helvetica"/>
          <w:sz w:val="20"/>
          <w:szCs w:val="20"/>
        </w:rPr>
        <w:t xml:space="preserve"> sorgt für einen dynamischen Verlauf und gibt dem Besteck somit eine zusätzliche Dimension.</w:t>
      </w:r>
    </w:p>
    <w:p w14:paraId="46F95D8C" w14:textId="77777777" w:rsidR="00EB6FF0" w:rsidRPr="00200417" w:rsidRDefault="00EB6FF0" w:rsidP="00EB6FF0">
      <w:pPr>
        <w:spacing w:line="288" w:lineRule="auto"/>
        <w:rPr>
          <w:rFonts w:ascii="Helvetica" w:hAnsi="Helvetica"/>
          <w:b/>
          <w:sz w:val="20"/>
          <w:szCs w:val="20"/>
        </w:rPr>
      </w:pPr>
    </w:p>
    <w:p w14:paraId="67868FE9" w14:textId="77777777" w:rsidR="00EB6FF0" w:rsidRPr="00200417" w:rsidRDefault="00EB6FF0" w:rsidP="00EB6FF0">
      <w:pPr>
        <w:spacing w:line="288" w:lineRule="auto"/>
        <w:rPr>
          <w:rFonts w:ascii="Helvetica" w:hAnsi="Helvetica"/>
          <w:b/>
          <w:sz w:val="20"/>
          <w:szCs w:val="20"/>
        </w:rPr>
      </w:pPr>
      <w:r w:rsidRPr="00200417">
        <w:rPr>
          <w:rFonts w:ascii="Helvetica" w:hAnsi="Helvetica"/>
          <w:b/>
          <w:sz w:val="20"/>
          <w:szCs w:val="20"/>
        </w:rPr>
        <w:t>Bildanforderung</w:t>
      </w:r>
    </w:p>
    <w:p w14:paraId="304BC57F" w14:textId="328728D6" w:rsidR="00EB6FF0" w:rsidRDefault="00EB6FF0" w:rsidP="00EB6FF0">
      <w:pPr>
        <w:spacing w:line="288" w:lineRule="auto"/>
        <w:rPr>
          <w:rFonts w:ascii="Helvetica" w:hAnsi="Helvetica"/>
          <w:sz w:val="20"/>
          <w:szCs w:val="20"/>
        </w:rPr>
      </w:pPr>
      <w:r w:rsidRPr="00200417">
        <w:rPr>
          <w:rFonts w:ascii="Helvetica" w:hAnsi="Helvetica"/>
          <w:sz w:val="20"/>
          <w:szCs w:val="20"/>
        </w:rPr>
        <w:t xml:space="preserve">Bildmaterial finden Sie zum Download in unserem Medienportal </w:t>
      </w:r>
      <w:hyperlink r:id="rId9" w:history="1">
        <w:r w:rsidRPr="00200417">
          <w:rPr>
            <w:rStyle w:val="Hyperlink"/>
            <w:rFonts w:ascii="Helvetica" w:hAnsi="Helvetica"/>
            <w:sz w:val="20"/>
            <w:szCs w:val="20"/>
          </w:rPr>
          <w:t>http://press-n-relations.amid-pr.com</w:t>
        </w:r>
      </w:hyperlink>
      <w:r w:rsidRPr="00200417">
        <w:rPr>
          <w:rFonts w:ascii="Helvetica" w:hAnsi="Helvetica"/>
          <w:sz w:val="20"/>
          <w:szCs w:val="20"/>
        </w:rPr>
        <w:t xml:space="preserve"> unter dem Suchbegriff „</w:t>
      </w:r>
      <w:r w:rsidR="00655700">
        <w:rPr>
          <w:rFonts w:ascii="Helvetica" w:hAnsi="Helvetica"/>
          <w:sz w:val="20"/>
          <w:szCs w:val="20"/>
        </w:rPr>
        <w:t>proheq-</w:t>
      </w:r>
      <w:r>
        <w:rPr>
          <w:rFonts w:ascii="Helvetica" w:hAnsi="Helvetica"/>
          <w:sz w:val="20"/>
          <w:szCs w:val="20"/>
        </w:rPr>
        <w:t>Oberflächen-2019</w:t>
      </w:r>
      <w:r w:rsidRPr="00200417">
        <w:rPr>
          <w:rFonts w:ascii="Helvetica" w:hAnsi="Helvetica"/>
          <w:sz w:val="20"/>
          <w:szCs w:val="20"/>
        </w:rPr>
        <w:t>“.</w:t>
      </w:r>
    </w:p>
    <w:p w14:paraId="5AD8B735" w14:textId="0DC6A195" w:rsidR="00EB6FF0" w:rsidRPr="00520B83" w:rsidRDefault="00EB6FF0" w:rsidP="00063E05">
      <w:pPr>
        <w:tabs>
          <w:tab w:val="left" w:pos="5954"/>
        </w:tabs>
        <w:spacing w:line="288" w:lineRule="auto"/>
      </w:pPr>
    </w:p>
    <w:tbl>
      <w:tblPr>
        <w:tblW w:w="8717" w:type="dxa"/>
        <w:tblInd w:w="-68" w:type="dxa"/>
        <w:tblCellMar>
          <w:left w:w="70" w:type="dxa"/>
          <w:right w:w="70" w:type="dxa"/>
        </w:tblCellMar>
        <w:tblLook w:val="0000" w:firstRow="0" w:lastRow="0" w:firstColumn="0" w:lastColumn="0" w:noHBand="0" w:noVBand="0"/>
      </w:tblPr>
      <w:tblGrid>
        <w:gridCol w:w="3756"/>
        <w:gridCol w:w="4961"/>
      </w:tblGrid>
      <w:tr w:rsidR="009F58C1" w:rsidRPr="00E25A3A" w14:paraId="73B00271" w14:textId="77777777" w:rsidTr="008A70EB">
        <w:trPr>
          <w:trHeight w:val="1094"/>
        </w:trPr>
        <w:tc>
          <w:tcPr>
            <w:tcW w:w="3756" w:type="dxa"/>
            <w:tcBorders>
              <w:top w:val="nil"/>
              <w:left w:val="nil"/>
              <w:bottom w:val="nil"/>
              <w:right w:val="nil"/>
            </w:tcBorders>
          </w:tcPr>
          <w:p w14:paraId="18F6539C" w14:textId="160F1A7C" w:rsidR="009F58C1" w:rsidRPr="00520B83" w:rsidRDefault="009F58C1" w:rsidP="005D4333">
            <w:pPr>
              <w:spacing w:line="288" w:lineRule="auto"/>
              <w:rPr>
                <w:rFonts w:ascii="Helvetica" w:hAnsi="Helvetica"/>
                <w:b/>
                <w:sz w:val="18"/>
                <w:szCs w:val="18"/>
              </w:rPr>
            </w:pPr>
            <w:r w:rsidRPr="00520B83">
              <w:rPr>
                <w:rFonts w:ascii="Helvetica" w:hAnsi="Helvetica"/>
                <w:b/>
                <w:sz w:val="18"/>
                <w:szCs w:val="18"/>
              </w:rPr>
              <w:t>Weitere Informationen:</w:t>
            </w:r>
          </w:p>
          <w:p w14:paraId="3CF253CD" w14:textId="77777777" w:rsidR="009F58C1" w:rsidRPr="00520B83" w:rsidRDefault="009F58C1" w:rsidP="005D4333">
            <w:pPr>
              <w:spacing w:line="288" w:lineRule="auto"/>
              <w:rPr>
                <w:rFonts w:ascii="Helvetica" w:hAnsi="Helvetica"/>
                <w:sz w:val="18"/>
                <w:szCs w:val="18"/>
              </w:rPr>
            </w:pPr>
            <w:r w:rsidRPr="00520B83">
              <w:rPr>
                <w:rFonts w:ascii="Helvetica" w:hAnsi="Helvetica"/>
                <w:sz w:val="18"/>
                <w:szCs w:val="18"/>
              </w:rPr>
              <w:t>proHeq GmbH</w:t>
            </w:r>
          </w:p>
          <w:p w14:paraId="3785A7EE" w14:textId="77777777" w:rsidR="009F58C1" w:rsidRPr="00520B83" w:rsidRDefault="009F58C1" w:rsidP="005D4333">
            <w:pPr>
              <w:spacing w:line="288" w:lineRule="auto"/>
              <w:rPr>
                <w:rFonts w:ascii="Helvetica" w:hAnsi="Helvetica"/>
                <w:sz w:val="18"/>
                <w:szCs w:val="18"/>
              </w:rPr>
            </w:pPr>
            <w:r w:rsidRPr="00520B83">
              <w:rPr>
                <w:rFonts w:ascii="Helvetica" w:hAnsi="Helvetica"/>
                <w:sz w:val="18"/>
                <w:szCs w:val="18"/>
              </w:rPr>
              <w:t>Carl-Benz-Str. 10 – 75217 Birkenfeld</w:t>
            </w:r>
          </w:p>
          <w:p w14:paraId="1D8821BE" w14:textId="77777777" w:rsidR="009F58C1" w:rsidRPr="00BE10AD" w:rsidRDefault="009F58C1" w:rsidP="005D4333">
            <w:pPr>
              <w:spacing w:line="288" w:lineRule="auto"/>
              <w:rPr>
                <w:rFonts w:ascii="Helvetica" w:hAnsi="Helvetica"/>
                <w:sz w:val="18"/>
                <w:szCs w:val="18"/>
              </w:rPr>
            </w:pPr>
            <w:r w:rsidRPr="00BE10AD">
              <w:rPr>
                <w:rFonts w:ascii="Helvetica" w:hAnsi="Helvetica"/>
                <w:sz w:val="18"/>
                <w:szCs w:val="18"/>
              </w:rPr>
              <w:t>Tel.: +49 7231 4885-0</w:t>
            </w:r>
          </w:p>
          <w:p w14:paraId="0A83260E" w14:textId="77777777" w:rsidR="009F58C1" w:rsidRPr="00BE10AD" w:rsidRDefault="009F58C1" w:rsidP="005D4333">
            <w:pPr>
              <w:spacing w:line="288" w:lineRule="auto"/>
              <w:rPr>
                <w:rFonts w:ascii="Helvetica" w:hAnsi="Helvetica"/>
                <w:sz w:val="18"/>
                <w:szCs w:val="18"/>
              </w:rPr>
            </w:pPr>
            <w:r w:rsidRPr="00BE10AD">
              <w:rPr>
                <w:rFonts w:ascii="Helvetica" w:hAnsi="Helvetica"/>
                <w:sz w:val="18"/>
                <w:szCs w:val="18"/>
              </w:rPr>
              <w:t>Fax: +49 7231 4885-83</w:t>
            </w:r>
            <w:r w:rsidRPr="00BE10AD">
              <w:rPr>
                <w:rFonts w:ascii="Helvetica" w:hAnsi="Helvetica"/>
                <w:sz w:val="18"/>
                <w:szCs w:val="18"/>
              </w:rPr>
              <w:br/>
              <w:t>info@proheq.de – www.proheq.de</w:t>
            </w:r>
          </w:p>
        </w:tc>
        <w:tc>
          <w:tcPr>
            <w:tcW w:w="4961" w:type="dxa"/>
            <w:tcBorders>
              <w:top w:val="nil"/>
              <w:left w:val="nil"/>
              <w:bottom w:val="nil"/>
              <w:right w:val="nil"/>
            </w:tcBorders>
          </w:tcPr>
          <w:p w14:paraId="6457AB1E" w14:textId="77777777" w:rsidR="009F58C1" w:rsidRPr="00520B83" w:rsidRDefault="009F58C1" w:rsidP="005D4333">
            <w:pPr>
              <w:spacing w:line="288" w:lineRule="auto"/>
              <w:rPr>
                <w:rFonts w:ascii="Helvetica" w:hAnsi="Helvetica"/>
                <w:b/>
                <w:sz w:val="18"/>
                <w:szCs w:val="18"/>
              </w:rPr>
            </w:pPr>
            <w:r w:rsidRPr="00520B83">
              <w:rPr>
                <w:rFonts w:ascii="Helvetica" w:hAnsi="Helvetica"/>
                <w:b/>
                <w:sz w:val="18"/>
                <w:szCs w:val="18"/>
              </w:rPr>
              <w:t>Presse- und Öffentlichkeitsarbeit:</w:t>
            </w:r>
          </w:p>
          <w:p w14:paraId="124C9B68" w14:textId="77777777" w:rsidR="009F58C1" w:rsidRPr="00520B83" w:rsidRDefault="009F58C1" w:rsidP="005D4333">
            <w:pPr>
              <w:spacing w:line="288" w:lineRule="auto"/>
              <w:rPr>
                <w:rFonts w:ascii="Helvetica" w:hAnsi="Helvetica"/>
                <w:sz w:val="18"/>
                <w:szCs w:val="18"/>
              </w:rPr>
            </w:pPr>
            <w:r w:rsidRPr="00520B83">
              <w:rPr>
                <w:rFonts w:ascii="Helvetica" w:hAnsi="Helvetica"/>
                <w:sz w:val="18"/>
                <w:szCs w:val="18"/>
              </w:rPr>
              <w:t xml:space="preserve">Press’n’Relations GmbH </w:t>
            </w:r>
          </w:p>
          <w:p w14:paraId="1FF2A1C6" w14:textId="77777777" w:rsidR="009F58C1" w:rsidRPr="00520B83" w:rsidRDefault="009F58C1" w:rsidP="005D4333">
            <w:pPr>
              <w:spacing w:line="288" w:lineRule="auto"/>
              <w:rPr>
                <w:rFonts w:ascii="Helvetica" w:hAnsi="Helvetica"/>
                <w:sz w:val="18"/>
                <w:szCs w:val="18"/>
              </w:rPr>
            </w:pPr>
            <w:r w:rsidRPr="00520B83">
              <w:rPr>
                <w:rFonts w:ascii="Helvetica" w:hAnsi="Helvetica"/>
                <w:sz w:val="18"/>
                <w:szCs w:val="18"/>
              </w:rPr>
              <w:t xml:space="preserve">Monika Nyendick </w:t>
            </w:r>
          </w:p>
          <w:p w14:paraId="3A34FD3A" w14:textId="77777777" w:rsidR="009F58C1" w:rsidRPr="00520B83" w:rsidRDefault="009F58C1" w:rsidP="005D4333">
            <w:pPr>
              <w:spacing w:line="288" w:lineRule="auto"/>
              <w:rPr>
                <w:rFonts w:ascii="Helvetica" w:hAnsi="Helvetica"/>
                <w:sz w:val="18"/>
                <w:szCs w:val="18"/>
              </w:rPr>
            </w:pPr>
            <w:r w:rsidRPr="00520B83">
              <w:rPr>
                <w:rFonts w:ascii="Helvetica" w:hAnsi="Helvetica"/>
                <w:sz w:val="18"/>
                <w:szCs w:val="18"/>
              </w:rPr>
              <w:t xml:space="preserve">Magirusstr. 33 – 89077 Ulm </w:t>
            </w:r>
          </w:p>
          <w:p w14:paraId="1DE35AD0" w14:textId="77777777" w:rsidR="009F58C1" w:rsidRPr="00E318DF" w:rsidRDefault="009F58C1" w:rsidP="005D4333">
            <w:pPr>
              <w:spacing w:line="288" w:lineRule="auto"/>
              <w:rPr>
                <w:rFonts w:ascii="Helvetica" w:hAnsi="Helvetica"/>
                <w:sz w:val="18"/>
                <w:szCs w:val="18"/>
              </w:rPr>
            </w:pPr>
            <w:r w:rsidRPr="00E318DF">
              <w:rPr>
                <w:rFonts w:ascii="Helvetica" w:hAnsi="Helvetica"/>
                <w:sz w:val="18"/>
                <w:szCs w:val="18"/>
              </w:rPr>
              <w:t xml:space="preserve">Tel.: +49 731 962 87-30 – Fax: +49 731 962 87-97  </w:t>
            </w:r>
          </w:p>
          <w:p w14:paraId="361F8EA4" w14:textId="77777777" w:rsidR="009F58C1" w:rsidRPr="00E318DF" w:rsidRDefault="009F58C1" w:rsidP="005D4333">
            <w:pPr>
              <w:spacing w:line="288" w:lineRule="auto"/>
              <w:rPr>
                <w:rFonts w:ascii="Helvetica" w:hAnsi="Helvetica"/>
                <w:sz w:val="18"/>
                <w:szCs w:val="18"/>
              </w:rPr>
            </w:pPr>
            <w:r w:rsidRPr="00E318DF">
              <w:rPr>
                <w:rFonts w:ascii="Helvetica" w:hAnsi="Helvetica"/>
                <w:sz w:val="18"/>
                <w:szCs w:val="18"/>
              </w:rPr>
              <w:t xml:space="preserve">mny@press-n-relations.de - </w:t>
            </w:r>
            <w:hyperlink r:id="rId10" w:history="1">
              <w:r w:rsidRPr="00E318DF">
                <w:rPr>
                  <w:rFonts w:ascii="Helvetica" w:hAnsi="Helvetica"/>
                  <w:sz w:val="18"/>
                  <w:szCs w:val="18"/>
                </w:rPr>
                <w:t>www.press-n-relations.de</w:t>
              </w:r>
            </w:hyperlink>
          </w:p>
        </w:tc>
      </w:tr>
    </w:tbl>
    <w:p w14:paraId="1C7C85DC" w14:textId="77777777" w:rsidR="00766316" w:rsidRPr="00E318DF" w:rsidRDefault="00766316" w:rsidP="009F58C1">
      <w:pPr>
        <w:widowControl w:val="0"/>
        <w:autoSpaceDE w:val="0"/>
        <w:autoSpaceDN w:val="0"/>
        <w:adjustRightInd w:val="0"/>
        <w:spacing w:line="288" w:lineRule="auto"/>
        <w:rPr>
          <w:rFonts w:ascii="Helvetica" w:eastAsiaTheme="minorEastAsia" w:hAnsi="Helvetica" w:cs="Arial"/>
          <w:b/>
          <w:bCs/>
          <w:color w:val="262626"/>
          <w:sz w:val="18"/>
          <w:szCs w:val="18"/>
          <w:lang w:eastAsia="ja-JP"/>
        </w:rPr>
      </w:pPr>
    </w:p>
    <w:p w14:paraId="51F5C9B7" w14:textId="5D9B56E8" w:rsidR="00531C12" w:rsidRDefault="00531C12" w:rsidP="00114356">
      <w:pPr>
        <w:widowControl w:val="0"/>
        <w:autoSpaceDE w:val="0"/>
        <w:autoSpaceDN w:val="0"/>
        <w:adjustRightInd w:val="0"/>
        <w:spacing w:line="288" w:lineRule="auto"/>
        <w:rPr>
          <w:rFonts w:ascii="Helvetica" w:eastAsiaTheme="minorEastAsia" w:hAnsi="Helvetica" w:cs="Arial"/>
          <w:b/>
          <w:bCs/>
          <w:color w:val="262626"/>
          <w:sz w:val="18"/>
          <w:szCs w:val="18"/>
          <w:lang w:eastAsia="ja-JP"/>
        </w:rPr>
      </w:pPr>
    </w:p>
    <w:p w14:paraId="2B61DAC6" w14:textId="6412A542" w:rsidR="00A45702" w:rsidRDefault="00A45702" w:rsidP="00114356">
      <w:pPr>
        <w:widowControl w:val="0"/>
        <w:autoSpaceDE w:val="0"/>
        <w:autoSpaceDN w:val="0"/>
        <w:adjustRightInd w:val="0"/>
        <w:spacing w:line="288" w:lineRule="auto"/>
        <w:rPr>
          <w:rFonts w:ascii="Helvetica" w:eastAsiaTheme="minorEastAsia" w:hAnsi="Helvetica" w:cs="Arial"/>
          <w:b/>
          <w:bCs/>
          <w:color w:val="262626"/>
          <w:sz w:val="18"/>
          <w:szCs w:val="18"/>
          <w:lang w:eastAsia="ja-JP"/>
        </w:rPr>
      </w:pPr>
    </w:p>
    <w:p w14:paraId="3A5AD22F" w14:textId="25C4106F" w:rsidR="00A45702" w:rsidRDefault="00A45702" w:rsidP="00114356">
      <w:pPr>
        <w:widowControl w:val="0"/>
        <w:autoSpaceDE w:val="0"/>
        <w:autoSpaceDN w:val="0"/>
        <w:adjustRightInd w:val="0"/>
        <w:spacing w:line="288" w:lineRule="auto"/>
        <w:rPr>
          <w:rFonts w:ascii="Helvetica" w:eastAsiaTheme="minorEastAsia" w:hAnsi="Helvetica" w:cs="Arial"/>
          <w:b/>
          <w:bCs/>
          <w:color w:val="262626"/>
          <w:sz w:val="18"/>
          <w:szCs w:val="18"/>
          <w:lang w:eastAsia="ja-JP"/>
        </w:rPr>
      </w:pPr>
    </w:p>
    <w:p w14:paraId="6DB73D1A" w14:textId="29AFF2ED" w:rsidR="001F0BFD" w:rsidRDefault="001F0BFD" w:rsidP="00114356">
      <w:pPr>
        <w:widowControl w:val="0"/>
        <w:autoSpaceDE w:val="0"/>
        <w:autoSpaceDN w:val="0"/>
        <w:adjustRightInd w:val="0"/>
        <w:spacing w:line="288" w:lineRule="auto"/>
        <w:rPr>
          <w:rFonts w:ascii="Helvetica" w:eastAsiaTheme="minorEastAsia" w:hAnsi="Helvetica" w:cs="Arial"/>
          <w:b/>
          <w:bCs/>
          <w:color w:val="262626"/>
          <w:sz w:val="18"/>
          <w:szCs w:val="18"/>
          <w:lang w:eastAsia="ja-JP"/>
        </w:rPr>
      </w:pPr>
    </w:p>
    <w:p w14:paraId="5E0737E7" w14:textId="55F86F89" w:rsidR="001F0BFD" w:rsidRDefault="001F0BFD" w:rsidP="00114356">
      <w:pPr>
        <w:widowControl w:val="0"/>
        <w:autoSpaceDE w:val="0"/>
        <w:autoSpaceDN w:val="0"/>
        <w:adjustRightInd w:val="0"/>
        <w:spacing w:line="288" w:lineRule="auto"/>
        <w:rPr>
          <w:rFonts w:ascii="Helvetica" w:eastAsiaTheme="minorEastAsia" w:hAnsi="Helvetica" w:cs="Arial"/>
          <w:b/>
          <w:bCs/>
          <w:color w:val="262626"/>
          <w:sz w:val="18"/>
          <w:szCs w:val="18"/>
          <w:lang w:eastAsia="ja-JP"/>
        </w:rPr>
      </w:pPr>
    </w:p>
    <w:p w14:paraId="36DBB3B6" w14:textId="77777777" w:rsidR="001F0BFD" w:rsidRDefault="001F0BFD" w:rsidP="00114356">
      <w:pPr>
        <w:widowControl w:val="0"/>
        <w:autoSpaceDE w:val="0"/>
        <w:autoSpaceDN w:val="0"/>
        <w:adjustRightInd w:val="0"/>
        <w:spacing w:line="288" w:lineRule="auto"/>
        <w:rPr>
          <w:rFonts w:ascii="Helvetica" w:eastAsiaTheme="minorEastAsia" w:hAnsi="Helvetica" w:cs="Arial"/>
          <w:b/>
          <w:bCs/>
          <w:color w:val="262626"/>
          <w:sz w:val="18"/>
          <w:szCs w:val="18"/>
          <w:lang w:eastAsia="ja-JP"/>
        </w:rPr>
      </w:pPr>
      <w:bookmarkStart w:id="0" w:name="_GoBack"/>
      <w:bookmarkEnd w:id="0"/>
    </w:p>
    <w:p w14:paraId="0DA69D7C" w14:textId="096A66C8" w:rsidR="009F58C1" w:rsidRPr="00520B83" w:rsidRDefault="009F58C1" w:rsidP="00114356">
      <w:pPr>
        <w:widowControl w:val="0"/>
        <w:autoSpaceDE w:val="0"/>
        <w:autoSpaceDN w:val="0"/>
        <w:adjustRightInd w:val="0"/>
        <w:spacing w:line="288" w:lineRule="auto"/>
        <w:rPr>
          <w:rFonts w:ascii="Helvetica" w:eastAsiaTheme="minorEastAsia" w:hAnsi="Helvetica" w:cs="Arial"/>
          <w:b/>
          <w:bCs/>
          <w:color w:val="262626"/>
          <w:sz w:val="18"/>
          <w:szCs w:val="18"/>
          <w:lang w:eastAsia="ja-JP"/>
        </w:rPr>
      </w:pPr>
      <w:r w:rsidRPr="00520B83">
        <w:rPr>
          <w:rFonts w:ascii="Helvetica" w:eastAsiaTheme="minorEastAsia" w:hAnsi="Helvetica" w:cs="Arial"/>
          <w:b/>
          <w:bCs/>
          <w:color w:val="262626"/>
          <w:sz w:val="18"/>
          <w:szCs w:val="18"/>
          <w:lang w:eastAsia="ja-JP"/>
        </w:rPr>
        <w:lastRenderedPageBreak/>
        <w:t>Über proHeq</w:t>
      </w:r>
    </w:p>
    <w:p w14:paraId="596465C2" w14:textId="4A69D3D1" w:rsidR="00114356" w:rsidRPr="00F971BD" w:rsidRDefault="00114356" w:rsidP="00114356">
      <w:pPr>
        <w:spacing w:line="288" w:lineRule="auto"/>
        <w:rPr>
          <w:rFonts w:ascii="Helvetica" w:hAnsi="Helvetica"/>
          <w:sz w:val="18"/>
          <w:szCs w:val="18"/>
        </w:rPr>
      </w:pPr>
      <w:r w:rsidRPr="00520B83">
        <w:rPr>
          <w:rFonts w:ascii="Helvetica" w:hAnsi="Helvetica"/>
          <w:sz w:val="18"/>
          <w:szCs w:val="18"/>
        </w:rPr>
        <w:t xml:space="preserve">Die proHeq GmbH ist ein global agierender Premium-Ausstatter für Gastronomie, Hotellerie, Airlines und Systemgastronomie. Als Tochterunternehmen der WMF Group GmbH zählt sie zu den bedeutendsten Spezialisten für professionelles Hotel Equipment. Unter dem Dach der Gesellschaft proHeq sind zum einen HEPP sowie WMF Professional vereint – beide Marken </w:t>
      </w:r>
      <w:r w:rsidRPr="00520B83">
        <w:rPr>
          <w:rFonts w:ascii="Helvetica" w:hAnsi="Helvetica" w:cs="Arial"/>
          <w:sz w:val="18"/>
          <w:szCs w:val="18"/>
        </w:rPr>
        <w:t xml:space="preserve">agieren jedoch eigenständig am Markt und verfügen daher über differenzierte Markenstrategien sowie Vertriebsstrukturen. Zum anderen ist </w:t>
      </w:r>
      <w:r w:rsidRPr="00520B83">
        <w:rPr>
          <w:rFonts w:ascii="Helvetica" w:hAnsi="Helvetica"/>
          <w:sz w:val="18"/>
          <w:szCs w:val="18"/>
        </w:rPr>
        <w:t>der Großhändler Boehringer Gastro Profi GmbH Teil der proHeq GmbH. Seit Ende 2016 gehört die proHeq GmbH zum französischen Konzern Groupe SEB.</w:t>
      </w:r>
      <w:r w:rsidRPr="00F971BD">
        <w:rPr>
          <w:rFonts w:ascii="Helvetica" w:hAnsi="Helvetica"/>
          <w:sz w:val="18"/>
          <w:szCs w:val="18"/>
        </w:rPr>
        <w:t xml:space="preserve"> </w:t>
      </w:r>
    </w:p>
    <w:p w14:paraId="5E8C7EC6" w14:textId="4995F575" w:rsidR="004B58A8" w:rsidRPr="009F58C1" w:rsidRDefault="004B58A8" w:rsidP="00504ED7">
      <w:pPr>
        <w:widowControl w:val="0"/>
        <w:autoSpaceDE w:val="0"/>
        <w:autoSpaceDN w:val="0"/>
        <w:adjustRightInd w:val="0"/>
        <w:spacing w:line="288" w:lineRule="auto"/>
        <w:rPr>
          <w:rFonts w:ascii="Helvetica" w:hAnsi="Helvetica" w:cs="Arial"/>
          <w:strike/>
          <w:sz w:val="18"/>
          <w:szCs w:val="18"/>
        </w:rPr>
      </w:pPr>
    </w:p>
    <w:sectPr w:rsidR="004B58A8" w:rsidRPr="009F58C1" w:rsidSect="00D93010">
      <w:headerReference w:type="default" r:id="rId11"/>
      <w:pgSz w:w="11906" w:h="16838"/>
      <w:pgMar w:top="2495" w:right="3119" w:bottom="964" w:left="136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25E2C37" w14:textId="77777777" w:rsidR="00A06A18" w:rsidRDefault="00A06A18">
      <w:r>
        <w:separator/>
      </w:r>
    </w:p>
  </w:endnote>
  <w:endnote w:type="continuationSeparator" w:id="0">
    <w:p w14:paraId="0B24C006" w14:textId="77777777" w:rsidR="00A06A18" w:rsidRDefault="00A06A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BF612BD" w14:textId="77777777" w:rsidR="00A06A18" w:rsidRDefault="00A06A18">
      <w:r>
        <w:separator/>
      </w:r>
    </w:p>
  </w:footnote>
  <w:footnote w:type="continuationSeparator" w:id="0">
    <w:p w14:paraId="74AAAC58" w14:textId="77777777" w:rsidR="00A06A18" w:rsidRDefault="00A06A1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0AFC19" w14:textId="77777777" w:rsidR="00BE0162" w:rsidRDefault="00BE0162">
    <w:pPr>
      <w:pStyle w:val="Kopfzeile"/>
      <w:rPr>
        <w:rFonts w:ascii="Helvetica" w:hAnsi="Helvetica"/>
        <w:sz w:val="36"/>
        <w:szCs w:val="28"/>
      </w:rPr>
    </w:pPr>
    <w:r>
      <w:rPr>
        <w:rFonts w:ascii="Helvetica" w:hAnsi="Helvetica"/>
        <w:noProof/>
        <w:sz w:val="36"/>
        <w:szCs w:val="28"/>
        <w:lang w:eastAsia="zh-CN"/>
      </w:rPr>
      <w:drawing>
        <wp:anchor distT="0" distB="0" distL="114300" distR="114300" simplePos="0" relativeHeight="251658240" behindDoc="0" locked="0" layoutInCell="1" allowOverlap="1" wp14:anchorId="52E977BF" wp14:editId="61A3C71B">
          <wp:simplePos x="0" y="0"/>
          <wp:positionH relativeFrom="column">
            <wp:posOffset>4914900</wp:posOffset>
          </wp:positionH>
          <wp:positionV relativeFrom="paragraph">
            <wp:posOffset>27940</wp:posOffset>
          </wp:positionV>
          <wp:extent cx="1142527" cy="843178"/>
          <wp:effectExtent l="0" t="0" r="0" b="0"/>
          <wp:wrapNone/>
          <wp:docPr id="4" name="Bild 4" descr="PNR Kunden:Kunden T-Z:WMF.KDaten:WMF-PR:Abbinder proHeq:logo proHeq.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T-Z:WMF.KDaten:WMF-PR:Abbinder proHeq:logo proHeq.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2527" cy="843178"/>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p>
  <w:p w14:paraId="037602C2" w14:textId="2B00F009" w:rsidR="00BE0162" w:rsidRPr="009033EE" w:rsidRDefault="00BE0162">
    <w:pPr>
      <w:pStyle w:val="Kopfzeile"/>
      <w:rPr>
        <w:rFonts w:ascii="Helvetica" w:hAnsi="Helvetica"/>
        <w:b/>
        <w:sz w:val="28"/>
        <w:szCs w:val="28"/>
      </w:rPr>
    </w:pPr>
    <w:r w:rsidRPr="009033EE">
      <w:rPr>
        <w:rFonts w:ascii="Helvetica" w:hAnsi="Helvetica"/>
        <w:b/>
        <w:sz w:val="28"/>
        <w:szCs w:val="28"/>
      </w:rPr>
      <w:t>Presse</w:t>
    </w:r>
    <w:r w:rsidR="009257BC" w:rsidRPr="009033EE">
      <w:rPr>
        <w:rFonts w:ascii="Helvetica" w:hAnsi="Helvetica"/>
        <w:b/>
        <w:sz w:val="28"/>
        <w:szCs w:val="28"/>
      </w:rPr>
      <w:t>information</w:t>
    </w:r>
    <w:r w:rsidRPr="009033EE">
      <w:rPr>
        <w:rFonts w:ascii="Helvetica" w:hAnsi="Helvetica"/>
        <w:b/>
        <w:sz w:val="28"/>
        <w:szCs w:val="28"/>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2"/>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hyphenationZone w:val="42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3952"/>
    <w:rsid w:val="00004DC1"/>
    <w:rsid w:val="00012D54"/>
    <w:rsid w:val="00013692"/>
    <w:rsid w:val="000164AC"/>
    <w:rsid w:val="00033F92"/>
    <w:rsid w:val="00040024"/>
    <w:rsid w:val="00041B7F"/>
    <w:rsid w:val="00041CAB"/>
    <w:rsid w:val="000422DD"/>
    <w:rsid w:val="00053E20"/>
    <w:rsid w:val="000560A3"/>
    <w:rsid w:val="00063E05"/>
    <w:rsid w:val="00081B11"/>
    <w:rsid w:val="00083693"/>
    <w:rsid w:val="00087D27"/>
    <w:rsid w:val="00090EC1"/>
    <w:rsid w:val="00091255"/>
    <w:rsid w:val="000941CC"/>
    <w:rsid w:val="000A17C3"/>
    <w:rsid w:val="000A3163"/>
    <w:rsid w:val="000A6255"/>
    <w:rsid w:val="000A6A0C"/>
    <w:rsid w:val="000A6ACE"/>
    <w:rsid w:val="000B026C"/>
    <w:rsid w:val="000B7BCF"/>
    <w:rsid w:val="000C533E"/>
    <w:rsid w:val="000D2208"/>
    <w:rsid w:val="000D73C7"/>
    <w:rsid w:val="000E1907"/>
    <w:rsid w:val="000E5D5B"/>
    <w:rsid w:val="000E7F3E"/>
    <w:rsid w:val="000F0A8F"/>
    <w:rsid w:val="000F1C7E"/>
    <w:rsid w:val="000F5A4C"/>
    <w:rsid w:val="00106ACB"/>
    <w:rsid w:val="00107322"/>
    <w:rsid w:val="00114035"/>
    <w:rsid w:val="00114356"/>
    <w:rsid w:val="001151FC"/>
    <w:rsid w:val="001167BF"/>
    <w:rsid w:val="001207D2"/>
    <w:rsid w:val="00121527"/>
    <w:rsid w:val="001216C5"/>
    <w:rsid w:val="0012437B"/>
    <w:rsid w:val="001243C9"/>
    <w:rsid w:val="001255A3"/>
    <w:rsid w:val="00126162"/>
    <w:rsid w:val="0013594A"/>
    <w:rsid w:val="001379E8"/>
    <w:rsid w:val="00140459"/>
    <w:rsid w:val="00155BB2"/>
    <w:rsid w:val="00160D52"/>
    <w:rsid w:val="00161C9F"/>
    <w:rsid w:val="00166925"/>
    <w:rsid w:val="0017358A"/>
    <w:rsid w:val="00175E3A"/>
    <w:rsid w:val="001847AB"/>
    <w:rsid w:val="00190602"/>
    <w:rsid w:val="00190B84"/>
    <w:rsid w:val="001923AB"/>
    <w:rsid w:val="00197AB3"/>
    <w:rsid w:val="001A2801"/>
    <w:rsid w:val="001A49C5"/>
    <w:rsid w:val="001A6E2C"/>
    <w:rsid w:val="001B5D4B"/>
    <w:rsid w:val="001B688C"/>
    <w:rsid w:val="001B6C78"/>
    <w:rsid w:val="001C310F"/>
    <w:rsid w:val="001C3AB4"/>
    <w:rsid w:val="001D0B9E"/>
    <w:rsid w:val="001D1D7B"/>
    <w:rsid w:val="001D1DC0"/>
    <w:rsid w:val="001D37E2"/>
    <w:rsid w:val="001E0454"/>
    <w:rsid w:val="001E0B03"/>
    <w:rsid w:val="001E5478"/>
    <w:rsid w:val="001E7F3B"/>
    <w:rsid w:val="001F0BFD"/>
    <w:rsid w:val="00205796"/>
    <w:rsid w:val="00210B37"/>
    <w:rsid w:val="00210DC9"/>
    <w:rsid w:val="0021179D"/>
    <w:rsid w:val="00215423"/>
    <w:rsid w:val="00233336"/>
    <w:rsid w:val="00233D3B"/>
    <w:rsid w:val="00240A70"/>
    <w:rsid w:val="00244FBB"/>
    <w:rsid w:val="002510A6"/>
    <w:rsid w:val="00265F29"/>
    <w:rsid w:val="00275256"/>
    <w:rsid w:val="00275FF8"/>
    <w:rsid w:val="00284BF5"/>
    <w:rsid w:val="002866D2"/>
    <w:rsid w:val="002920E2"/>
    <w:rsid w:val="0029418E"/>
    <w:rsid w:val="00295AE7"/>
    <w:rsid w:val="002A44DC"/>
    <w:rsid w:val="002A7054"/>
    <w:rsid w:val="002B1A05"/>
    <w:rsid w:val="002B4084"/>
    <w:rsid w:val="002B41D5"/>
    <w:rsid w:val="002C0026"/>
    <w:rsid w:val="002C2136"/>
    <w:rsid w:val="002C2444"/>
    <w:rsid w:val="002C32A7"/>
    <w:rsid w:val="002C536C"/>
    <w:rsid w:val="002C66C8"/>
    <w:rsid w:val="002D1FC4"/>
    <w:rsid w:val="002D458C"/>
    <w:rsid w:val="002D6040"/>
    <w:rsid w:val="002E1103"/>
    <w:rsid w:val="002E377F"/>
    <w:rsid w:val="002E6242"/>
    <w:rsid w:val="002F20C7"/>
    <w:rsid w:val="002F7FE6"/>
    <w:rsid w:val="00300411"/>
    <w:rsid w:val="00300B21"/>
    <w:rsid w:val="00306874"/>
    <w:rsid w:val="00322FB1"/>
    <w:rsid w:val="00323E44"/>
    <w:rsid w:val="0032660D"/>
    <w:rsid w:val="00327FCC"/>
    <w:rsid w:val="00331CE1"/>
    <w:rsid w:val="00331DB2"/>
    <w:rsid w:val="00332F48"/>
    <w:rsid w:val="00335078"/>
    <w:rsid w:val="00335C59"/>
    <w:rsid w:val="003612DF"/>
    <w:rsid w:val="00362C91"/>
    <w:rsid w:val="00364676"/>
    <w:rsid w:val="00364EE7"/>
    <w:rsid w:val="0037305F"/>
    <w:rsid w:val="00373F95"/>
    <w:rsid w:val="00376AC6"/>
    <w:rsid w:val="003774F5"/>
    <w:rsid w:val="00384028"/>
    <w:rsid w:val="003863A0"/>
    <w:rsid w:val="0038784B"/>
    <w:rsid w:val="0039366E"/>
    <w:rsid w:val="003952B0"/>
    <w:rsid w:val="003966F0"/>
    <w:rsid w:val="003A18D6"/>
    <w:rsid w:val="003B1CC6"/>
    <w:rsid w:val="003C5AB0"/>
    <w:rsid w:val="003C6813"/>
    <w:rsid w:val="003D2469"/>
    <w:rsid w:val="003D3221"/>
    <w:rsid w:val="003D6548"/>
    <w:rsid w:val="003D7E59"/>
    <w:rsid w:val="003E0472"/>
    <w:rsid w:val="003E287B"/>
    <w:rsid w:val="003E4119"/>
    <w:rsid w:val="003E7FF2"/>
    <w:rsid w:val="003F0DB2"/>
    <w:rsid w:val="003F3136"/>
    <w:rsid w:val="003F4BD2"/>
    <w:rsid w:val="004021D7"/>
    <w:rsid w:val="0040321E"/>
    <w:rsid w:val="00406791"/>
    <w:rsid w:val="004075A9"/>
    <w:rsid w:val="00416C90"/>
    <w:rsid w:val="00420148"/>
    <w:rsid w:val="004261BE"/>
    <w:rsid w:val="004273A0"/>
    <w:rsid w:val="004303D8"/>
    <w:rsid w:val="00433EAA"/>
    <w:rsid w:val="00443D6E"/>
    <w:rsid w:val="004458D9"/>
    <w:rsid w:val="00457152"/>
    <w:rsid w:val="00460ECC"/>
    <w:rsid w:val="00462463"/>
    <w:rsid w:val="0046570B"/>
    <w:rsid w:val="00465F98"/>
    <w:rsid w:val="004672A6"/>
    <w:rsid w:val="004679C1"/>
    <w:rsid w:val="0047248E"/>
    <w:rsid w:val="00475E5C"/>
    <w:rsid w:val="00476507"/>
    <w:rsid w:val="0047689E"/>
    <w:rsid w:val="00483D03"/>
    <w:rsid w:val="0048400E"/>
    <w:rsid w:val="004857A7"/>
    <w:rsid w:val="00490BB8"/>
    <w:rsid w:val="00492710"/>
    <w:rsid w:val="00494461"/>
    <w:rsid w:val="00494999"/>
    <w:rsid w:val="00495320"/>
    <w:rsid w:val="0049598E"/>
    <w:rsid w:val="00495997"/>
    <w:rsid w:val="004A4A09"/>
    <w:rsid w:val="004A5551"/>
    <w:rsid w:val="004B58A8"/>
    <w:rsid w:val="004C22A5"/>
    <w:rsid w:val="004D0CA1"/>
    <w:rsid w:val="004D23BF"/>
    <w:rsid w:val="004D3622"/>
    <w:rsid w:val="004D401E"/>
    <w:rsid w:val="004E0527"/>
    <w:rsid w:val="004E285F"/>
    <w:rsid w:val="004E7CE0"/>
    <w:rsid w:val="004F03B7"/>
    <w:rsid w:val="004F0CA0"/>
    <w:rsid w:val="004F4858"/>
    <w:rsid w:val="004F5E1F"/>
    <w:rsid w:val="004F618B"/>
    <w:rsid w:val="00504ED7"/>
    <w:rsid w:val="00510FBE"/>
    <w:rsid w:val="00511807"/>
    <w:rsid w:val="00514B94"/>
    <w:rsid w:val="005157DA"/>
    <w:rsid w:val="00517BBF"/>
    <w:rsid w:val="00520B83"/>
    <w:rsid w:val="005225A1"/>
    <w:rsid w:val="005236A4"/>
    <w:rsid w:val="00526D58"/>
    <w:rsid w:val="005270E1"/>
    <w:rsid w:val="00531C12"/>
    <w:rsid w:val="00540087"/>
    <w:rsid w:val="005420BE"/>
    <w:rsid w:val="005435E4"/>
    <w:rsid w:val="0054510A"/>
    <w:rsid w:val="00547D54"/>
    <w:rsid w:val="00550EB3"/>
    <w:rsid w:val="005510C0"/>
    <w:rsid w:val="00555177"/>
    <w:rsid w:val="00556BA5"/>
    <w:rsid w:val="005605C3"/>
    <w:rsid w:val="00564C3E"/>
    <w:rsid w:val="0056550E"/>
    <w:rsid w:val="005703DD"/>
    <w:rsid w:val="00570A2B"/>
    <w:rsid w:val="0057230C"/>
    <w:rsid w:val="00573881"/>
    <w:rsid w:val="00573D21"/>
    <w:rsid w:val="00577E70"/>
    <w:rsid w:val="005812A3"/>
    <w:rsid w:val="00582753"/>
    <w:rsid w:val="0058392C"/>
    <w:rsid w:val="0058592C"/>
    <w:rsid w:val="005939BC"/>
    <w:rsid w:val="00594930"/>
    <w:rsid w:val="005970A8"/>
    <w:rsid w:val="005A0A1A"/>
    <w:rsid w:val="005A253C"/>
    <w:rsid w:val="005A491B"/>
    <w:rsid w:val="005A61E3"/>
    <w:rsid w:val="005B2E4B"/>
    <w:rsid w:val="005B3EA1"/>
    <w:rsid w:val="005B4CF4"/>
    <w:rsid w:val="005B55C2"/>
    <w:rsid w:val="005B7BE4"/>
    <w:rsid w:val="005C1149"/>
    <w:rsid w:val="005C4D0F"/>
    <w:rsid w:val="005C7BF7"/>
    <w:rsid w:val="005D3438"/>
    <w:rsid w:val="005D76E5"/>
    <w:rsid w:val="005E54C5"/>
    <w:rsid w:val="005F1C8C"/>
    <w:rsid w:val="006004B6"/>
    <w:rsid w:val="00604E5B"/>
    <w:rsid w:val="00617BF1"/>
    <w:rsid w:val="00625D20"/>
    <w:rsid w:val="006266EF"/>
    <w:rsid w:val="00631BAB"/>
    <w:rsid w:val="006367D0"/>
    <w:rsid w:val="00636A1A"/>
    <w:rsid w:val="00641F29"/>
    <w:rsid w:val="00643C5D"/>
    <w:rsid w:val="00645491"/>
    <w:rsid w:val="00646622"/>
    <w:rsid w:val="0064693B"/>
    <w:rsid w:val="00647432"/>
    <w:rsid w:val="006474DF"/>
    <w:rsid w:val="00650169"/>
    <w:rsid w:val="0065122B"/>
    <w:rsid w:val="00653D97"/>
    <w:rsid w:val="00655700"/>
    <w:rsid w:val="00661F3F"/>
    <w:rsid w:val="006628C4"/>
    <w:rsid w:val="006634E0"/>
    <w:rsid w:val="00670B44"/>
    <w:rsid w:val="00672357"/>
    <w:rsid w:val="00672943"/>
    <w:rsid w:val="00674B45"/>
    <w:rsid w:val="00680481"/>
    <w:rsid w:val="00681AC3"/>
    <w:rsid w:val="00683B0D"/>
    <w:rsid w:val="00685A1F"/>
    <w:rsid w:val="00691C1B"/>
    <w:rsid w:val="006A09EB"/>
    <w:rsid w:val="006A3D9A"/>
    <w:rsid w:val="006C3F7B"/>
    <w:rsid w:val="006D0E5D"/>
    <w:rsid w:val="006D0FC9"/>
    <w:rsid w:val="006D1831"/>
    <w:rsid w:val="006D4A59"/>
    <w:rsid w:val="006D4F62"/>
    <w:rsid w:val="006E0B72"/>
    <w:rsid w:val="006E2048"/>
    <w:rsid w:val="006E56AD"/>
    <w:rsid w:val="006F3FA6"/>
    <w:rsid w:val="00700AF4"/>
    <w:rsid w:val="007028F6"/>
    <w:rsid w:val="00703A1D"/>
    <w:rsid w:val="007049F2"/>
    <w:rsid w:val="007061D4"/>
    <w:rsid w:val="00712016"/>
    <w:rsid w:val="007152F0"/>
    <w:rsid w:val="00715D5F"/>
    <w:rsid w:val="007204AA"/>
    <w:rsid w:val="0072416A"/>
    <w:rsid w:val="007247B4"/>
    <w:rsid w:val="007249CD"/>
    <w:rsid w:val="007256D7"/>
    <w:rsid w:val="00727498"/>
    <w:rsid w:val="007313AF"/>
    <w:rsid w:val="00733D68"/>
    <w:rsid w:val="007351B9"/>
    <w:rsid w:val="00736A70"/>
    <w:rsid w:val="00741679"/>
    <w:rsid w:val="007422CD"/>
    <w:rsid w:val="007437A9"/>
    <w:rsid w:val="00756535"/>
    <w:rsid w:val="00762846"/>
    <w:rsid w:val="00763820"/>
    <w:rsid w:val="00763F07"/>
    <w:rsid w:val="00764E19"/>
    <w:rsid w:val="00766316"/>
    <w:rsid w:val="00772801"/>
    <w:rsid w:val="0077311C"/>
    <w:rsid w:val="00773A33"/>
    <w:rsid w:val="00773C38"/>
    <w:rsid w:val="00775B52"/>
    <w:rsid w:val="0077745D"/>
    <w:rsid w:val="007866C7"/>
    <w:rsid w:val="0079297A"/>
    <w:rsid w:val="00794E96"/>
    <w:rsid w:val="00795F7C"/>
    <w:rsid w:val="00797E17"/>
    <w:rsid w:val="007A24B4"/>
    <w:rsid w:val="007A31B5"/>
    <w:rsid w:val="007A3741"/>
    <w:rsid w:val="007A3EA5"/>
    <w:rsid w:val="007C12C4"/>
    <w:rsid w:val="007C375A"/>
    <w:rsid w:val="007C4A0A"/>
    <w:rsid w:val="007D5597"/>
    <w:rsid w:val="007D6FFD"/>
    <w:rsid w:val="007E71A7"/>
    <w:rsid w:val="007F162D"/>
    <w:rsid w:val="007F50F3"/>
    <w:rsid w:val="008007CD"/>
    <w:rsid w:val="008033B1"/>
    <w:rsid w:val="008073D0"/>
    <w:rsid w:val="00813D0D"/>
    <w:rsid w:val="00814947"/>
    <w:rsid w:val="00815CC1"/>
    <w:rsid w:val="00817BBE"/>
    <w:rsid w:val="0082328D"/>
    <w:rsid w:val="0082406A"/>
    <w:rsid w:val="0083250B"/>
    <w:rsid w:val="00834454"/>
    <w:rsid w:val="00841993"/>
    <w:rsid w:val="0084535F"/>
    <w:rsid w:val="00846B8E"/>
    <w:rsid w:val="00850942"/>
    <w:rsid w:val="008515BC"/>
    <w:rsid w:val="00852B1C"/>
    <w:rsid w:val="008559C3"/>
    <w:rsid w:val="008622EB"/>
    <w:rsid w:val="008655F3"/>
    <w:rsid w:val="00867211"/>
    <w:rsid w:val="00882424"/>
    <w:rsid w:val="0088655E"/>
    <w:rsid w:val="00886577"/>
    <w:rsid w:val="00886D5E"/>
    <w:rsid w:val="008871E5"/>
    <w:rsid w:val="00887386"/>
    <w:rsid w:val="00891DD3"/>
    <w:rsid w:val="00892764"/>
    <w:rsid w:val="00895450"/>
    <w:rsid w:val="008A29F2"/>
    <w:rsid w:val="008A477E"/>
    <w:rsid w:val="008A70EB"/>
    <w:rsid w:val="008B0706"/>
    <w:rsid w:val="008C13E7"/>
    <w:rsid w:val="008C2915"/>
    <w:rsid w:val="008C5161"/>
    <w:rsid w:val="008C5C75"/>
    <w:rsid w:val="008D1A84"/>
    <w:rsid w:val="008D4635"/>
    <w:rsid w:val="008D561F"/>
    <w:rsid w:val="008D57C4"/>
    <w:rsid w:val="008D686B"/>
    <w:rsid w:val="008D7C57"/>
    <w:rsid w:val="008E4AE0"/>
    <w:rsid w:val="008F2F1B"/>
    <w:rsid w:val="008F397D"/>
    <w:rsid w:val="008F7FA6"/>
    <w:rsid w:val="00901DDB"/>
    <w:rsid w:val="009033EE"/>
    <w:rsid w:val="0090618B"/>
    <w:rsid w:val="00906931"/>
    <w:rsid w:val="009106BF"/>
    <w:rsid w:val="009108FE"/>
    <w:rsid w:val="00910C15"/>
    <w:rsid w:val="009117B9"/>
    <w:rsid w:val="00913E10"/>
    <w:rsid w:val="0091480F"/>
    <w:rsid w:val="0091513A"/>
    <w:rsid w:val="00916663"/>
    <w:rsid w:val="00921B64"/>
    <w:rsid w:val="00923B4B"/>
    <w:rsid w:val="009257BC"/>
    <w:rsid w:val="00927D0B"/>
    <w:rsid w:val="00932D7F"/>
    <w:rsid w:val="00934535"/>
    <w:rsid w:val="00942EB8"/>
    <w:rsid w:val="00945275"/>
    <w:rsid w:val="009470A3"/>
    <w:rsid w:val="009509A2"/>
    <w:rsid w:val="00951AC9"/>
    <w:rsid w:val="00957422"/>
    <w:rsid w:val="00957DB5"/>
    <w:rsid w:val="009648CD"/>
    <w:rsid w:val="00967BA9"/>
    <w:rsid w:val="00973477"/>
    <w:rsid w:val="00975A62"/>
    <w:rsid w:val="00976089"/>
    <w:rsid w:val="00977C18"/>
    <w:rsid w:val="00991B17"/>
    <w:rsid w:val="0099348B"/>
    <w:rsid w:val="00993F74"/>
    <w:rsid w:val="009A0404"/>
    <w:rsid w:val="009A2AFF"/>
    <w:rsid w:val="009A5072"/>
    <w:rsid w:val="009A5AF9"/>
    <w:rsid w:val="009B2C1F"/>
    <w:rsid w:val="009B35D4"/>
    <w:rsid w:val="009B4539"/>
    <w:rsid w:val="009B79B1"/>
    <w:rsid w:val="009C472B"/>
    <w:rsid w:val="009D17A8"/>
    <w:rsid w:val="009E430E"/>
    <w:rsid w:val="009F1B7E"/>
    <w:rsid w:val="009F58C1"/>
    <w:rsid w:val="00A013C6"/>
    <w:rsid w:val="00A015F3"/>
    <w:rsid w:val="00A025C2"/>
    <w:rsid w:val="00A032CB"/>
    <w:rsid w:val="00A06A18"/>
    <w:rsid w:val="00A106C3"/>
    <w:rsid w:val="00A11C4A"/>
    <w:rsid w:val="00A12898"/>
    <w:rsid w:val="00A138C7"/>
    <w:rsid w:val="00A200ED"/>
    <w:rsid w:val="00A21FFA"/>
    <w:rsid w:val="00A22C8F"/>
    <w:rsid w:val="00A24CDF"/>
    <w:rsid w:val="00A34A63"/>
    <w:rsid w:val="00A37A93"/>
    <w:rsid w:val="00A37C1B"/>
    <w:rsid w:val="00A426FC"/>
    <w:rsid w:val="00A440B9"/>
    <w:rsid w:val="00A45702"/>
    <w:rsid w:val="00A473E9"/>
    <w:rsid w:val="00A504D9"/>
    <w:rsid w:val="00A5488A"/>
    <w:rsid w:val="00A70461"/>
    <w:rsid w:val="00A804CD"/>
    <w:rsid w:val="00A82CE1"/>
    <w:rsid w:val="00A82FD7"/>
    <w:rsid w:val="00A84FFF"/>
    <w:rsid w:val="00A87298"/>
    <w:rsid w:val="00A93E01"/>
    <w:rsid w:val="00A95E09"/>
    <w:rsid w:val="00AA3A83"/>
    <w:rsid w:val="00AA5831"/>
    <w:rsid w:val="00AB0C6F"/>
    <w:rsid w:val="00AC0023"/>
    <w:rsid w:val="00AC114A"/>
    <w:rsid w:val="00AC295C"/>
    <w:rsid w:val="00AC4292"/>
    <w:rsid w:val="00AC5051"/>
    <w:rsid w:val="00AC7A0F"/>
    <w:rsid w:val="00AD0CAB"/>
    <w:rsid w:val="00AD0EA5"/>
    <w:rsid w:val="00AD4942"/>
    <w:rsid w:val="00AD4A62"/>
    <w:rsid w:val="00AD770F"/>
    <w:rsid w:val="00AE4784"/>
    <w:rsid w:val="00AF678A"/>
    <w:rsid w:val="00AF7314"/>
    <w:rsid w:val="00B003AC"/>
    <w:rsid w:val="00B00A1A"/>
    <w:rsid w:val="00B0117F"/>
    <w:rsid w:val="00B01272"/>
    <w:rsid w:val="00B057BF"/>
    <w:rsid w:val="00B068CE"/>
    <w:rsid w:val="00B1028B"/>
    <w:rsid w:val="00B10535"/>
    <w:rsid w:val="00B110A4"/>
    <w:rsid w:val="00B170A7"/>
    <w:rsid w:val="00B25EBA"/>
    <w:rsid w:val="00B27BAF"/>
    <w:rsid w:val="00B30434"/>
    <w:rsid w:val="00B357C4"/>
    <w:rsid w:val="00B3760D"/>
    <w:rsid w:val="00B42E14"/>
    <w:rsid w:val="00B45404"/>
    <w:rsid w:val="00B477D3"/>
    <w:rsid w:val="00B50B37"/>
    <w:rsid w:val="00B62135"/>
    <w:rsid w:val="00B625F8"/>
    <w:rsid w:val="00B62D3D"/>
    <w:rsid w:val="00B63195"/>
    <w:rsid w:val="00B63A9C"/>
    <w:rsid w:val="00B71A91"/>
    <w:rsid w:val="00B77807"/>
    <w:rsid w:val="00B86536"/>
    <w:rsid w:val="00B90464"/>
    <w:rsid w:val="00B945B4"/>
    <w:rsid w:val="00B94FC6"/>
    <w:rsid w:val="00B95570"/>
    <w:rsid w:val="00B95F0E"/>
    <w:rsid w:val="00BA241D"/>
    <w:rsid w:val="00BA2998"/>
    <w:rsid w:val="00BA6B8A"/>
    <w:rsid w:val="00BB5098"/>
    <w:rsid w:val="00BB6608"/>
    <w:rsid w:val="00BB6E8A"/>
    <w:rsid w:val="00BC0E3A"/>
    <w:rsid w:val="00BC2093"/>
    <w:rsid w:val="00BC29CC"/>
    <w:rsid w:val="00BC3268"/>
    <w:rsid w:val="00BC5E86"/>
    <w:rsid w:val="00BC744B"/>
    <w:rsid w:val="00BD119C"/>
    <w:rsid w:val="00BD1D8B"/>
    <w:rsid w:val="00BD464B"/>
    <w:rsid w:val="00BE0162"/>
    <w:rsid w:val="00BE10AD"/>
    <w:rsid w:val="00BF1C76"/>
    <w:rsid w:val="00BF4FD0"/>
    <w:rsid w:val="00BF72BE"/>
    <w:rsid w:val="00C03A28"/>
    <w:rsid w:val="00C0418E"/>
    <w:rsid w:val="00C04EDB"/>
    <w:rsid w:val="00C07045"/>
    <w:rsid w:val="00C1296E"/>
    <w:rsid w:val="00C143BC"/>
    <w:rsid w:val="00C16B30"/>
    <w:rsid w:val="00C209F7"/>
    <w:rsid w:val="00C24EEF"/>
    <w:rsid w:val="00C26488"/>
    <w:rsid w:val="00C271E0"/>
    <w:rsid w:val="00C31C47"/>
    <w:rsid w:val="00C41B0C"/>
    <w:rsid w:val="00C42CED"/>
    <w:rsid w:val="00C464DA"/>
    <w:rsid w:val="00C510ED"/>
    <w:rsid w:val="00C530F7"/>
    <w:rsid w:val="00C537E4"/>
    <w:rsid w:val="00C57A45"/>
    <w:rsid w:val="00C625ED"/>
    <w:rsid w:val="00C62936"/>
    <w:rsid w:val="00C63C64"/>
    <w:rsid w:val="00C70340"/>
    <w:rsid w:val="00C70638"/>
    <w:rsid w:val="00C7369B"/>
    <w:rsid w:val="00C7382C"/>
    <w:rsid w:val="00C7418E"/>
    <w:rsid w:val="00C81B65"/>
    <w:rsid w:val="00C8542C"/>
    <w:rsid w:val="00C933A3"/>
    <w:rsid w:val="00C94463"/>
    <w:rsid w:val="00C97A9B"/>
    <w:rsid w:val="00CA0263"/>
    <w:rsid w:val="00CA026E"/>
    <w:rsid w:val="00CB334D"/>
    <w:rsid w:val="00CB5DA7"/>
    <w:rsid w:val="00CC04FB"/>
    <w:rsid w:val="00CC15F6"/>
    <w:rsid w:val="00CC3525"/>
    <w:rsid w:val="00CC4D94"/>
    <w:rsid w:val="00CC58C0"/>
    <w:rsid w:val="00CD5E27"/>
    <w:rsid w:val="00CD6583"/>
    <w:rsid w:val="00CE6EA0"/>
    <w:rsid w:val="00CE705A"/>
    <w:rsid w:val="00CE7F9E"/>
    <w:rsid w:val="00CF53C9"/>
    <w:rsid w:val="00D004A5"/>
    <w:rsid w:val="00D02B6D"/>
    <w:rsid w:val="00D03A76"/>
    <w:rsid w:val="00D04630"/>
    <w:rsid w:val="00D117EB"/>
    <w:rsid w:val="00D1678B"/>
    <w:rsid w:val="00D20CE7"/>
    <w:rsid w:val="00D22525"/>
    <w:rsid w:val="00D2613D"/>
    <w:rsid w:val="00D27D4F"/>
    <w:rsid w:val="00D4369E"/>
    <w:rsid w:val="00D45FD1"/>
    <w:rsid w:val="00D502CC"/>
    <w:rsid w:val="00D51954"/>
    <w:rsid w:val="00D53CD8"/>
    <w:rsid w:val="00D57E41"/>
    <w:rsid w:val="00D60820"/>
    <w:rsid w:val="00D61EE1"/>
    <w:rsid w:val="00D63575"/>
    <w:rsid w:val="00D635BB"/>
    <w:rsid w:val="00D6405D"/>
    <w:rsid w:val="00D64757"/>
    <w:rsid w:val="00D651C4"/>
    <w:rsid w:val="00D65644"/>
    <w:rsid w:val="00D660E5"/>
    <w:rsid w:val="00D85997"/>
    <w:rsid w:val="00D90E1C"/>
    <w:rsid w:val="00D93010"/>
    <w:rsid w:val="00D97722"/>
    <w:rsid w:val="00DA39B6"/>
    <w:rsid w:val="00DA4497"/>
    <w:rsid w:val="00DA5407"/>
    <w:rsid w:val="00DB2ED5"/>
    <w:rsid w:val="00DB4373"/>
    <w:rsid w:val="00DB481E"/>
    <w:rsid w:val="00DB5350"/>
    <w:rsid w:val="00DC1E5E"/>
    <w:rsid w:val="00DC2DA0"/>
    <w:rsid w:val="00DC5967"/>
    <w:rsid w:val="00DC7697"/>
    <w:rsid w:val="00DD09CF"/>
    <w:rsid w:val="00DD7152"/>
    <w:rsid w:val="00DD7B4E"/>
    <w:rsid w:val="00DF2138"/>
    <w:rsid w:val="00DF255D"/>
    <w:rsid w:val="00E06886"/>
    <w:rsid w:val="00E14897"/>
    <w:rsid w:val="00E14DD6"/>
    <w:rsid w:val="00E1523E"/>
    <w:rsid w:val="00E2164D"/>
    <w:rsid w:val="00E21709"/>
    <w:rsid w:val="00E24E98"/>
    <w:rsid w:val="00E25A3A"/>
    <w:rsid w:val="00E26318"/>
    <w:rsid w:val="00E26677"/>
    <w:rsid w:val="00E27703"/>
    <w:rsid w:val="00E3186D"/>
    <w:rsid w:val="00E318DF"/>
    <w:rsid w:val="00E31F40"/>
    <w:rsid w:val="00E325D7"/>
    <w:rsid w:val="00E3362C"/>
    <w:rsid w:val="00E33845"/>
    <w:rsid w:val="00E40747"/>
    <w:rsid w:val="00E409FA"/>
    <w:rsid w:val="00E41931"/>
    <w:rsid w:val="00E43E51"/>
    <w:rsid w:val="00E4557E"/>
    <w:rsid w:val="00E4609E"/>
    <w:rsid w:val="00E5352E"/>
    <w:rsid w:val="00E56894"/>
    <w:rsid w:val="00E62090"/>
    <w:rsid w:val="00E64925"/>
    <w:rsid w:val="00E66AA4"/>
    <w:rsid w:val="00E70198"/>
    <w:rsid w:val="00E749C7"/>
    <w:rsid w:val="00E7568C"/>
    <w:rsid w:val="00E771DF"/>
    <w:rsid w:val="00E83618"/>
    <w:rsid w:val="00E83D15"/>
    <w:rsid w:val="00E8592A"/>
    <w:rsid w:val="00E91960"/>
    <w:rsid w:val="00E97002"/>
    <w:rsid w:val="00EA114E"/>
    <w:rsid w:val="00EA2B51"/>
    <w:rsid w:val="00EA6C3F"/>
    <w:rsid w:val="00EB2E21"/>
    <w:rsid w:val="00EB6FF0"/>
    <w:rsid w:val="00EC1879"/>
    <w:rsid w:val="00EC77E4"/>
    <w:rsid w:val="00EE4359"/>
    <w:rsid w:val="00EE7183"/>
    <w:rsid w:val="00EF1820"/>
    <w:rsid w:val="00EF1C9C"/>
    <w:rsid w:val="00EF4818"/>
    <w:rsid w:val="00EF5152"/>
    <w:rsid w:val="00F0268E"/>
    <w:rsid w:val="00F06BDC"/>
    <w:rsid w:val="00F0744F"/>
    <w:rsid w:val="00F23952"/>
    <w:rsid w:val="00F251A8"/>
    <w:rsid w:val="00F3235F"/>
    <w:rsid w:val="00F33095"/>
    <w:rsid w:val="00F42792"/>
    <w:rsid w:val="00F51CB7"/>
    <w:rsid w:val="00F56034"/>
    <w:rsid w:val="00F579A4"/>
    <w:rsid w:val="00F66232"/>
    <w:rsid w:val="00F67FFA"/>
    <w:rsid w:val="00F70ED3"/>
    <w:rsid w:val="00F71B5E"/>
    <w:rsid w:val="00F77FBF"/>
    <w:rsid w:val="00F851C8"/>
    <w:rsid w:val="00F91C81"/>
    <w:rsid w:val="00F97571"/>
    <w:rsid w:val="00F9767D"/>
    <w:rsid w:val="00FA4E78"/>
    <w:rsid w:val="00FA6B26"/>
    <w:rsid w:val="00FB0974"/>
    <w:rsid w:val="00FB3721"/>
    <w:rsid w:val="00FC3E47"/>
    <w:rsid w:val="00FC4716"/>
    <w:rsid w:val="00FC5C09"/>
    <w:rsid w:val="00FD01F2"/>
    <w:rsid w:val="00FD04C0"/>
    <w:rsid w:val="00FD6C6C"/>
    <w:rsid w:val="00FD793E"/>
    <w:rsid w:val="00FE0216"/>
    <w:rsid w:val="00FF1FE1"/>
    <w:rsid w:val="00FF328E"/>
    <w:rsid w:val="00FF3BEC"/>
    <w:rsid w:val="00FF4736"/>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EEBE584"/>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link w:val="KopfzeileZchn"/>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chn"/>
    <w:rsid w:val="00EC5DF7"/>
    <w:rPr>
      <w:sz w:val="20"/>
      <w:szCs w:val="20"/>
    </w:rPr>
  </w:style>
  <w:style w:type="character" w:customStyle="1" w:styleId="KommentartextZchn">
    <w:name w:val="Kommentartext Zchn"/>
    <w:link w:val="Kommentartext"/>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Link">
    <w:name w:val="FollowedHyperlink"/>
    <w:basedOn w:val="Absatz-Standardschriftart"/>
    <w:rsid w:val="00494999"/>
    <w:rPr>
      <w:color w:val="800080" w:themeColor="followedHyperlink"/>
      <w:u w:val="single"/>
    </w:rPr>
  </w:style>
  <w:style w:type="character" w:customStyle="1" w:styleId="KopfzeileZchn">
    <w:name w:val="Kopfzeile Zchn"/>
    <w:basedOn w:val="Absatz-Standardschriftart"/>
    <w:link w:val="Kopfzeile"/>
    <w:rsid w:val="0091480F"/>
    <w:rPr>
      <w:sz w:val="24"/>
      <w:szCs w:val="24"/>
      <w:lang w:eastAsia="de-DE"/>
    </w:rPr>
  </w:style>
  <w:style w:type="paragraph" w:styleId="berarbeitung">
    <w:name w:val="Revision"/>
    <w:hidden/>
    <w:semiHidden/>
    <w:rsid w:val="00E318DF"/>
    <w:rPr>
      <w:sz w:val="24"/>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13441225">
      <w:bodyDiv w:val="1"/>
      <w:marLeft w:val="0"/>
      <w:marRight w:val="0"/>
      <w:marTop w:val="0"/>
      <w:marBottom w:val="0"/>
      <w:divBdr>
        <w:top w:val="none" w:sz="0" w:space="0" w:color="auto"/>
        <w:left w:val="none" w:sz="0" w:space="0" w:color="auto"/>
        <w:bottom w:val="none" w:sz="0" w:space="0" w:color="auto"/>
        <w:right w:val="none" w:sz="0" w:space="0" w:color="auto"/>
      </w:divBdr>
    </w:div>
    <w:div w:id="962426723">
      <w:bodyDiv w:val="1"/>
      <w:marLeft w:val="0"/>
      <w:marRight w:val="0"/>
      <w:marTop w:val="0"/>
      <w:marBottom w:val="0"/>
      <w:divBdr>
        <w:top w:val="none" w:sz="0" w:space="0" w:color="auto"/>
        <w:left w:val="none" w:sz="0" w:space="0" w:color="auto"/>
        <w:bottom w:val="none" w:sz="0" w:space="0" w:color="auto"/>
        <w:right w:val="none" w:sz="0" w:space="0" w:color="auto"/>
      </w:divBdr>
    </w:div>
    <w:div w:id="1233154813">
      <w:bodyDiv w:val="1"/>
      <w:marLeft w:val="0"/>
      <w:marRight w:val="0"/>
      <w:marTop w:val="0"/>
      <w:marBottom w:val="0"/>
      <w:divBdr>
        <w:top w:val="none" w:sz="0" w:space="0" w:color="auto"/>
        <w:left w:val="none" w:sz="0" w:space="0" w:color="auto"/>
        <w:bottom w:val="none" w:sz="0" w:space="0" w:color="auto"/>
        <w:right w:val="none" w:sz="0" w:space="0" w:color="auto"/>
      </w:divBdr>
    </w:div>
    <w:div w:id="1239172192">
      <w:bodyDiv w:val="1"/>
      <w:marLeft w:val="0"/>
      <w:marRight w:val="0"/>
      <w:marTop w:val="0"/>
      <w:marBottom w:val="0"/>
      <w:divBdr>
        <w:top w:val="none" w:sz="0" w:space="0" w:color="auto"/>
        <w:left w:val="none" w:sz="0" w:space="0" w:color="auto"/>
        <w:bottom w:val="none" w:sz="0" w:space="0" w:color="auto"/>
        <w:right w:val="none" w:sz="0" w:space="0" w:color="auto"/>
      </w:divBdr>
    </w:div>
    <w:div w:id="2121025886">
      <w:bodyDiv w:val="1"/>
      <w:marLeft w:val="0"/>
      <w:marRight w:val="0"/>
      <w:marTop w:val="0"/>
      <w:marBottom w:val="0"/>
      <w:divBdr>
        <w:top w:val="none" w:sz="0" w:space="0" w:color="auto"/>
        <w:left w:val="none" w:sz="0" w:space="0" w:color="auto"/>
        <w:bottom w:val="none" w:sz="0" w:space="0" w:color="auto"/>
        <w:right w:val="none" w:sz="0" w:space="0" w:color="auto"/>
      </w:divBdr>
      <w:divsChild>
        <w:div w:id="481383923">
          <w:marLeft w:val="0"/>
          <w:marRight w:val="0"/>
          <w:marTop w:val="0"/>
          <w:marBottom w:val="0"/>
          <w:divBdr>
            <w:top w:val="none" w:sz="0" w:space="0" w:color="auto"/>
            <w:left w:val="none" w:sz="0" w:space="0" w:color="auto"/>
            <w:bottom w:val="none" w:sz="0" w:space="0" w:color="auto"/>
            <w:right w:val="none" w:sz="0" w:space="0" w:color="auto"/>
          </w:divBdr>
          <w:divsChild>
            <w:div w:id="1533498862">
              <w:marLeft w:val="0"/>
              <w:marRight w:val="0"/>
              <w:marTop w:val="0"/>
              <w:marBottom w:val="0"/>
              <w:divBdr>
                <w:top w:val="none" w:sz="0" w:space="0" w:color="auto"/>
                <w:left w:val="none" w:sz="0" w:space="0" w:color="auto"/>
                <w:bottom w:val="none" w:sz="0" w:space="0" w:color="auto"/>
                <w:right w:val="none" w:sz="0" w:space="0" w:color="auto"/>
              </w:divBdr>
              <w:divsChild>
                <w:div w:id="185414398">
                  <w:marLeft w:val="0"/>
                  <w:marRight w:val="0"/>
                  <w:marTop w:val="0"/>
                  <w:marBottom w:val="0"/>
                  <w:divBdr>
                    <w:top w:val="none" w:sz="0" w:space="0" w:color="auto"/>
                    <w:left w:val="none" w:sz="0" w:space="0" w:color="auto"/>
                    <w:bottom w:val="none" w:sz="0" w:space="0" w:color="auto"/>
                    <w:right w:val="none" w:sz="0" w:space="0" w:color="auto"/>
                  </w:divBdr>
                  <w:divsChild>
                    <w:div w:id="1023166819">
                      <w:marLeft w:val="0"/>
                      <w:marRight w:val="0"/>
                      <w:marTop w:val="0"/>
                      <w:marBottom w:val="0"/>
                      <w:divBdr>
                        <w:top w:val="none" w:sz="0" w:space="0" w:color="auto"/>
                        <w:left w:val="none" w:sz="0" w:space="0" w:color="auto"/>
                        <w:bottom w:val="none" w:sz="0" w:space="0" w:color="auto"/>
                        <w:right w:val="none" w:sz="0" w:space="0" w:color="auto"/>
                      </w:divBdr>
                      <w:divsChild>
                        <w:div w:id="2142766289">
                          <w:marLeft w:val="0"/>
                          <w:marRight w:val="0"/>
                          <w:marTop w:val="0"/>
                          <w:marBottom w:val="0"/>
                          <w:divBdr>
                            <w:top w:val="none" w:sz="0" w:space="0" w:color="auto"/>
                            <w:left w:val="none" w:sz="0" w:space="0" w:color="auto"/>
                            <w:bottom w:val="none" w:sz="0" w:space="0" w:color="auto"/>
                            <w:right w:val="none" w:sz="0" w:space="0" w:color="auto"/>
                          </w:divBdr>
                          <w:divsChild>
                            <w:div w:id="45180503">
                              <w:marLeft w:val="0"/>
                              <w:marRight w:val="0"/>
                              <w:marTop w:val="0"/>
                              <w:marBottom w:val="0"/>
                              <w:divBdr>
                                <w:top w:val="none" w:sz="0" w:space="0" w:color="auto"/>
                                <w:left w:val="none" w:sz="0" w:space="0" w:color="auto"/>
                                <w:bottom w:val="none" w:sz="0" w:space="0" w:color="auto"/>
                                <w:right w:val="none" w:sz="0" w:space="0" w:color="auto"/>
                              </w:divBdr>
                            </w:div>
                            <w:div w:id="1257668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www.press-n-relations.de" TargetMode="External"/><Relationship Id="rId4" Type="http://schemas.openxmlformats.org/officeDocument/2006/relationships/webSettings" Target="webSettings.xml"/><Relationship Id="rId9" Type="http://schemas.openxmlformats.org/officeDocument/2006/relationships/hyperlink" Target="http://press-n-relations.amid-pr.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813</Words>
  <Characters>5126</Characters>
  <Application>Microsoft Office Word</Application>
  <DocSecurity>0</DocSecurity>
  <Lines>42</Lines>
  <Paragraphs>11</Paragraphs>
  <ScaleCrop>false</ScaleCrop>
  <HeadingPairs>
    <vt:vector size="2" baseType="variant">
      <vt:variant>
        <vt:lpstr>Titel</vt:lpstr>
      </vt:variant>
      <vt:variant>
        <vt:i4>1</vt:i4>
      </vt:variant>
    </vt:vector>
  </HeadingPairs>
  <TitlesOfParts>
    <vt:vector size="1" baseType="lpstr">
      <vt:lpstr/>
    </vt:vector>
  </TitlesOfParts>
  <Company>WMF AG</Company>
  <LinksUpToDate>false</LinksUpToDate>
  <CharactersWithSpaces>5928</CharactersWithSpaces>
  <SharedDoc>false</SharedDoc>
  <HLinks>
    <vt:vector size="6" baseType="variant">
      <vt:variant>
        <vt:i4>1966105</vt:i4>
      </vt:variant>
      <vt:variant>
        <vt:i4>0</vt:i4>
      </vt:variant>
      <vt:variant>
        <vt:i4>0</vt:i4>
      </vt:variant>
      <vt:variant>
        <vt:i4>5</vt:i4>
      </vt:variant>
      <vt:variant>
        <vt:lpwstr>http://www.press-n-relations.de/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ctxhermann</dc:creator>
  <cp:lastModifiedBy>Monika Nyendick</cp:lastModifiedBy>
  <cp:revision>15</cp:revision>
  <cp:lastPrinted>2019-09-20T09:08:00Z</cp:lastPrinted>
  <dcterms:created xsi:type="dcterms:W3CDTF">2019-09-25T07:08:00Z</dcterms:created>
  <dcterms:modified xsi:type="dcterms:W3CDTF">2019-10-22T07:42:00Z</dcterms:modified>
</cp:coreProperties>
</file>