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D29BD27" w14:textId="03C7FAC5" w:rsidR="00D97722" w:rsidRPr="00FD5AE0" w:rsidRDefault="00E3186D" w:rsidP="0091480F">
      <w:pPr>
        <w:spacing w:line="288" w:lineRule="auto"/>
        <w:rPr>
          <w:rFonts w:ascii="Helvetica" w:hAnsi="Helvetica"/>
          <w:sz w:val="20"/>
          <w:szCs w:val="20"/>
        </w:rPr>
      </w:pPr>
      <w:proofErr w:type="spellStart"/>
      <w:r>
        <w:rPr>
          <w:rFonts w:ascii="Helvetica" w:hAnsi="Helvetica"/>
          <w:sz w:val="20"/>
          <w:szCs w:val="20"/>
        </w:rPr>
        <w:t>Birkenfeld</w:t>
      </w:r>
      <w:proofErr w:type="spellEnd"/>
      <w:r>
        <w:rPr>
          <w:rFonts w:ascii="Helvetica" w:hAnsi="Helvetica"/>
          <w:sz w:val="20"/>
          <w:szCs w:val="20"/>
        </w:rPr>
        <w:t>,</w:t>
      </w:r>
      <w:r w:rsidR="000C6F30">
        <w:rPr>
          <w:rFonts w:ascii="Helvetica" w:hAnsi="Helvetica"/>
          <w:sz w:val="20"/>
          <w:szCs w:val="20"/>
        </w:rPr>
        <w:t xml:space="preserve"> 22</w:t>
      </w:r>
      <w:r>
        <w:rPr>
          <w:rFonts w:ascii="Helvetica" w:hAnsi="Helvetica"/>
          <w:sz w:val="20"/>
          <w:szCs w:val="20"/>
        </w:rPr>
        <w:t xml:space="preserve"> </w:t>
      </w:r>
      <w:r w:rsidR="00752280">
        <w:rPr>
          <w:rFonts w:ascii="Helvetica" w:hAnsi="Helvetica"/>
          <w:sz w:val="20"/>
          <w:szCs w:val="20"/>
        </w:rPr>
        <w:t>October</w:t>
      </w:r>
      <w:r>
        <w:rPr>
          <w:rFonts w:ascii="Helvetica" w:hAnsi="Helvetica"/>
          <w:sz w:val="20"/>
          <w:szCs w:val="20"/>
        </w:rPr>
        <w:t xml:space="preserve"> 2019</w:t>
      </w:r>
    </w:p>
    <w:p w14:paraId="2938B919" w14:textId="77777777" w:rsidR="000C6F30" w:rsidRDefault="000C6F30" w:rsidP="0091480F">
      <w:pPr>
        <w:spacing w:line="288" w:lineRule="auto"/>
        <w:rPr>
          <w:rFonts w:ascii="Helvetica" w:hAnsi="Helvetica"/>
          <w:u w:val="single"/>
        </w:rPr>
      </w:pPr>
    </w:p>
    <w:p w14:paraId="02BB31D9" w14:textId="4044C4A5" w:rsidR="009033EE" w:rsidRPr="00FD5AE0" w:rsidRDefault="005D3438" w:rsidP="0091480F">
      <w:pPr>
        <w:spacing w:line="288" w:lineRule="auto"/>
        <w:rPr>
          <w:rFonts w:ascii="Helvetica" w:hAnsi="Helvetica"/>
          <w:u w:val="single"/>
        </w:rPr>
      </w:pPr>
      <w:r>
        <w:rPr>
          <w:rFonts w:ascii="Helvetica" w:hAnsi="Helvetica"/>
          <w:u w:val="single"/>
        </w:rPr>
        <w:t>Surface finish gives special style</w:t>
      </w:r>
    </w:p>
    <w:p w14:paraId="1142C9B8" w14:textId="77777777" w:rsidR="00993F74" w:rsidRPr="00FD5AE0" w:rsidRDefault="00993F74" w:rsidP="0091480F">
      <w:pPr>
        <w:spacing w:line="288" w:lineRule="auto"/>
        <w:rPr>
          <w:rFonts w:ascii="Helvetica" w:hAnsi="Helvetica"/>
          <w:b/>
          <w:sz w:val="20"/>
          <w:szCs w:val="20"/>
        </w:rPr>
      </w:pPr>
    </w:p>
    <w:p w14:paraId="149FA5F7" w14:textId="012EC77F" w:rsidR="005D3438" w:rsidRPr="00FD5AE0" w:rsidRDefault="005D3438" w:rsidP="005D3438">
      <w:pPr>
        <w:tabs>
          <w:tab w:val="left" w:pos="5954"/>
        </w:tabs>
        <w:spacing w:line="288" w:lineRule="auto"/>
        <w:rPr>
          <w:rFonts w:ascii="Helvetica" w:hAnsi="Helvetica"/>
          <w:b/>
          <w:sz w:val="20"/>
          <w:szCs w:val="20"/>
        </w:rPr>
      </w:pPr>
      <w:r>
        <w:rPr>
          <w:rFonts w:ascii="Helvetica" w:hAnsi="Helvetica"/>
          <w:b/>
          <w:sz w:val="20"/>
          <w:szCs w:val="20"/>
        </w:rPr>
        <w:t xml:space="preserve">Unusual cutlery surfaces are still very much in vogue. </w:t>
      </w:r>
      <w:proofErr w:type="spellStart"/>
      <w:r>
        <w:rPr>
          <w:rFonts w:ascii="Helvetica" w:hAnsi="Helvetica"/>
          <w:b/>
          <w:sz w:val="20"/>
          <w:szCs w:val="20"/>
        </w:rPr>
        <w:t>proHeq</w:t>
      </w:r>
      <w:proofErr w:type="spellEnd"/>
      <w:r>
        <w:rPr>
          <w:rFonts w:ascii="Helvetica" w:hAnsi="Helvetica"/>
          <w:b/>
          <w:sz w:val="20"/>
          <w:szCs w:val="20"/>
        </w:rPr>
        <w:t xml:space="preserve"> meets this enduring desire for individuality by offering both a range of finishes and rapid availability. WMF Professional and HEPP now have various PVD models permanently in stock. Hoteliers and restaurateurs can also create their very own personal fine dining atmosphere from an attractive range of design options. In addition to PVD coating and classic silver plating, WMF Professional and HEPP use three other processes for exclusive finishing of stainless steel products: stone washing gives the cutlery a striking vintage character, while glass bead blasting adds a silky matt shimmer and brushed models enchant with their elegant satin finish and dynamic look. In addition, cross finishing provides particularly exquisite accents, combining the various finishing processes.</w:t>
      </w:r>
    </w:p>
    <w:p w14:paraId="4BC3938E" w14:textId="356E0F43" w:rsidR="007061D4" w:rsidRPr="00FD5AE0" w:rsidRDefault="007061D4" w:rsidP="009A0404">
      <w:pPr>
        <w:spacing w:line="288" w:lineRule="auto"/>
        <w:rPr>
          <w:rFonts w:ascii="Helvetica" w:hAnsi="Helvetica"/>
          <w:b/>
          <w:sz w:val="20"/>
          <w:szCs w:val="20"/>
        </w:rPr>
      </w:pPr>
    </w:p>
    <w:p w14:paraId="5A4C40D9" w14:textId="1AF5883A" w:rsidR="00E7568C" w:rsidRPr="00FD5AE0" w:rsidRDefault="00E7568C" w:rsidP="009A0404">
      <w:pPr>
        <w:spacing w:line="288" w:lineRule="auto"/>
        <w:rPr>
          <w:rFonts w:ascii="Helvetica" w:hAnsi="Helvetica"/>
          <w:b/>
          <w:sz w:val="20"/>
          <w:szCs w:val="20"/>
        </w:rPr>
      </w:pPr>
      <w:r>
        <w:rPr>
          <w:rFonts w:ascii="Helvetica" w:hAnsi="Helvetica"/>
          <w:b/>
          <w:sz w:val="20"/>
          <w:szCs w:val="20"/>
        </w:rPr>
        <w:t>WMF collections</w:t>
      </w:r>
    </w:p>
    <w:p w14:paraId="73FB1275" w14:textId="58B1C7C7" w:rsidR="005D3438" w:rsidRPr="00FD5AE0" w:rsidRDefault="005B7A16" w:rsidP="005D3438">
      <w:pPr>
        <w:tabs>
          <w:tab w:val="left" w:pos="5954"/>
        </w:tabs>
        <w:spacing w:line="288" w:lineRule="auto"/>
        <w:rPr>
          <w:rFonts w:ascii="Helvetica" w:hAnsi="Helvetica"/>
          <w:bCs/>
          <w:sz w:val="20"/>
          <w:szCs w:val="20"/>
        </w:rPr>
      </w:pPr>
      <w:r>
        <w:rPr>
          <w:rFonts w:ascii="Helvetica" w:hAnsi="Helvetica"/>
          <w:bCs/>
          <w:noProof/>
          <w:sz w:val="20"/>
          <w:szCs w:val="20"/>
        </w:rPr>
        <w:drawing>
          <wp:anchor distT="0" distB="0" distL="114300" distR="114300" simplePos="0" relativeHeight="251659264" behindDoc="0" locked="0" layoutInCell="1" allowOverlap="1" wp14:anchorId="040D26C5" wp14:editId="6625E4FF">
            <wp:simplePos x="0" y="0"/>
            <wp:positionH relativeFrom="column">
              <wp:posOffset>5016616</wp:posOffset>
            </wp:positionH>
            <wp:positionV relativeFrom="paragraph">
              <wp:posOffset>643231</wp:posOffset>
            </wp:positionV>
            <wp:extent cx="914400" cy="1288211"/>
            <wp:effectExtent l="0" t="0" r="0" b="0"/>
            <wp:wrapNone/>
            <wp:docPr id="9" name="Grafik 9" descr="Ein Bild, das drinnen, Tisch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WMF_Finishing_divers-w.jpg"/>
                    <pic:cNvPicPr/>
                  </pic:nvPicPr>
                  <pic:blipFill>
                    <a:blip r:embed="rId7"/>
                    <a:stretch>
                      <a:fillRect/>
                    </a:stretch>
                  </pic:blipFill>
                  <pic:spPr>
                    <a:xfrm>
                      <a:off x="0" y="0"/>
                      <a:ext cx="914400" cy="1288211"/>
                    </a:xfrm>
                    <a:prstGeom prst="rect">
                      <a:avLst/>
                    </a:prstGeom>
                  </pic:spPr>
                </pic:pic>
              </a:graphicData>
            </a:graphic>
            <wp14:sizeRelH relativeFrom="margin">
              <wp14:pctWidth>0</wp14:pctWidth>
            </wp14:sizeRelH>
            <wp14:sizeRelV relativeFrom="margin">
              <wp14:pctHeight>0</wp14:pctHeight>
            </wp14:sizeRelV>
          </wp:anchor>
        </w:drawing>
      </w:r>
      <w:r w:rsidR="005D3438">
        <w:rPr>
          <w:rFonts w:ascii="Helvetica" w:hAnsi="Helvetica"/>
          <w:bCs/>
          <w:sz w:val="20"/>
          <w:szCs w:val="20"/>
        </w:rPr>
        <w:t xml:space="preserve">PVD coating meets the demand for various colour tones, </w:t>
      </w:r>
      <w:r w:rsidR="005D3438">
        <w:rPr>
          <w:rFonts w:ascii="Helvetica" w:hAnsi="Helvetica"/>
          <w:sz w:val="20"/>
        </w:rPr>
        <w:t>with a choice of copper, gold, anthracite and light gold, making each cutlery model an individual companion on the set table.</w:t>
      </w:r>
      <w:r w:rsidR="005D3438">
        <w:rPr>
          <w:rFonts w:ascii="Helvetica" w:hAnsi="Helvetica"/>
          <w:bCs/>
          <w:sz w:val="20"/>
          <w:szCs w:val="20"/>
        </w:rPr>
        <w:t xml:space="preserve"> WMF Professional now offers a total of seven models in various PVD variants as well as a striking stone washed look, directly from stock: With clear lines, the SIGNUM cutlery collection is available in radiant gold; the colour provides an exciting contrast to the simple style. The clear, functional forms and geometric lines of the UNIC model are in harmony with the copper PVD version. Both options are held in stock, as is the festive JUWEL cutlery series in light gold. This composition makes the elaborate bevelling at the end of the handle seem even more sophisticated. In contrast, the plain design of NORDIC with its narrow silhouette in anthracite radiates cool elegance. </w:t>
      </w:r>
    </w:p>
    <w:p w14:paraId="01FFF99C" w14:textId="77777777" w:rsidR="005D3438" w:rsidRPr="00FD5AE0" w:rsidRDefault="005D3438" w:rsidP="005D3438">
      <w:pPr>
        <w:tabs>
          <w:tab w:val="left" w:pos="5954"/>
        </w:tabs>
        <w:spacing w:line="288" w:lineRule="auto"/>
        <w:rPr>
          <w:rFonts w:ascii="Helvetica" w:hAnsi="Helvetica"/>
          <w:bCs/>
          <w:sz w:val="20"/>
          <w:szCs w:val="20"/>
        </w:rPr>
      </w:pPr>
    </w:p>
    <w:p w14:paraId="3396494B" w14:textId="1CB07354" w:rsidR="00D61EE1" w:rsidRPr="00FD5AE0" w:rsidRDefault="005D3438" w:rsidP="00D61EE1">
      <w:pPr>
        <w:tabs>
          <w:tab w:val="left" w:pos="5954"/>
        </w:tabs>
        <w:spacing w:line="288" w:lineRule="auto"/>
        <w:rPr>
          <w:rFonts w:ascii="Helvetica" w:hAnsi="Helvetica"/>
          <w:bCs/>
          <w:sz w:val="20"/>
          <w:szCs w:val="20"/>
        </w:rPr>
      </w:pPr>
      <w:r>
        <w:rPr>
          <w:rFonts w:ascii="Helvetica" w:hAnsi="Helvetica"/>
          <w:bCs/>
          <w:sz w:val="20"/>
          <w:szCs w:val="20"/>
        </w:rPr>
        <w:t>Three cutlery collections are also available at any time, with stone washing transforming them into unique, strong individual pieces. This treatment gives the BAGUETTE cutlery, with its striking notches and classic design, an authentic industrial look. This is also true of the SIGNUM model, with its traditional rounded handle. While the striking, vibrant design of MILANO looks slightly less picturesque after processing, it evokes well-known elegant Italian design even more.</w:t>
      </w:r>
    </w:p>
    <w:p w14:paraId="18AC8C71" w14:textId="77777777" w:rsidR="00DB4373" w:rsidRPr="00FD5AE0" w:rsidRDefault="00DB4373" w:rsidP="00D61EE1">
      <w:pPr>
        <w:tabs>
          <w:tab w:val="left" w:pos="5954"/>
        </w:tabs>
        <w:spacing w:line="288" w:lineRule="auto"/>
        <w:rPr>
          <w:rFonts w:ascii="Helvetica" w:hAnsi="Helvetica"/>
          <w:bCs/>
          <w:sz w:val="20"/>
          <w:szCs w:val="20"/>
        </w:rPr>
      </w:pPr>
    </w:p>
    <w:p w14:paraId="09C86E07" w14:textId="2C1B7BED" w:rsidR="00E7568C" w:rsidRPr="00FD5AE0" w:rsidRDefault="00E7568C" w:rsidP="00D61EE1">
      <w:pPr>
        <w:tabs>
          <w:tab w:val="left" w:pos="5954"/>
        </w:tabs>
        <w:spacing w:line="288" w:lineRule="auto"/>
        <w:rPr>
          <w:rFonts w:ascii="Helvetica" w:hAnsi="Helvetica"/>
          <w:b/>
          <w:sz w:val="20"/>
          <w:szCs w:val="20"/>
        </w:rPr>
      </w:pPr>
      <w:r>
        <w:rPr>
          <w:rFonts w:ascii="Helvetica" w:hAnsi="Helvetica"/>
          <w:b/>
          <w:sz w:val="20"/>
          <w:szCs w:val="20"/>
        </w:rPr>
        <w:t>HEPP collections</w:t>
      </w:r>
    </w:p>
    <w:p w14:paraId="0538C868" w14:textId="10BC8C5A" w:rsidR="007256D7" w:rsidRPr="00FD5AE0" w:rsidRDefault="005B7A16" w:rsidP="00D61EE1">
      <w:pPr>
        <w:tabs>
          <w:tab w:val="left" w:pos="5954"/>
        </w:tabs>
        <w:spacing w:line="288" w:lineRule="auto"/>
        <w:rPr>
          <w:rFonts w:ascii="Helvetica" w:hAnsi="Helvetica"/>
          <w:bCs/>
          <w:sz w:val="20"/>
          <w:szCs w:val="20"/>
        </w:rPr>
      </w:pPr>
      <w:bookmarkStart w:id="0" w:name="_GoBack"/>
      <w:r>
        <w:rPr>
          <w:rFonts w:ascii="Helvetica" w:hAnsi="Helvetica"/>
          <w:bCs/>
          <w:noProof/>
          <w:sz w:val="20"/>
          <w:szCs w:val="20"/>
        </w:rPr>
        <w:drawing>
          <wp:anchor distT="0" distB="0" distL="114300" distR="114300" simplePos="0" relativeHeight="251661312" behindDoc="0" locked="0" layoutInCell="1" allowOverlap="1" wp14:anchorId="7CD54207" wp14:editId="1A65B608">
            <wp:simplePos x="0" y="0"/>
            <wp:positionH relativeFrom="column">
              <wp:posOffset>4848837</wp:posOffset>
            </wp:positionH>
            <wp:positionV relativeFrom="paragraph">
              <wp:posOffset>136537</wp:posOffset>
            </wp:positionV>
            <wp:extent cx="1433228" cy="937260"/>
            <wp:effectExtent l="0" t="0" r="1905" b="2540"/>
            <wp:wrapNone/>
            <wp:docPr id="8" name="Grafik 8" descr="Ein Bild, das drinnen, Tisch, Wand, Teller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Hepp_PVD_glassbead_divers-w.jpg"/>
                    <pic:cNvPicPr/>
                  </pic:nvPicPr>
                  <pic:blipFill>
                    <a:blip r:embed="rId8"/>
                    <a:stretch>
                      <a:fillRect/>
                    </a:stretch>
                  </pic:blipFill>
                  <pic:spPr>
                    <a:xfrm>
                      <a:off x="0" y="0"/>
                      <a:ext cx="1433228" cy="937260"/>
                    </a:xfrm>
                    <a:prstGeom prst="rect">
                      <a:avLst/>
                    </a:prstGeom>
                  </pic:spPr>
                </pic:pic>
              </a:graphicData>
            </a:graphic>
            <wp14:sizeRelH relativeFrom="margin">
              <wp14:pctWidth>0</wp14:pctWidth>
            </wp14:sizeRelH>
            <wp14:sizeRelV relativeFrom="margin">
              <wp14:pctHeight>0</wp14:pctHeight>
            </wp14:sizeRelV>
          </wp:anchor>
        </w:drawing>
      </w:r>
      <w:bookmarkEnd w:id="0"/>
      <w:r w:rsidR="007256D7">
        <w:rPr>
          <w:rFonts w:ascii="Helvetica" w:hAnsi="Helvetica"/>
          <w:bCs/>
          <w:sz w:val="20"/>
          <w:szCs w:val="20"/>
        </w:rPr>
        <w:t xml:space="preserve">The TALIA and CARLTON cutlery collections by HEPP are now also always available with a finish from stock. With its distinctive length, TALIA's slender, graceful design is even more striking thanks to the copper PVD coating. The model looks completely different in anthracite, where the subtle Asian features are highlighted even more clearly. By contrast, the CARLTON cutlery series, with its sweeping line, is reminiscent of the classic, round shape of bygone eras. This is impressively emphasised by the gold PVD variant. The combination of gold PVD </w:t>
      </w:r>
      <w:r w:rsidR="007256D7">
        <w:rPr>
          <w:rFonts w:ascii="Helvetica" w:hAnsi="Helvetica"/>
          <w:bCs/>
          <w:sz w:val="20"/>
          <w:szCs w:val="20"/>
        </w:rPr>
        <w:lastRenderedPageBreak/>
        <w:t xml:space="preserve">coating and brushed surface vividly expresses the fusion of modernity and tradition in the ACCENT range. </w:t>
      </w:r>
    </w:p>
    <w:p w14:paraId="0765243C" w14:textId="77777777" w:rsidR="00D502CC" w:rsidRPr="00FD5AE0" w:rsidRDefault="00D502CC" w:rsidP="005D3438">
      <w:pPr>
        <w:spacing w:line="288" w:lineRule="auto"/>
        <w:rPr>
          <w:rFonts w:ascii="Helvetica" w:hAnsi="Helvetica"/>
          <w:b/>
          <w:sz w:val="20"/>
          <w:szCs w:val="20"/>
        </w:rPr>
      </w:pPr>
    </w:p>
    <w:p w14:paraId="79CBFC9C" w14:textId="0D5BC807" w:rsidR="005D3438" w:rsidRPr="00FD5AE0" w:rsidRDefault="005D3438" w:rsidP="005D3438">
      <w:pPr>
        <w:spacing w:line="288" w:lineRule="auto"/>
        <w:rPr>
          <w:rFonts w:ascii="Helvetica" w:hAnsi="Helvetica"/>
          <w:b/>
          <w:sz w:val="20"/>
          <w:szCs w:val="20"/>
        </w:rPr>
      </w:pPr>
      <w:r>
        <w:rPr>
          <w:rFonts w:ascii="Helvetica" w:hAnsi="Helvetica"/>
          <w:b/>
          <w:sz w:val="20"/>
          <w:szCs w:val="20"/>
        </w:rPr>
        <w:t>Finishes for an extravagant look</w:t>
      </w:r>
    </w:p>
    <w:p w14:paraId="6602C339" w14:textId="2A3863CB" w:rsidR="00E25A3A" w:rsidRPr="00FD5AE0" w:rsidRDefault="005D3438" w:rsidP="00E25A3A">
      <w:pPr>
        <w:tabs>
          <w:tab w:val="left" w:pos="5954"/>
        </w:tabs>
        <w:spacing w:line="288" w:lineRule="auto"/>
        <w:rPr>
          <w:rFonts w:ascii="Helvetica" w:hAnsi="Helvetica"/>
          <w:bCs/>
          <w:sz w:val="20"/>
          <w:szCs w:val="20"/>
        </w:rPr>
      </w:pPr>
      <w:r>
        <w:rPr>
          <w:rFonts w:ascii="Helvetica" w:hAnsi="Helvetica"/>
          <w:sz w:val="20"/>
          <w:szCs w:val="20"/>
        </w:rPr>
        <w:t xml:space="preserve">In the </w:t>
      </w:r>
      <w:r>
        <w:rPr>
          <w:rFonts w:ascii="Helvetica" w:hAnsi="Helvetica"/>
          <w:sz w:val="20"/>
          <w:szCs w:val="20"/>
          <w:u w:val="single"/>
        </w:rPr>
        <w:t>stone washing process</w:t>
      </w:r>
      <w:r>
        <w:rPr>
          <w:rFonts w:ascii="Helvetica" w:hAnsi="Helvetica"/>
          <w:sz w:val="20"/>
          <w:szCs w:val="20"/>
        </w:rPr>
        <w:t xml:space="preserve">, cutlery is treated mechanically using a mixture of grinding tools and a special solution to create truly unique pieces with distinctive character and an impressive vintage look. Treatment with </w:t>
      </w:r>
      <w:r>
        <w:rPr>
          <w:rFonts w:ascii="Helvetica" w:hAnsi="Helvetica"/>
          <w:sz w:val="20"/>
          <w:szCs w:val="20"/>
          <w:u w:val="single"/>
        </w:rPr>
        <w:t>glass beads</w:t>
      </w:r>
      <w:r>
        <w:rPr>
          <w:rFonts w:ascii="Helvetica" w:hAnsi="Helvetica"/>
          <w:sz w:val="20"/>
          <w:szCs w:val="20"/>
        </w:rPr>
        <w:t xml:space="preserve">, on the other hand, gives cutlery a velvety surface. Small glass </w:t>
      </w:r>
      <w:r w:rsidR="00FA0FD4">
        <w:rPr>
          <w:rFonts w:ascii="Helvetica" w:hAnsi="Helvetica"/>
          <w:sz w:val="20"/>
          <w:szCs w:val="20"/>
        </w:rPr>
        <w:t>spheres</w:t>
      </w:r>
      <w:r>
        <w:rPr>
          <w:rFonts w:ascii="Helvetica" w:hAnsi="Helvetica"/>
          <w:sz w:val="20"/>
          <w:szCs w:val="20"/>
        </w:rPr>
        <w:t xml:space="preserve"> act on the cutlery at high speed and under great pressure. Since this technique strengthens and cleans at the same time, it also creates a particularly homogeneous surface.</w:t>
      </w:r>
      <w:r>
        <w:rPr>
          <w:rFonts w:ascii="Helvetica" w:hAnsi="Helvetica"/>
          <w:sz w:val="20"/>
        </w:rPr>
        <w:t xml:space="preserve"> </w:t>
      </w:r>
      <w:r>
        <w:rPr>
          <w:rFonts w:ascii="Helvetica" w:hAnsi="Helvetica"/>
          <w:sz w:val="20"/>
          <w:u w:val="single"/>
        </w:rPr>
        <w:t>PVD coating</w:t>
      </w:r>
      <w:r>
        <w:rPr>
          <w:rFonts w:ascii="Helvetica" w:hAnsi="Helvetica"/>
          <w:sz w:val="20"/>
        </w:rPr>
        <w:t xml:space="preserve"> gives cutlery collections an eye-catching tone with different colour shades. The wafer-thin yet very hard layer provides stylish accents in copper, gold, anthracite and light gold colours. All PVD-coated cutlery is dishwasher safe. The surface structure of the brushed cutlery is matt</w:t>
      </w:r>
      <w:r w:rsidR="007815AB">
        <w:rPr>
          <w:rFonts w:ascii="Helvetica" w:hAnsi="Helvetica"/>
          <w:sz w:val="20"/>
        </w:rPr>
        <w:t>, and</w:t>
      </w:r>
      <w:r>
        <w:rPr>
          <w:rFonts w:ascii="Helvetica" w:hAnsi="Helvetica"/>
          <w:sz w:val="20"/>
        </w:rPr>
        <w:t xml:space="preserve"> looks fine and velvety. To achieve this effect, each piece is treated with special bands, </w:t>
      </w:r>
      <w:r>
        <w:rPr>
          <w:rFonts w:ascii="Helvetica" w:hAnsi="Helvetica"/>
          <w:bCs/>
          <w:sz w:val="20"/>
          <w:szCs w:val="20"/>
        </w:rPr>
        <w:t>resulting in a dynamic curve that gives the cutlery an add</w:t>
      </w:r>
      <w:r w:rsidR="007815AB">
        <w:rPr>
          <w:rFonts w:ascii="Helvetica" w:hAnsi="Helvetica"/>
          <w:bCs/>
          <w:sz w:val="20"/>
          <w:szCs w:val="20"/>
        </w:rPr>
        <w:t>ed</w:t>
      </w:r>
      <w:r>
        <w:rPr>
          <w:rFonts w:ascii="Helvetica" w:hAnsi="Helvetica"/>
          <w:bCs/>
          <w:sz w:val="20"/>
          <w:szCs w:val="20"/>
        </w:rPr>
        <w:t xml:space="preserve"> dimension. </w:t>
      </w:r>
    </w:p>
    <w:p w14:paraId="21A6E8AE" w14:textId="6A3C80C0" w:rsidR="005D3438" w:rsidRDefault="005D3438" w:rsidP="005D3438">
      <w:pPr>
        <w:spacing w:line="288" w:lineRule="auto"/>
        <w:rPr>
          <w:rFonts w:ascii="Helvetica" w:hAnsi="Helvetica"/>
          <w:sz w:val="20"/>
        </w:rPr>
      </w:pPr>
    </w:p>
    <w:p w14:paraId="46FE6439" w14:textId="77777777" w:rsidR="00EC3F9E" w:rsidRDefault="00EC3F9E" w:rsidP="00EC3F9E">
      <w:pPr>
        <w:spacing w:line="288" w:lineRule="auto"/>
        <w:rPr>
          <w:rFonts w:ascii="Helvetica" w:hAnsi="Helvetica"/>
          <w:b/>
          <w:sz w:val="20"/>
          <w:szCs w:val="20"/>
        </w:rPr>
      </w:pPr>
      <w:r>
        <w:rPr>
          <w:rFonts w:ascii="Helvetica" w:hAnsi="Helvetica"/>
          <w:b/>
          <w:sz w:val="20"/>
          <w:szCs w:val="20"/>
        </w:rPr>
        <w:t>Image request</w:t>
      </w:r>
    </w:p>
    <w:p w14:paraId="2E242C67" w14:textId="67E47D96" w:rsidR="00EC3F9E" w:rsidRPr="00EC3F9E" w:rsidRDefault="00EC3F9E" w:rsidP="005D3438">
      <w:pPr>
        <w:spacing w:line="288" w:lineRule="auto"/>
        <w:rPr>
          <w:rFonts w:ascii="Helvetica" w:hAnsi="Helvetica"/>
          <w:sz w:val="20"/>
          <w:szCs w:val="20"/>
          <w:lang w:val="de-DE"/>
        </w:rPr>
      </w:pPr>
      <w:r>
        <w:rPr>
          <w:rFonts w:ascii="Helvetica" w:hAnsi="Helvetica"/>
          <w:sz w:val="20"/>
          <w:szCs w:val="20"/>
        </w:rPr>
        <w:t>Images are available for downloading from our media portal</w:t>
      </w:r>
      <w:r>
        <w:t xml:space="preserve"> </w:t>
      </w:r>
      <w:hyperlink r:id="rId9" w:history="1">
        <w:r w:rsidRPr="00341FCC">
          <w:rPr>
            <w:rStyle w:val="Hyperlink"/>
            <w:rFonts w:ascii="Helvetica" w:hAnsi="Helvetica" w:cs="Arial"/>
            <w:color w:val="auto"/>
            <w:sz w:val="20"/>
            <w:szCs w:val="13"/>
            <w:lang w:val="en-US"/>
          </w:rPr>
          <w:t>http://press-n-relations.amid-pr.com</w:t>
        </w:r>
      </w:hyperlink>
      <w:r>
        <w:rPr>
          <w:rStyle w:val="Hyperlink"/>
          <w:rFonts w:ascii="Helvetica" w:hAnsi="Helvetica" w:cs="Arial"/>
          <w:color w:val="auto"/>
          <w:sz w:val="20"/>
          <w:szCs w:val="13"/>
          <w:u w:val="none"/>
        </w:rPr>
        <w:t>.</w:t>
      </w:r>
      <w:r w:rsidRPr="00341FCC">
        <w:rPr>
          <w:rFonts w:ascii="Helvetica" w:hAnsi="Helvetica" w:cs="Arial"/>
          <w:sz w:val="20"/>
          <w:szCs w:val="13"/>
          <w:lang w:val="en-US"/>
        </w:rPr>
        <w:t xml:space="preserve"> </w:t>
      </w:r>
      <w:r>
        <w:rPr>
          <w:rFonts w:ascii="Helvetica" w:hAnsi="Helvetica"/>
          <w:sz w:val="20"/>
          <w:szCs w:val="20"/>
        </w:rPr>
        <w:t xml:space="preserve">Simply </w:t>
      </w:r>
      <w:r>
        <w:rPr>
          <w:rFonts w:ascii="Helvetica" w:hAnsi="Helvetica"/>
          <w:sz w:val="20"/>
        </w:rPr>
        <w:t xml:space="preserve">by searching for the term </w:t>
      </w:r>
      <w:r w:rsidRPr="00A970B5">
        <w:rPr>
          <w:rFonts w:ascii="Helvetica" w:hAnsi="Helvetica"/>
          <w:sz w:val="20"/>
          <w:szCs w:val="20"/>
          <w:lang w:val="de-DE"/>
        </w:rPr>
        <w:t>„</w:t>
      </w:r>
      <w:proofErr w:type="spellStart"/>
      <w:r>
        <w:rPr>
          <w:rFonts w:ascii="Helvetica" w:hAnsi="Helvetica"/>
          <w:sz w:val="20"/>
          <w:szCs w:val="20"/>
          <w:lang w:val="de-DE"/>
        </w:rPr>
        <w:t>proheq</w:t>
      </w:r>
      <w:proofErr w:type="spellEnd"/>
      <w:r>
        <w:rPr>
          <w:rFonts w:ascii="Helvetica" w:hAnsi="Helvetica"/>
          <w:sz w:val="20"/>
          <w:szCs w:val="20"/>
          <w:lang w:val="de-DE"/>
        </w:rPr>
        <w:t>-</w:t>
      </w:r>
      <w:r>
        <w:rPr>
          <w:rFonts w:ascii="Helvetica" w:hAnsi="Helvetica"/>
          <w:sz w:val="20"/>
          <w:szCs w:val="20"/>
        </w:rPr>
        <w:t>Oberflächen-2019</w:t>
      </w:r>
      <w:r w:rsidRPr="00A970B5">
        <w:rPr>
          <w:rFonts w:ascii="Helvetica" w:hAnsi="Helvetica"/>
          <w:sz w:val="20"/>
          <w:szCs w:val="20"/>
          <w:lang w:val="de-DE"/>
        </w:rPr>
        <w:t>“.</w:t>
      </w:r>
    </w:p>
    <w:p w14:paraId="693590BC" w14:textId="77777777" w:rsidR="00EC3F9E" w:rsidRPr="00FD5AE0" w:rsidRDefault="00EC3F9E" w:rsidP="005D3438">
      <w:pPr>
        <w:spacing w:line="288" w:lineRule="auto"/>
        <w:rPr>
          <w:rFonts w:ascii="Helvetica" w:hAnsi="Helvetica"/>
          <w:sz w:val="20"/>
        </w:rPr>
      </w:pPr>
    </w:p>
    <w:tbl>
      <w:tblPr>
        <w:tblW w:w="8717" w:type="dxa"/>
        <w:tblInd w:w="-79" w:type="dxa"/>
        <w:tblCellMar>
          <w:left w:w="70" w:type="dxa"/>
          <w:right w:w="70" w:type="dxa"/>
        </w:tblCellMar>
        <w:tblLook w:val="0000" w:firstRow="0" w:lastRow="0" w:firstColumn="0" w:lastColumn="0" w:noHBand="0" w:noVBand="0"/>
      </w:tblPr>
      <w:tblGrid>
        <w:gridCol w:w="3756"/>
        <w:gridCol w:w="4961"/>
      </w:tblGrid>
      <w:tr w:rsidR="00EC3F9E" w:rsidRPr="002D447F" w14:paraId="03F22E96" w14:textId="77777777" w:rsidTr="002026AE">
        <w:trPr>
          <w:trHeight w:val="1094"/>
        </w:trPr>
        <w:tc>
          <w:tcPr>
            <w:tcW w:w="3756" w:type="dxa"/>
            <w:tcBorders>
              <w:top w:val="nil"/>
              <w:left w:val="nil"/>
              <w:bottom w:val="nil"/>
              <w:right w:val="nil"/>
            </w:tcBorders>
          </w:tcPr>
          <w:p w14:paraId="16FD43AB" w14:textId="77777777" w:rsidR="00EC3F9E" w:rsidRPr="002D447F" w:rsidRDefault="00EC3F9E" w:rsidP="002026AE">
            <w:pPr>
              <w:spacing w:line="288" w:lineRule="auto"/>
              <w:rPr>
                <w:rFonts w:ascii="Helvetica" w:hAnsi="Helvetica"/>
                <w:b/>
                <w:sz w:val="18"/>
                <w:szCs w:val="18"/>
              </w:rPr>
            </w:pPr>
            <w:r w:rsidRPr="002D447F">
              <w:rPr>
                <w:rFonts w:ascii="Helvetica" w:hAnsi="Helvetica"/>
                <w:b/>
                <w:sz w:val="18"/>
                <w:szCs w:val="18"/>
              </w:rPr>
              <w:t>Further information:</w:t>
            </w:r>
          </w:p>
          <w:p w14:paraId="0D19A907" w14:textId="77777777" w:rsidR="00EC3F9E" w:rsidRPr="002D447F" w:rsidRDefault="00EC3F9E" w:rsidP="002026AE">
            <w:pPr>
              <w:spacing w:line="288" w:lineRule="auto"/>
              <w:rPr>
                <w:rFonts w:ascii="Helvetica" w:hAnsi="Helvetica"/>
                <w:sz w:val="18"/>
                <w:szCs w:val="18"/>
              </w:rPr>
            </w:pPr>
            <w:proofErr w:type="spellStart"/>
            <w:r w:rsidRPr="002D447F">
              <w:rPr>
                <w:rFonts w:ascii="Helvetica" w:hAnsi="Helvetica"/>
                <w:sz w:val="18"/>
                <w:szCs w:val="18"/>
              </w:rPr>
              <w:t>proHeq</w:t>
            </w:r>
            <w:proofErr w:type="spellEnd"/>
            <w:r w:rsidRPr="002D447F">
              <w:rPr>
                <w:rFonts w:ascii="Helvetica" w:hAnsi="Helvetica"/>
                <w:sz w:val="18"/>
                <w:szCs w:val="18"/>
              </w:rPr>
              <w:t xml:space="preserve"> GmbH</w:t>
            </w:r>
          </w:p>
          <w:p w14:paraId="2C7623F9" w14:textId="77777777" w:rsidR="00EC3F9E" w:rsidRPr="002D447F" w:rsidRDefault="00EC3F9E" w:rsidP="002026AE">
            <w:pPr>
              <w:spacing w:line="288" w:lineRule="auto"/>
              <w:rPr>
                <w:rFonts w:ascii="Helvetica" w:hAnsi="Helvetica"/>
                <w:sz w:val="18"/>
                <w:szCs w:val="18"/>
              </w:rPr>
            </w:pPr>
            <w:r w:rsidRPr="002D447F">
              <w:rPr>
                <w:rFonts w:ascii="Helvetica" w:hAnsi="Helvetica"/>
                <w:sz w:val="18"/>
                <w:szCs w:val="18"/>
              </w:rPr>
              <w:t xml:space="preserve">Carl-Benz-Str. 10 – 75217 </w:t>
            </w:r>
            <w:proofErr w:type="spellStart"/>
            <w:r w:rsidRPr="002D447F">
              <w:rPr>
                <w:rFonts w:ascii="Helvetica" w:hAnsi="Helvetica"/>
                <w:sz w:val="18"/>
                <w:szCs w:val="18"/>
              </w:rPr>
              <w:t>Birkenfeld</w:t>
            </w:r>
            <w:proofErr w:type="spellEnd"/>
            <w:r w:rsidRPr="002D447F">
              <w:rPr>
                <w:rFonts w:ascii="Helvetica" w:hAnsi="Helvetica"/>
                <w:sz w:val="18"/>
                <w:szCs w:val="18"/>
              </w:rPr>
              <w:t>, Germany</w:t>
            </w:r>
          </w:p>
          <w:p w14:paraId="4B4EC44C" w14:textId="77777777" w:rsidR="00EC3F9E" w:rsidRPr="002D447F" w:rsidRDefault="00EC3F9E" w:rsidP="002026AE">
            <w:pPr>
              <w:spacing w:line="288" w:lineRule="auto"/>
              <w:rPr>
                <w:rFonts w:ascii="Helvetica" w:hAnsi="Helvetica"/>
                <w:sz w:val="18"/>
                <w:szCs w:val="18"/>
              </w:rPr>
            </w:pPr>
            <w:r w:rsidRPr="002D447F">
              <w:rPr>
                <w:rFonts w:ascii="Helvetica" w:hAnsi="Helvetica"/>
                <w:sz w:val="18"/>
                <w:szCs w:val="18"/>
              </w:rPr>
              <w:t>Tel.: +49 7231 4885-0</w:t>
            </w:r>
          </w:p>
          <w:p w14:paraId="27CD8455" w14:textId="77777777" w:rsidR="00EC3F9E" w:rsidRPr="002D447F" w:rsidRDefault="00EC3F9E" w:rsidP="002026AE">
            <w:pPr>
              <w:spacing w:line="288" w:lineRule="auto"/>
              <w:rPr>
                <w:rFonts w:ascii="Helvetica" w:hAnsi="Helvetica"/>
                <w:sz w:val="18"/>
                <w:szCs w:val="18"/>
              </w:rPr>
            </w:pPr>
            <w:r w:rsidRPr="002D447F">
              <w:rPr>
                <w:rFonts w:ascii="Helvetica" w:hAnsi="Helvetica"/>
                <w:sz w:val="18"/>
                <w:szCs w:val="18"/>
              </w:rPr>
              <w:t>Fax: +49 7231 4885-83</w:t>
            </w:r>
            <w:r w:rsidRPr="002D447F">
              <w:rPr>
                <w:rFonts w:ascii="Helvetica" w:hAnsi="Helvetica"/>
                <w:sz w:val="18"/>
                <w:szCs w:val="18"/>
              </w:rPr>
              <w:br/>
              <w:t>info@proheq.de – www.proheq.de</w:t>
            </w:r>
          </w:p>
        </w:tc>
        <w:tc>
          <w:tcPr>
            <w:tcW w:w="4961" w:type="dxa"/>
            <w:tcBorders>
              <w:top w:val="nil"/>
              <w:left w:val="nil"/>
              <w:bottom w:val="nil"/>
              <w:right w:val="nil"/>
            </w:tcBorders>
          </w:tcPr>
          <w:p w14:paraId="125A79DD" w14:textId="77777777" w:rsidR="00EC3F9E" w:rsidRPr="002D447F" w:rsidRDefault="00EC3F9E" w:rsidP="002026AE">
            <w:pPr>
              <w:spacing w:line="288" w:lineRule="auto"/>
              <w:rPr>
                <w:rFonts w:ascii="Helvetica" w:hAnsi="Helvetica"/>
                <w:b/>
                <w:sz w:val="18"/>
                <w:szCs w:val="18"/>
              </w:rPr>
            </w:pPr>
            <w:r w:rsidRPr="002D447F">
              <w:rPr>
                <w:rFonts w:ascii="Helvetica" w:hAnsi="Helvetica"/>
                <w:b/>
                <w:sz w:val="18"/>
                <w:szCs w:val="18"/>
              </w:rPr>
              <w:t>Press and public relations:</w:t>
            </w:r>
          </w:p>
          <w:p w14:paraId="3401C39D" w14:textId="77777777" w:rsidR="00EC3F9E" w:rsidRPr="002D447F" w:rsidRDefault="00EC3F9E" w:rsidP="002026AE">
            <w:pPr>
              <w:spacing w:line="288" w:lineRule="auto"/>
              <w:rPr>
                <w:rFonts w:ascii="Helvetica" w:hAnsi="Helvetica"/>
                <w:sz w:val="18"/>
                <w:szCs w:val="18"/>
              </w:rPr>
            </w:pPr>
            <w:r w:rsidRPr="002D447F">
              <w:rPr>
                <w:rFonts w:ascii="Helvetica" w:hAnsi="Helvetica"/>
                <w:sz w:val="18"/>
                <w:szCs w:val="18"/>
              </w:rPr>
              <w:t>WMF Press Office</w:t>
            </w:r>
          </w:p>
          <w:p w14:paraId="42BA3DF2" w14:textId="77777777" w:rsidR="00EC3F9E" w:rsidRPr="002D447F" w:rsidRDefault="00EC3F9E" w:rsidP="002026AE">
            <w:pPr>
              <w:spacing w:line="288" w:lineRule="auto"/>
              <w:rPr>
                <w:rFonts w:ascii="Helvetica" w:hAnsi="Helvetica"/>
                <w:sz w:val="18"/>
                <w:szCs w:val="18"/>
              </w:rPr>
            </w:pPr>
            <w:r w:rsidRPr="002D447F">
              <w:rPr>
                <w:rFonts w:ascii="Helvetica" w:hAnsi="Helvetica"/>
                <w:sz w:val="18"/>
                <w:szCs w:val="18"/>
              </w:rPr>
              <w:t xml:space="preserve">c/o </w:t>
            </w:r>
            <w:proofErr w:type="spellStart"/>
            <w:r w:rsidRPr="002D447F">
              <w:rPr>
                <w:rFonts w:ascii="Helvetica" w:hAnsi="Helvetica"/>
                <w:sz w:val="18"/>
                <w:szCs w:val="18"/>
              </w:rPr>
              <w:t>Press’n’Relations</w:t>
            </w:r>
            <w:proofErr w:type="spellEnd"/>
            <w:r w:rsidRPr="002D447F">
              <w:rPr>
                <w:rFonts w:ascii="Helvetica" w:hAnsi="Helvetica"/>
                <w:sz w:val="18"/>
                <w:szCs w:val="18"/>
              </w:rPr>
              <w:t xml:space="preserve"> GmbH </w:t>
            </w:r>
          </w:p>
          <w:p w14:paraId="7DE73391" w14:textId="77777777" w:rsidR="00EC3F9E" w:rsidRPr="002D447F" w:rsidRDefault="00EC3F9E" w:rsidP="002026AE">
            <w:pPr>
              <w:spacing w:line="288" w:lineRule="auto"/>
              <w:rPr>
                <w:rFonts w:ascii="Helvetica" w:hAnsi="Helvetica"/>
                <w:sz w:val="18"/>
                <w:szCs w:val="18"/>
              </w:rPr>
            </w:pPr>
            <w:r w:rsidRPr="002D447F">
              <w:rPr>
                <w:rFonts w:ascii="Helvetica" w:hAnsi="Helvetica"/>
                <w:sz w:val="18"/>
                <w:szCs w:val="18"/>
              </w:rPr>
              <w:t>Monika Nyendick</w:t>
            </w:r>
          </w:p>
          <w:p w14:paraId="29B24CE5" w14:textId="77777777" w:rsidR="00EC3F9E" w:rsidRPr="002D447F" w:rsidRDefault="00EC3F9E" w:rsidP="002026AE">
            <w:pPr>
              <w:spacing w:line="288" w:lineRule="auto"/>
              <w:rPr>
                <w:rFonts w:ascii="Helvetica" w:hAnsi="Helvetica"/>
                <w:sz w:val="18"/>
                <w:szCs w:val="18"/>
              </w:rPr>
            </w:pPr>
            <w:proofErr w:type="spellStart"/>
            <w:r w:rsidRPr="002D447F">
              <w:rPr>
                <w:rFonts w:ascii="Helvetica" w:hAnsi="Helvetica"/>
                <w:sz w:val="18"/>
                <w:szCs w:val="18"/>
              </w:rPr>
              <w:t>Magirusstr</w:t>
            </w:r>
            <w:proofErr w:type="spellEnd"/>
            <w:r w:rsidRPr="002D447F">
              <w:rPr>
                <w:rFonts w:ascii="Helvetica" w:hAnsi="Helvetica"/>
                <w:sz w:val="18"/>
                <w:szCs w:val="18"/>
              </w:rPr>
              <w:t xml:space="preserve">. 33 – 89077 Ulm </w:t>
            </w:r>
          </w:p>
          <w:p w14:paraId="383CB38D" w14:textId="77777777" w:rsidR="00EC3F9E" w:rsidRPr="002D447F" w:rsidRDefault="00EC3F9E" w:rsidP="002026AE">
            <w:pPr>
              <w:spacing w:line="288" w:lineRule="auto"/>
              <w:rPr>
                <w:rFonts w:ascii="Helvetica" w:hAnsi="Helvetica"/>
                <w:sz w:val="18"/>
                <w:szCs w:val="18"/>
              </w:rPr>
            </w:pPr>
            <w:r w:rsidRPr="002D447F">
              <w:rPr>
                <w:rFonts w:ascii="Helvetica" w:hAnsi="Helvetica"/>
                <w:sz w:val="18"/>
                <w:szCs w:val="18"/>
              </w:rPr>
              <w:t xml:space="preserve">Tel.: +49 731 962 87-30 – Fax: +49 731 962 87-97 </w:t>
            </w:r>
          </w:p>
          <w:p w14:paraId="0BC0F135" w14:textId="77777777" w:rsidR="00EC3F9E" w:rsidRPr="002D447F" w:rsidRDefault="00EC3F9E" w:rsidP="002026AE">
            <w:pPr>
              <w:spacing w:line="288" w:lineRule="auto"/>
              <w:rPr>
                <w:rFonts w:ascii="Helvetica" w:hAnsi="Helvetica"/>
                <w:sz w:val="18"/>
                <w:szCs w:val="18"/>
              </w:rPr>
            </w:pPr>
            <w:r w:rsidRPr="002D447F">
              <w:rPr>
                <w:rFonts w:ascii="Helvetica" w:hAnsi="Helvetica"/>
                <w:sz w:val="18"/>
                <w:szCs w:val="18"/>
              </w:rPr>
              <w:t xml:space="preserve">mny@press-n-relations.de - </w:t>
            </w:r>
            <w:hyperlink r:id="rId10" w:history="1">
              <w:r w:rsidRPr="002D447F">
                <w:rPr>
                  <w:rFonts w:ascii="Helvetica" w:hAnsi="Helvetica"/>
                  <w:sz w:val="18"/>
                  <w:szCs w:val="18"/>
                </w:rPr>
                <w:t>www.press-n-relations.de</w:t>
              </w:r>
            </w:hyperlink>
          </w:p>
        </w:tc>
      </w:tr>
    </w:tbl>
    <w:p w14:paraId="7CF1EA09" w14:textId="77777777" w:rsidR="00EC3F9E" w:rsidRPr="002D447F" w:rsidRDefault="00EC3F9E" w:rsidP="00EC3F9E">
      <w:pPr>
        <w:widowControl w:val="0"/>
        <w:autoSpaceDE w:val="0"/>
        <w:autoSpaceDN w:val="0"/>
        <w:adjustRightInd w:val="0"/>
        <w:spacing w:line="288" w:lineRule="auto"/>
        <w:rPr>
          <w:rFonts w:ascii="Helvetica" w:hAnsi="Helvetica"/>
          <w:b/>
          <w:bCs/>
          <w:color w:val="262626"/>
          <w:sz w:val="18"/>
          <w:szCs w:val="18"/>
        </w:rPr>
      </w:pPr>
    </w:p>
    <w:p w14:paraId="67AC484A" w14:textId="77777777" w:rsidR="00EC3F9E" w:rsidRPr="002D447F" w:rsidRDefault="00EC3F9E" w:rsidP="00EC3F9E">
      <w:pPr>
        <w:widowControl w:val="0"/>
        <w:autoSpaceDE w:val="0"/>
        <w:autoSpaceDN w:val="0"/>
        <w:adjustRightInd w:val="0"/>
        <w:spacing w:line="288" w:lineRule="auto"/>
        <w:rPr>
          <w:rFonts w:ascii="Helvetica" w:eastAsiaTheme="minorEastAsia" w:hAnsi="Helvetica" w:cs="Arial"/>
          <w:b/>
          <w:bCs/>
          <w:color w:val="262626"/>
          <w:sz w:val="18"/>
          <w:szCs w:val="18"/>
        </w:rPr>
      </w:pPr>
      <w:r w:rsidRPr="002D447F">
        <w:rPr>
          <w:rFonts w:ascii="Helvetica" w:hAnsi="Helvetica"/>
          <w:b/>
          <w:bCs/>
          <w:color w:val="262626"/>
          <w:sz w:val="18"/>
          <w:szCs w:val="18"/>
        </w:rPr>
        <w:t xml:space="preserve">About </w:t>
      </w:r>
      <w:proofErr w:type="spellStart"/>
      <w:r w:rsidRPr="002D447F">
        <w:rPr>
          <w:rFonts w:ascii="Helvetica" w:hAnsi="Helvetica"/>
          <w:b/>
          <w:bCs/>
          <w:color w:val="262626"/>
          <w:sz w:val="18"/>
          <w:szCs w:val="18"/>
        </w:rPr>
        <w:t>proHeq</w:t>
      </w:r>
      <w:proofErr w:type="spellEnd"/>
    </w:p>
    <w:p w14:paraId="575E23CF" w14:textId="77777777" w:rsidR="00EC3F9E" w:rsidRPr="00F971BD" w:rsidRDefault="00EC3F9E" w:rsidP="00EC3F9E">
      <w:pPr>
        <w:spacing w:line="288" w:lineRule="auto"/>
        <w:rPr>
          <w:rFonts w:ascii="Helvetica" w:hAnsi="Helvetica"/>
          <w:sz w:val="18"/>
          <w:szCs w:val="18"/>
        </w:rPr>
      </w:pPr>
      <w:proofErr w:type="spellStart"/>
      <w:r w:rsidRPr="002D447F">
        <w:rPr>
          <w:rFonts w:ascii="Helvetica" w:hAnsi="Helvetica"/>
          <w:sz w:val="18"/>
          <w:szCs w:val="18"/>
        </w:rPr>
        <w:t>proHeq</w:t>
      </w:r>
      <w:proofErr w:type="spellEnd"/>
      <w:r w:rsidRPr="002D447F">
        <w:rPr>
          <w:rFonts w:ascii="Helvetica" w:hAnsi="Helvetica"/>
          <w:sz w:val="18"/>
          <w:szCs w:val="18"/>
        </w:rPr>
        <w:t xml:space="preserve"> GmbH is a global premium supplier for restaurants, hotels, airlines and system catering. As a subsidiary of the WMF Group, it is one of the most important specialists in the field of professional hotel equipment. Both HEPP and WMF Professional come together under the umbrella of the </w:t>
      </w:r>
      <w:proofErr w:type="spellStart"/>
      <w:r w:rsidRPr="002D447F">
        <w:rPr>
          <w:rFonts w:ascii="Helvetica" w:hAnsi="Helvetica"/>
          <w:sz w:val="18"/>
          <w:szCs w:val="18"/>
        </w:rPr>
        <w:t>proHeq</w:t>
      </w:r>
      <w:proofErr w:type="spellEnd"/>
      <w:r w:rsidRPr="002D447F">
        <w:rPr>
          <w:rFonts w:ascii="Helvetica" w:hAnsi="Helvetica"/>
          <w:sz w:val="18"/>
          <w:szCs w:val="18"/>
        </w:rPr>
        <w:t xml:space="preserve"> company – both brands still operate independently on the market and therefore have different brand strategies and sales structures. On the other hand, the large retailer Boehringer Gastro </w:t>
      </w:r>
      <w:proofErr w:type="spellStart"/>
      <w:r w:rsidRPr="002D447F">
        <w:rPr>
          <w:rFonts w:ascii="Helvetica" w:hAnsi="Helvetica"/>
          <w:sz w:val="18"/>
          <w:szCs w:val="18"/>
        </w:rPr>
        <w:t>Profi</w:t>
      </w:r>
      <w:proofErr w:type="spellEnd"/>
      <w:r w:rsidRPr="002D447F">
        <w:rPr>
          <w:rFonts w:ascii="Helvetica" w:hAnsi="Helvetica"/>
          <w:sz w:val="18"/>
          <w:szCs w:val="18"/>
        </w:rPr>
        <w:t xml:space="preserve"> GmbH is part of </w:t>
      </w:r>
      <w:proofErr w:type="spellStart"/>
      <w:r w:rsidRPr="002D447F">
        <w:rPr>
          <w:rFonts w:ascii="Helvetica" w:hAnsi="Helvetica"/>
          <w:sz w:val="18"/>
          <w:szCs w:val="18"/>
        </w:rPr>
        <w:t>proHeq</w:t>
      </w:r>
      <w:proofErr w:type="spellEnd"/>
      <w:r w:rsidRPr="002D447F">
        <w:rPr>
          <w:rFonts w:ascii="Helvetica" w:hAnsi="Helvetica"/>
          <w:sz w:val="18"/>
          <w:szCs w:val="18"/>
        </w:rPr>
        <w:t xml:space="preserve"> GmbH. Since the end of 2016 </w:t>
      </w:r>
      <w:proofErr w:type="spellStart"/>
      <w:r w:rsidRPr="002D447F">
        <w:rPr>
          <w:rFonts w:ascii="Helvetica" w:hAnsi="Helvetica"/>
          <w:sz w:val="18"/>
          <w:szCs w:val="18"/>
        </w:rPr>
        <w:t>proHeq</w:t>
      </w:r>
      <w:proofErr w:type="spellEnd"/>
      <w:r w:rsidRPr="002D447F">
        <w:rPr>
          <w:rFonts w:ascii="Helvetica" w:hAnsi="Helvetica"/>
          <w:sz w:val="18"/>
          <w:szCs w:val="18"/>
        </w:rPr>
        <w:t xml:space="preserve"> GmbH has been part of the French conglomerate Groupe SEB.</w:t>
      </w:r>
      <w:r>
        <w:rPr>
          <w:rFonts w:ascii="Helvetica" w:hAnsi="Helvetica"/>
          <w:sz w:val="18"/>
          <w:szCs w:val="18"/>
        </w:rPr>
        <w:t xml:space="preserve"> </w:t>
      </w:r>
    </w:p>
    <w:p w14:paraId="0744153D" w14:textId="27369850" w:rsidR="00D502CC" w:rsidRPr="00FD5AE0" w:rsidRDefault="00D502CC" w:rsidP="00063E05">
      <w:pPr>
        <w:tabs>
          <w:tab w:val="left" w:pos="5954"/>
        </w:tabs>
        <w:spacing w:line="288" w:lineRule="auto"/>
      </w:pPr>
    </w:p>
    <w:sectPr w:rsidR="00D502CC" w:rsidRPr="00FD5AE0" w:rsidSect="00D93010">
      <w:headerReference w:type="default" r:id="rId11"/>
      <w:pgSz w:w="11906" w:h="16838"/>
      <w:pgMar w:top="2495" w:right="3119" w:bottom="964" w:left="136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3B092AE" w14:textId="77777777" w:rsidR="006A3EB0" w:rsidRDefault="006A3EB0">
      <w:r>
        <w:separator/>
      </w:r>
    </w:p>
  </w:endnote>
  <w:endnote w:type="continuationSeparator" w:id="0">
    <w:p w14:paraId="7A8090EC" w14:textId="77777777" w:rsidR="006A3EB0" w:rsidRDefault="006A3EB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Helvetica">
    <w:panose1 w:val="00000000000000000000"/>
    <w:charset w:val="00"/>
    <w:family w:val="auto"/>
    <w:pitch w:val="variable"/>
    <w:sig w:usb0="E00002FF" w:usb1="5000785B" w:usb2="00000000" w:usb3="00000000" w:csb0="0000019F" w:csb1="00000000"/>
  </w:font>
  <w:font w:name="Arial">
    <w:panose1 w:val="020B0604020202020204"/>
    <w:charset w:val="00"/>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1B825A5" w14:textId="77777777" w:rsidR="006A3EB0" w:rsidRDefault="006A3EB0">
      <w:r>
        <w:separator/>
      </w:r>
    </w:p>
  </w:footnote>
  <w:footnote w:type="continuationSeparator" w:id="0">
    <w:p w14:paraId="129AA911" w14:textId="77777777" w:rsidR="006A3EB0" w:rsidRDefault="006A3EB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F0AFC19" w14:textId="77777777" w:rsidR="00BE0162" w:rsidRDefault="00BE0162">
    <w:pPr>
      <w:pStyle w:val="Kopfzeile"/>
      <w:rPr>
        <w:rFonts w:ascii="Helvetica" w:hAnsi="Helvetica"/>
        <w:sz w:val="36"/>
        <w:szCs w:val="28"/>
      </w:rPr>
    </w:pPr>
    <w:r>
      <w:rPr>
        <w:rFonts w:ascii="Helvetica" w:hAnsi="Helvetica"/>
        <w:noProof/>
        <w:sz w:val="36"/>
        <w:szCs w:val="28"/>
      </w:rPr>
      <w:drawing>
        <wp:anchor distT="0" distB="0" distL="114300" distR="114300" simplePos="0" relativeHeight="251658240" behindDoc="0" locked="0" layoutInCell="1" allowOverlap="1" wp14:anchorId="52E977BF" wp14:editId="61A3C71B">
          <wp:simplePos x="0" y="0"/>
          <wp:positionH relativeFrom="column">
            <wp:posOffset>4914900</wp:posOffset>
          </wp:positionH>
          <wp:positionV relativeFrom="paragraph">
            <wp:posOffset>27940</wp:posOffset>
          </wp:positionV>
          <wp:extent cx="1142527" cy="843178"/>
          <wp:effectExtent l="0" t="0" r="0" b="0"/>
          <wp:wrapNone/>
          <wp:docPr id="4" name="Bild 4" descr="PNR Kunden:Kunden T-Z:WMF.KDaten:WMF-PR:Abbinder proHeq:logo proHeq.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PNR Kunden:Kunden T-Z:WMF.KDaten:WMF-PR:Abbinder proHeq:logo proHeq.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42527" cy="843178"/>
                  </a:xfrm>
                  <a:prstGeom prst="rect">
                    <a:avLst/>
                  </a:prstGeom>
                  <a:noFill/>
                  <a:ln>
                    <a:noFill/>
                  </a:ln>
                  <a:extLst>
                    <a:ext uri="{FAA26D3D-D897-4be2-8F04-BA451C77F1D7}">
                      <ma14:placeholder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pic:spPr>
              </pic:pic>
            </a:graphicData>
          </a:graphic>
          <wp14:sizeRelH relativeFrom="page">
            <wp14:pctWidth>0</wp14:pctWidth>
          </wp14:sizeRelH>
          <wp14:sizeRelV relativeFrom="page">
            <wp14:pctHeight>0</wp14:pctHeight>
          </wp14:sizeRelV>
        </wp:anchor>
      </w:drawing>
    </w:r>
  </w:p>
  <w:p w14:paraId="037602C2" w14:textId="2B00F009" w:rsidR="00BE0162" w:rsidRPr="009033EE" w:rsidRDefault="00BE0162">
    <w:pPr>
      <w:pStyle w:val="Kopfzeile"/>
      <w:rPr>
        <w:rFonts w:ascii="Helvetica" w:hAnsi="Helvetica"/>
        <w:b/>
        <w:sz w:val="28"/>
        <w:szCs w:val="28"/>
      </w:rPr>
    </w:pPr>
    <w:r>
      <w:rPr>
        <w:rFonts w:ascii="Helvetica" w:hAnsi="Helvetica"/>
        <w:b/>
        <w:sz w:val="28"/>
        <w:szCs w:val="28"/>
      </w:rPr>
      <w:t xml:space="preserve">Press release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1D"/>
    <w:multiLevelType w:val="multilevel"/>
    <w:tmpl w:val="F6166598"/>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2"/>
  <w:embedSystemFonts/>
  <w:proofState w:spelling="clean" w:grammar="clean"/>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stylePaneSortMethod w:val="0000"/>
  <w:defaultTabStop w:val="708"/>
  <w:hyphenationZone w:val="425"/>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3952"/>
    <w:rsid w:val="00004DC1"/>
    <w:rsid w:val="00012D54"/>
    <w:rsid w:val="00013692"/>
    <w:rsid w:val="000164AC"/>
    <w:rsid w:val="00033F92"/>
    <w:rsid w:val="00040024"/>
    <w:rsid w:val="00041B7F"/>
    <w:rsid w:val="00041CAB"/>
    <w:rsid w:val="000422DD"/>
    <w:rsid w:val="00045753"/>
    <w:rsid w:val="00053E20"/>
    <w:rsid w:val="000560A3"/>
    <w:rsid w:val="00063E05"/>
    <w:rsid w:val="00081B11"/>
    <w:rsid w:val="00083693"/>
    <w:rsid w:val="00087D27"/>
    <w:rsid w:val="00091255"/>
    <w:rsid w:val="000941CC"/>
    <w:rsid w:val="000A17C3"/>
    <w:rsid w:val="000A3163"/>
    <w:rsid w:val="000A6255"/>
    <w:rsid w:val="000A6A0C"/>
    <w:rsid w:val="000A6ACE"/>
    <w:rsid w:val="000B026C"/>
    <w:rsid w:val="000B7BCF"/>
    <w:rsid w:val="000C2915"/>
    <w:rsid w:val="000C533E"/>
    <w:rsid w:val="000C6F30"/>
    <w:rsid w:val="000D2208"/>
    <w:rsid w:val="000D73C7"/>
    <w:rsid w:val="000E1907"/>
    <w:rsid w:val="000E5D5B"/>
    <w:rsid w:val="000E7F3E"/>
    <w:rsid w:val="000F0A8F"/>
    <w:rsid w:val="000F1C7E"/>
    <w:rsid w:val="000F5A4C"/>
    <w:rsid w:val="00106ACB"/>
    <w:rsid w:val="00107322"/>
    <w:rsid w:val="00114035"/>
    <w:rsid w:val="00114356"/>
    <w:rsid w:val="001151FC"/>
    <w:rsid w:val="001167BF"/>
    <w:rsid w:val="001207D2"/>
    <w:rsid w:val="00120B6E"/>
    <w:rsid w:val="00121527"/>
    <w:rsid w:val="001216C5"/>
    <w:rsid w:val="0012437B"/>
    <w:rsid w:val="001243C9"/>
    <w:rsid w:val="001255A3"/>
    <w:rsid w:val="00126162"/>
    <w:rsid w:val="0013594A"/>
    <w:rsid w:val="001379E8"/>
    <w:rsid w:val="00140459"/>
    <w:rsid w:val="00155BB2"/>
    <w:rsid w:val="00160D52"/>
    <w:rsid w:val="00161C9F"/>
    <w:rsid w:val="001651F0"/>
    <w:rsid w:val="0017358A"/>
    <w:rsid w:val="00175E3A"/>
    <w:rsid w:val="001847AB"/>
    <w:rsid w:val="00190602"/>
    <w:rsid w:val="00190B84"/>
    <w:rsid w:val="001923AB"/>
    <w:rsid w:val="00197AB3"/>
    <w:rsid w:val="001A2801"/>
    <w:rsid w:val="001A49C5"/>
    <w:rsid w:val="001A6E2C"/>
    <w:rsid w:val="001B5D4B"/>
    <w:rsid w:val="001B688C"/>
    <w:rsid w:val="001B6C78"/>
    <w:rsid w:val="001C310F"/>
    <w:rsid w:val="001C3AB4"/>
    <w:rsid w:val="001D0B9E"/>
    <w:rsid w:val="001D1D7B"/>
    <w:rsid w:val="001D1DC0"/>
    <w:rsid w:val="001D37E2"/>
    <w:rsid w:val="001E0454"/>
    <w:rsid w:val="001E0B03"/>
    <w:rsid w:val="001E5478"/>
    <w:rsid w:val="001E7F3B"/>
    <w:rsid w:val="00205796"/>
    <w:rsid w:val="00210B37"/>
    <w:rsid w:val="00210DC9"/>
    <w:rsid w:val="0021179D"/>
    <w:rsid w:val="00215423"/>
    <w:rsid w:val="00233336"/>
    <w:rsid w:val="00233D3B"/>
    <w:rsid w:val="00240A70"/>
    <w:rsid w:val="00244FBB"/>
    <w:rsid w:val="002510A6"/>
    <w:rsid w:val="00265F29"/>
    <w:rsid w:val="00275256"/>
    <w:rsid w:val="00275FF8"/>
    <w:rsid w:val="00284BF5"/>
    <w:rsid w:val="002866D2"/>
    <w:rsid w:val="002920E2"/>
    <w:rsid w:val="0029418E"/>
    <w:rsid w:val="00295AE7"/>
    <w:rsid w:val="002A44DC"/>
    <w:rsid w:val="002A7054"/>
    <w:rsid w:val="002B1A05"/>
    <w:rsid w:val="002B4084"/>
    <w:rsid w:val="002B41D5"/>
    <w:rsid w:val="002C0026"/>
    <w:rsid w:val="002C2444"/>
    <w:rsid w:val="002C32A7"/>
    <w:rsid w:val="002C536C"/>
    <w:rsid w:val="002C66C8"/>
    <w:rsid w:val="002D1FC4"/>
    <w:rsid w:val="002D458C"/>
    <w:rsid w:val="002D6040"/>
    <w:rsid w:val="002E1103"/>
    <w:rsid w:val="002E377F"/>
    <w:rsid w:val="002E6242"/>
    <w:rsid w:val="002F20C7"/>
    <w:rsid w:val="002F31C9"/>
    <w:rsid w:val="002F7FE6"/>
    <w:rsid w:val="00300411"/>
    <w:rsid w:val="00300B21"/>
    <w:rsid w:val="00306874"/>
    <w:rsid w:val="00322FB1"/>
    <w:rsid w:val="00323E44"/>
    <w:rsid w:val="0032660D"/>
    <w:rsid w:val="00327FCC"/>
    <w:rsid w:val="00331CE1"/>
    <w:rsid w:val="00331DB2"/>
    <w:rsid w:val="00332F48"/>
    <w:rsid w:val="00335078"/>
    <w:rsid w:val="00335C59"/>
    <w:rsid w:val="003612DF"/>
    <w:rsid w:val="00362C91"/>
    <w:rsid w:val="00364676"/>
    <w:rsid w:val="00364EE7"/>
    <w:rsid w:val="0037305F"/>
    <w:rsid w:val="00373F95"/>
    <w:rsid w:val="00376AC6"/>
    <w:rsid w:val="003774F5"/>
    <w:rsid w:val="00384028"/>
    <w:rsid w:val="003863A0"/>
    <w:rsid w:val="0038784B"/>
    <w:rsid w:val="0039366E"/>
    <w:rsid w:val="003952B0"/>
    <w:rsid w:val="003966F0"/>
    <w:rsid w:val="003A18D6"/>
    <w:rsid w:val="003C5AB0"/>
    <w:rsid w:val="003C6813"/>
    <w:rsid w:val="003D2469"/>
    <w:rsid w:val="003D3221"/>
    <w:rsid w:val="003D6548"/>
    <w:rsid w:val="003D7E59"/>
    <w:rsid w:val="003E0472"/>
    <w:rsid w:val="003E287B"/>
    <w:rsid w:val="003E4119"/>
    <w:rsid w:val="003E7FF2"/>
    <w:rsid w:val="003F0DB2"/>
    <w:rsid w:val="003F3136"/>
    <w:rsid w:val="003F4BD2"/>
    <w:rsid w:val="004021D7"/>
    <w:rsid w:val="0040321E"/>
    <w:rsid w:val="00406791"/>
    <w:rsid w:val="004075A9"/>
    <w:rsid w:val="00416C90"/>
    <w:rsid w:val="00420148"/>
    <w:rsid w:val="004261BE"/>
    <w:rsid w:val="004273A0"/>
    <w:rsid w:val="004303D8"/>
    <w:rsid w:val="00433EAA"/>
    <w:rsid w:val="00443D6E"/>
    <w:rsid w:val="004458D9"/>
    <w:rsid w:val="00457152"/>
    <w:rsid w:val="00460ECC"/>
    <w:rsid w:val="00462463"/>
    <w:rsid w:val="0046570B"/>
    <w:rsid w:val="00465F98"/>
    <w:rsid w:val="004672A6"/>
    <w:rsid w:val="004679C1"/>
    <w:rsid w:val="0047248E"/>
    <w:rsid w:val="00475E5C"/>
    <w:rsid w:val="00476507"/>
    <w:rsid w:val="0047689E"/>
    <w:rsid w:val="00483D03"/>
    <w:rsid w:val="0048400E"/>
    <w:rsid w:val="004857A7"/>
    <w:rsid w:val="00490BB8"/>
    <w:rsid w:val="00492710"/>
    <w:rsid w:val="00494461"/>
    <w:rsid w:val="00494999"/>
    <w:rsid w:val="00495320"/>
    <w:rsid w:val="00495997"/>
    <w:rsid w:val="004A4A09"/>
    <w:rsid w:val="004A5551"/>
    <w:rsid w:val="004B58A8"/>
    <w:rsid w:val="004C22A5"/>
    <w:rsid w:val="004D0CA1"/>
    <w:rsid w:val="004D23BF"/>
    <w:rsid w:val="004D3622"/>
    <w:rsid w:val="004D401E"/>
    <w:rsid w:val="004E0527"/>
    <w:rsid w:val="004E285F"/>
    <w:rsid w:val="004E7CE0"/>
    <w:rsid w:val="004F03B7"/>
    <w:rsid w:val="004F0CA0"/>
    <w:rsid w:val="004F4858"/>
    <w:rsid w:val="004F5E1F"/>
    <w:rsid w:val="004F618B"/>
    <w:rsid w:val="00504ED7"/>
    <w:rsid w:val="00510FBE"/>
    <w:rsid w:val="00511807"/>
    <w:rsid w:val="00514B94"/>
    <w:rsid w:val="005157DA"/>
    <w:rsid w:val="00517BBF"/>
    <w:rsid w:val="00520B83"/>
    <w:rsid w:val="005225A1"/>
    <w:rsid w:val="005236A4"/>
    <w:rsid w:val="00526D58"/>
    <w:rsid w:val="005270E1"/>
    <w:rsid w:val="00540087"/>
    <w:rsid w:val="005420BE"/>
    <w:rsid w:val="005435E4"/>
    <w:rsid w:val="0054510A"/>
    <w:rsid w:val="00547D54"/>
    <w:rsid w:val="00550EB3"/>
    <w:rsid w:val="005510C0"/>
    <w:rsid w:val="00555177"/>
    <w:rsid w:val="00556BA5"/>
    <w:rsid w:val="005605C3"/>
    <w:rsid w:val="00564C3E"/>
    <w:rsid w:val="0056550E"/>
    <w:rsid w:val="005703DD"/>
    <w:rsid w:val="00570A2B"/>
    <w:rsid w:val="0057230C"/>
    <w:rsid w:val="00573881"/>
    <w:rsid w:val="00573D21"/>
    <w:rsid w:val="00577E70"/>
    <w:rsid w:val="005812A3"/>
    <w:rsid w:val="00582753"/>
    <w:rsid w:val="0058392C"/>
    <w:rsid w:val="0058592C"/>
    <w:rsid w:val="005939BC"/>
    <w:rsid w:val="00594930"/>
    <w:rsid w:val="005970A8"/>
    <w:rsid w:val="005A0A1A"/>
    <w:rsid w:val="005A253C"/>
    <w:rsid w:val="005A491B"/>
    <w:rsid w:val="005A61E3"/>
    <w:rsid w:val="005B2E4B"/>
    <w:rsid w:val="005B3EA1"/>
    <w:rsid w:val="005B4CF4"/>
    <w:rsid w:val="005B55C2"/>
    <w:rsid w:val="005B7A16"/>
    <w:rsid w:val="005B7BE4"/>
    <w:rsid w:val="005C1149"/>
    <w:rsid w:val="005C4D0F"/>
    <w:rsid w:val="005C7BF7"/>
    <w:rsid w:val="005D3438"/>
    <w:rsid w:val="005D76E5"/>
    <w:rsid w:val="005E54C5"/>
    <w:rsid w:val="005F1C8C"/>
    <w:rsid w:val="006004B6"/>
    <w:rsid w:val="00604E5B"/>
    <w:rsid w:val="00617BF1"/>
    <w:rsid w:val="00625D20"/>
    <w:rsid w:val="006266EF"/>
    <w:rsid w:val="00631BAB"/>
    <w:rsid w:val="006367D0"/>
    <w:rsid w:val="00636A1A"/>
    <w:rsid w:val="00641F29"/>
    <w:rsid w:val="00643C5D"/>
    <w:rsid w:val="00645491"/>
    <w:rsid w:val="00646622"/>
    <w:rsid w:val="0064693B"/>
    <w:rsid w:val="00647432"/>
    <w:rsid w:val="006474DF"/>
    <w:rsid w:val="00650169"/>
    <w:rsid w:val="0065122B"/>
    <w:rsid w:val="00653D97"/>
    <w:rsid w:val="00661F3F"/>
    <w:rsid w:val="006628C4"/>
    <w:rsid w:val="006634E0"/>
    <w:rsid w:val="00670B44"/>
    <w:rsid w:val="00672357"/>
    <w:rsid w:val="00672943"/>
    <w:rsid w:val="00674B45"/>
    <w:rsid w:val="00680481"/>
    <w:rsid w:val="00681AC3"/>
    <w:rsid w:val="00683B0D"/>
    <w:rsid w:val="00685A1F"/>
    <w:rsid w:val="00691C1B"/>
    <w:rsid w:val="006A09EB"/>
    <w:rsid w:val="006A3D9A"/>
    <w:rsid w:val="006A3EB0"/>
    <w:rsid w:val="006C3F7B"/>
    <w:rsid w:val="006D0E5D"/>
    <w:rsid w:val="006D0FC9"/>
    <w:rsid w:val="006D1831"/>
    <w:rsid w:val="006D4A59"/>
    <w:rsid w:val="006D4F62"/>
    <w:rsid w:val="006E0B72"/>
    <w:rsid w:val="006E2048"/>
    <w:rsid w:val="006E56AD"/>
    <w:rsid w:val="006F3FA6"/>
    <w:rsid w:val="00700AF4"/>
    <w:rsid w:val="007028F6"/>
    <w:rsid w:val="00703A1D"/>
    <w:rsid w:val="007049F2"/>
    <w:rsid w:val="007061D4"/>
    <w:rsid w:val="00712016"/>
    <w:rsid w:val="007152F0"/>
    <w:rsid w:val="00715D5F"/>
    <w:rsid w:val="007204AA"/>
    <w:rsid w:val="0072416A"/>
    <w:rsid w:val="007247B4"/>
    <w:rsid w:val="007249CD"/>
    <w:rsid w:val="007256D7"/>
    <w:rsid w:val="00727498"/>
    <w:rsid w:val="007313AF"/>
    <w:rsid w:val="00733D68"/>
    <w:rsid w:val="007351B9"/>
    <w:rsid w:val="00736A70"/>
    <w:rsid w:val="00741679"/>
    <w:rsid w:val="007422CD"/>
    <w:rsid w:val="007437A9"/>
    <w:rsid w:val="00752280"/>
    <w:rsid w:val="00756535"/>
    <w:rsid w:val="00762846"/>
    <w:rsid w:val="00763820"/>
    <w:rsid w:val="00763F07"/>
    <w:rsid w:val="00764E19"/>
    <w:rsid w:val="00766316"/>
    <w:rsid w:val="00772801"/>
    <w:rsid w:val="0077311C"/>
    <w:rsid w:val="00773A33"/>
    <w:rsid w:val="00773C38"/>
    <w:rsid w:val="00775B52"/>
    <w:rsid w:val="0077745D"/>
    <w:rsid w:val="007815AB"/>
    <w:rsid w:val="007866C7"/>
    <w:rsid w:val="0079297A"/>
    <w:rsid w:val="00794E96"/>
    <w:rsid w:val="00795F7C"/>
    <w:rsid w:val="00797E17"/>
    <w:rsid w:val="007A24B4"/>
    <w:rsid w:val="007A31B5"/>
    <w:rsid w:val="007A3741"/>
    <w:rsid w:val="007A3EA5"/>
    <w:rsid w:val="007C12C4"/>
    <w:rsid w:val="007C375A"/>
    <w:rsid w:val="007C4A0A"/>
    <w:rsid w:val="007D5597"/>
    <w:rsid w:val="007D6FFD"/>
    <w:rsid w:val="007E71A7"/>
    <w:rsid w:val="007F162D"/>
    <w:rsid w:val="007F50F3"/>
    <w:rsid w:val="008007CD"/>
    <w:rsid w:val="008033B1"/>
    <w:rsid w:val="008073D0"/>
    <w:rsid w:val="00813D0D"/>
    <w:rsid w:val="00814947"/>
    <w:rsid w:val="00815CC1"/>
    <w:rsid w:val="00817BBE"/>
    <w:rsid w:val="0082328D"/>
    <w:rsid w:val="0082406A"/>
    <w:rsid w:val="0083250B"/>
    <w:rsid w:val="00834454"/>
    <w:rsid w:val="00841993"/>
    <w:rsid w:val="0084535F"/>
    <w:rsid w:val="00846B8E"/>
    <w:rsid w:val="00850942"/>
    <w:rsid w:val="008515BC"/>
    <w:rsid w:val="00852B1C"/>
    <w:rsid w:val="008559C3"/>
    <w:rsid w:val="008622EB"/>
    <w:rsid w:val="008655F3"/>
    <w:rsid w:val="00867211"/>
    <w:rsid w:val="0088655E"/>
    <w:rsid w:val="00886577"/>
    <w:rsid w:val="00886D5E"/>
    <w:rsid w:val="008871E5"/>
    <w:rsid w:val="00887386"/>
    <w:rsid w:val="00891DD3"/>
    <w:rsid w:val="00892764"/>
    <w:rsid w:val="00895450"/>
    <w:rsid w:val="008A29F2"/>
    <w:rsid w:val="008A477E"/>
    <w:rsid w:val="008A70EB"/>
    <w:rsid w:val="008B0706"/>
    <w:rsid w:val="008C13E7"/>
    <w:rsid w:val="008C2915"/>
    <w:rsid w:val="008C5161"/>
    <w:rsid w:val="008C5C75"/>
    <w:rsid w:val="008D1A84"/>
    <w:rsid w:val="008D4635"/>
    <w:rsid w:val="008D561F"/>
    <w:rsid w:val="008D57C4"/>
    <w:rsid w:val="008D686B"/>
    <w:rsid w:val="008D7C57"/>
    <w:rsid w:val="008E4AE0"/>
    <w:rsid w:val="008E7853"/>
    <w:rsid w:val="008F2F1B"/>
    <w:rsid w:val="008F397D"/>
    <w:rsid w:val="008F7FA6"/>
    <w:rsid w:val="00901DDB"/>
    <w:rsid w:val="009033EE"/>
    <w:rsid w:val="0090618B"/>
    <w:rsid w:val="00906931"/>
    <w:rsid w:val="009106BF"/>
    <w:rsid w:val="009108FE"/>
    <w:rsid w:val="00910C15"/>
    <w:rsid w:val="009117B9"/>
    <w:rsid w:val="00913E10"/>
    <w:rsid w:val="0091480F"/>
    <w:rsid w:val="0091513A"/>
    <w:rsid w:val="00916663"/>
    <w:rsid w:val="00921B64"/>
    <w:rsid w:val="00923B4B"/>
    <w:rsid w:val="009257BC"/>
    <w:rsid w:val="00927D0B"/>
    <w:rsid w:val="00932D7F"/>
    <w:rsid w:val="00934535"/>
    <w:rsid w:val="00942EB8"/>
    <w:rsid w:val="00945275"/>
    <w:rsid w:val="009470A3"/>
    <w:rsid w:val="009509A2"/>
    <w:rsid w:val="00951AC9"/>
    <w:rsid w:val="00957422"/>
    <w:rsid w:val="00957DB5"/>
    <w:rsid w:val="009648CD"/>
    <w:rsid w:val="00967BA9"/>
    <w:rsid w:val="00973477"/>
    <w:rsid w:val="00975A62"/>
    <w:rsid w:val="00976089"/>
    <w:rsid w:val="00977C18"/>
    <w:rsid w:val="00991B17"/>
    <w:rsid w:val="0099348B"/>
    <w:rsid w:val="00993F74"/>
    <w:rsid w:val="009A0404"/>
    <w:rsid w:val="009A2AFF"/>
    <w:rsid w:val="009A5072"/>
    <w:rsid w:val="009A5AF9"/>
    <w:rsid w:val="009B2C1F"/>
    <w:rsid w:val="009B35D4"/>
    <w:rsid w:val="009B4539"/>
    <w:rsid w:val="009B79B1"/>
    <w:rsid w:val="009C472B"/>
    <w:rsid w:val="009D17A8"/>
    <w:rsid w:val="009E430E"/>
    <w:rsid w:val="009F1B7E"/>
    <w:rsid w:val="009F58C1"/>
    <w:rsid w:val="00A013C6"/>
    <w:rsid w:val="00A015F3"/>
    <w:rsid w:val="00A025C2"/>
    <w:rsid w:val="00A032CB"/>
    <w:rsid w:val="00A11C4A"/>
    <w:rsid w:val="00A1272D"/>
    <w:rsid w:val="00A12898"/>
    <w:rsid w:val="00A138C7"/>
    <w:rsid w:val="00A200ED"/>
    <w:rsid w:val="00A21FFA"/>
    <w:rsid w:val="00A22C8F"/>
    <w:rsid w:val="00A24CDF"/>
    <w:rsid w:val="00A34A63"/>
    <w:rsid w:val="00A37A93"/>
    <w:rsid w:val="00A37C1B"/>
    <w:rsid w:val="00A426FC"/>
    <w:rsid w:val="00A440B9"/>
    <w:rsid w:val="00A473E9"/>
    <w:rsid w:val="00A504D9"/>
    <w:rsid w:val="00A5488A"/>
    <w:rsid w:val="00A70461"/>
    <w:rsid w:val="00A804CD"/>
    <w:rsid w:val="00A82CE1"/>
    <w:rsid w:val="00A82FD7"/>
    <w:rsid w:val="00A84FFF"/>
    <w:rsid w:val="00A87298"/>
    <w:rsid w:val="00A93E01"/>
    <w:rsid w:val="00A95E09"/>
    <w:rsid w:val="00AA3A83"/>
    <w:rsid w:val="00AA5831"/>
    <w:rsid w:val="00AB0C6F"/>
    <w:rsid w:val="00AC0023"/>
    <w:rsid w:val="00AC114A"/>
    <w:rsid w:val="00AC295C"/>
    <w:rsid w:val="00AC4292"/>
    <w:rsid w:val="00AC5051"/>
    <w:rsid w:val="00AC7A0F"/>
    <w:rsid w:val="00AD0CAB"/>
    <w:rsid w:val="00AD0EA5"/>
    <w:rsid w:val="00AD1FE5"/>
    <w:rsid w:val="00AD4942"/>
    <w:rsid w:val="00AD4A62"/>
    <w:rsid w:val="00AD770F"/>
    <w:rsid w:val="00AE4784"/>
    <w:rsid w:val="00AF678A"/>
    <w:rsid w:val="00AF7314"/>
    <w:rsid w:val="00B003AC"/>
    <w:rsid w:val="00B00A1A"/>
    <w:rsid w:val="00B0117F"/>
    <w:rsid w:val="00B01272"/>
    <w:rsid w:val="00B057BF"/>
    <w:rsid w:val="00B068CE"/>
    <w:rsid w:val="00B1028B"/>
    <w:rsid w:val="00B10535"/>
    <w:rsid w:val="00B110A4"/>
    <w:rsid w:val="00B170A7"/>
    <w:rsid w:val="00B25EBA"/>
    <w:rsid w:val="00B27BAF"/>
    <w:rsid w:val="00B30434"/>
    <w:rsid w:val="00B357C4"/>
    <w:rsid w:val="00B3760D"/>
    <w:rsid w:val="00B42E14"/>
    <w:rsid w:val="00B45404"/>
    <w:rsid w:val="00B477D3"/>
    <w:rsid w:val="00B50B37"/>
    <w:rsid w:val="00B62135"/>
    <w:rsid w:val="00B625F8"/>
    <w:rsid w:val="00B62D3D"/>
    <w:rsid w:val="00B63195"/>
    <w:rsid w:val="00B63A9C"/>
    <w:rsid w:val="00B71A91"/>
    <w:rsid w:val="00B77807"/>
    <w:rsid w:val="00B86536"/>
    <w:rsid w:val="00B90464"/>
    <w:rsid w:val="00B945B4"/>
    <w:rsid w:val="00B94FC6"/>
    <w:rsid w:val="00B95570"/>
    <w:rsid w:val="00B95F0E"/>
    <w:rsid w:val="00BA241D"/>
    <w:rsid w:val="00BA2998"/>
    <w:rsid w:val="00BA6B8A"/>
    <w:rsid w:val="00BB5098"/>
    <w:rsid w:val="00BB6608"/>
    <w:rsid w:val="00BB6E8A"/>
    <w:rsid w:val="00BC0E3A"/>
    <w:rsid w:val="00BC29CC"/>
    <w:rsid w:val="00BC3268"/>
    <w:rsid w:val="00BC5E86"/>
    <w:rsid w:val="00BC744B"/>
    <w:rsid w:val="00BD119C"/>
    <w:rsid w:val="00BD1D8B"/>
    <w:rsid w:val="00BD464B"/>
    <w:rsid w:val="00BE0162"/>
    <w:rsid w:val="00BE10AD"/>
    <w:rsid w:val="00BF1C76"/>
    <w:rsid w:val="00BF4FD0"/>
    <w:rsid w:val="00BF72BE"/>
    <w:rsid w:val="00C03A28"/>
    <w:rsid w:val="00C0418E"/>
    <w:rsid w:val="00C04EDB"/>
    <w:rsid w:val="00C07045"/>
    <w:rsid w:val="00C1296E"/>
    <w:rsid w:val="00C143BC"/>
    <w:rsid w:val="00C16B30"/>
    <w:rsid w:val="00C209F7"/>
    <w:rsid w:val="00C24EEF"/>
    <w:rsid w:val="00C26488"/>
    <w:rsid w:val="00C271E0"/>
    <w:rsid w:val="00C31C47"/>
    <w:rsid w:val="00C41B0C"/>
    <w:rsid w:val="00C42CED"/>
    <w:rsid w:val="00C464DA"/>
    <w:rsid w:val="00C510ED"/>
    <w:rsid w:val="00C530F7"/>
    <w:rsid w:val="00C537E4"/>
    <w:rsid w:val="00C57A45"/>
    <w:rsid w:val="00C625ED"/>
    <w:rsid w:val="00C62936"/>
    <w:rsid w:val="00C63C64"/>
    <w:rsid w:val="00C70340"/>
    <w:rsid w:val="00C70638"/>
    <w:rsid w:val="00C7369B"/>
    <w:rsid w:val="00C7382C"/>
    <w:rsid w:val="00C7418E"/>
    <w:rsid w:val="00C81B65"/>
    <w:rsid w:val="00C8542C"/>
    <w:rsid w:val="00C933A3"/>
    <w:rsid w:val="00C94463"/>
    <w:rsid w:val="00C97A9B"/>
    <w:rsid w:val="00CA0263"/>
    <w:rsid w:val="00CA026E"/>
    <w:rsid w:val="00CB334D"/>
    <w:rsid w:val="00CB5DA7"/>
    <w:rsid w:val="00CC04FB"/>
    <w:rsid w:val="00CC15F6"/>
    <w:rsid w:val="00CC3525"/>
    <w:rsid w:val="00CC4D94"/>
    <w:rsid w:val="00CC58C0"/>
    <w:rsid w:val="00CD5E27"/>
    <w:rsid w:val="00CD6583"/>
    <w:rsid w:val="00CE6EA0"/>
    <w:rsid w:val="00CE705A"/>
    <w:rsid w:val="00CE7F9E"/>
    <w:rsid w:val="00CF53C9"/>
    <w:rsid w:val="00D004A5"/>
    <w:rsid w:val="00D02B6D"/>
    <w:rsid w:val="00D03A76"/>
    <w:rsid w:val="00D04630"/>
    <w:rsid w:val="00D117EB"/>
    <w:rsid w:val="00D1678B"/>
    <w:rsid w:val="00D20CE7"/>
    <w:rsid w:val="00D22525"/>
    <w:rsid w:val="00D2613D"/>
    <w:rsid w:val="00D27D4F"/>
    <w:rsid w:val="00D4369E"/>
    <w:rsid w:val="00D45FD1"/>
    <w:rsid w:val="00D502CC"/>
    <w:rsid w:val="00D51954"/>
    <w:rsid w:val="00D53CD8"/>
    <w:rsid w:val="00D57E41"/>
    <w:rsid w:val="00D60820"/>
    <w:rsid w:val="00D61EE1"/>
    <w:rsid w:val="00D63575"/>
    <w:rsid w:val="00D635BB"/>
    <w:rsid w:val="00D6405D"/>
    <w:rsid w:val="00D64757"/>
    <w:rsid w:val="00D651C4"/>
    <w:rsid w:val="00D65644"/>
    <w:rsid w:val="00D660E5"/>
    <w:rsid w:val="00D85997"/>
    <w:rsid w:val="00D90E1C"/>
    <w:rsid w:val="00D93010"/>
    <w:rsid w:val="00D97722"/>
    <w:rsid w:val="00DA39B6"/>
    <w:rsid w:val="00DA4497"/>
    <w:rsid w:val="00DA5407"/>
    <w:rsid w:val="00DB2ED5"/>
    <w:rsid w:val="00DB4373"/>
    <w:rsid w:val="00DB481E"/>
    <w:rsid w:val="00DB5350"/>
    <w:rsid w:val="00DC1E5E"/>
    <w:rsid w:val="00DC2DA0"/>
    <w:rsid w:val="00DC5967"/>
    <w:rsid w:val="00DC7697"/>
    <w:rsid w:val="00DD09CF"/>
    <w:rsid w:val="00DD7152"/>
    <w:rsid w:val="00DD7B4E"/>
    <w:rsid w:val="00DF2138"/>
    <w:rsid w:val="00DF255D"/>
    <w:rsid w:val="00E06886"/>
    <w:rsid w:val="00E14897"/>
    <w:rsid w:val="00E14DD6"/>
    <w:rsid w:val="00E1523E"/>
    <w:rsid w:val="00E2164D"/>
    <w:rsid w:val="00E21709"/>
    <w:rsid w:val="00E24E98"/>
    <w:rsid w:val="00E25A3A"/>
    <w:rsid w:val="00E26318"/>
    <w:rsid w:val="00E26677"/>
    <w:rsid w:val="00E27703"/>
    <w:rsid w:val="00E3186D"/>
    <w:rsid w:val="00E31F40"/>
    <w:rsid w:val="00E325D7"/>
    <w:rsid w:val="00E3362C"/>
    <w:rsid w:val="00E33845"/>
    <w:rsid w:val="00E40747"/>
    <w:rsid w:val="00E409FA"/>
    <w:rsid w:val="00E41931"/>
    <w:rsid w:val="00E43E51"/>
    <w:rsid w:val="00E4557E"/>
    <w:rsid w:val="00E4609E"/>
    <w:rsid w:val="00E5352E"/>
    <w:rsid w:val="00E56894"/>
    <w:rsid w:val="00E62090"/>
    <w:rsid w:val="00E64925"/>
    <w:rsid w:val="00E66AA4"/>
    <w:rsid w:val="00E70198"/>
    <w:rsid w:val="00E749C7"/>
    <w:rsid w:val="00E7568C"/>
    <w:rsid w:val="00E771DF"/>
    <w:rsid w:val="00E83618"/>
    <w:rsid w:val="00E83D15"/>
    <w:rsid w:val="00E8592A"/>
    <w:rsid w:val="00E91960"/>
    <w:rsid w:val="00E97002"/>
    <w:rsid w:val="00EA114E"/>
    <w:rsid w:val="00EA2B51"/>
    <w:rsid w:val="00EA6C3F"/>
    <w:rsid w:val="00EB2E21"/>
    <w:rsid w:val="00EC1879"/>
    <w:rsid w:val="00EC3F9E"/>
    <w:rsid w:val="00EC77E4"/>
    <w:rsid w:val="00EE4359"/>
    <w:rsid w:val="00EE7183"/>
    <w:rsid w:val="00EF1820"/>
    <w:rsid w:val="00EF1C9C"/>
    <w:rsid w:val="00EF4818"/>
    <w:rsid w:val="00EF5152"/>
    <w:rsid w:val="00F0268E"/>
    <w:rsid w:val="00F06BDC"/>
    <w:rsid w:val="00F0744F"/>
    <w:rsid w:val="00F23952"/>
    <w:rsid w:val="00F251A8"/>
    <w:rsid w:val="00F3235F"/>
    <w:rsid w:val="00F33095"/>
    <w:rsid w:val="00F42792"/>
    <w:rsid w:val="00F51CB7"/>
    <w:rsid w:val="00F56034"/>
    <w:rsid w:val="00F579A4"/>
    <w:rsid w:val="00F66232"/>
    <w:rsid w:val="00F67FFA"/>
    <w:rsid w:val="00F70ED3"/>
    <w:rsid w:val="00F71B5E"/>
    <w:rsid w:val="00F77FBF"/>
    <w:rsid w:val="00F851C8"/>
    <w:rsid w:val="00F91C81"/>
    <w:rsid w:val="00F97571"/>
    <w:rsid w:val="00F9767D"/>
    <w:rsid w:val="00FA0FD4"/>
    <w:rsid w:val="00FA4E78"/>
    <w:rsid w:val="00FA6B26"/>
    <w:rsid w:val="00FB0974"/>
    <w:rsid w:val="00FB3721"/>
    <w:rsid w:val="00FC3E47"/>
    <w:rsid w:val="00FC4716"/>
    <w:rsid w:val="00FC5C09"/>
    <w:rsid w:val="00FD01F2"/>
    <w:rsid w:val="00FD04C0"/>
    <w:rsid w:val="00FD5AE0"/>
    <w:rsid w:val="00FD6C6C"/>
    <w:rsid w:val="00FD793E"/>
    <w:rsid w:val="00FE0216"/>
    <w:rsid w:val="00FF1FE1"/>
    <w:rsid w:val="00FF328E"/>
    <w:rsid w:val="00FF3BEC"/>
    <w:rsid w:val="00FF4736"/>
  </w:rsids>
  <m:mathPr>
    <m:mathFont m:val="Cambria Math"/>
    <m:brkBin m:val="before"/>
    <m:brkBinSub m:val="--"/>
    <m:smallFrac m:val="0"/>
    <m:dispDef/>
    <m:lMargin m:val="0"/>
    <m:rMargin m:val="0"/>
    <m:defJc m:val="centerGroup"/>
    <m:wrapIndent m:val="1440"/>
    <m:intLim m:val="subSup"/>
    <m:naryLim m:val="undOvr"/>
  </m:mathPr>
  <w:themeFontLang w:val="de-DE"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7EEBE584"/>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GB" w:eastAsia="zh-TW"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3" w:semiHidden="1" w:unhideWhenUsed="1"/>
    <w:lsdException w:name="List Number 4"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qFormat="1"/>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qFormat="1"/>
    <w:lsdException w:name="Medium Shading 2 Accent 1"/>
    <w:lsdException w:name="Medium List 1 Accent 1"/>
    <w:lsdException w:name="Revision" w:semiHidden="1"/>
    <w:lsdException w:name="List Paragraph" w:qFormat="1"/>
    <w:lsdException w:name="Quote" w:qFormat="1"/>
    <w:lsdException w:name="Intense Quote"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qFormat="1"/>
    <w:lsdException w:name="Colorful Grid Accent 1" w:qFormat="1"/>
    <w:lsdException w:name="Light Shading Accent 2" w:qFormat="1"/>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qFormat="1"/>
    <w:lsdException w:name="Medium Grid 2 Accent 2" w:qFormat="1"/>
    <w:lsdException w:name="Medium Grid 3 Accent 2" w:qFormat="1"/>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qFormat="1"/>
    <w:lsdException w:name="Intense Emphasis" w:qFormat="1"/>
    <w:lsdException w:name="Subtle Reference" w:qFormat="1"/>
    <w:lsdException w:name="Intense Reference" w:qFormat="1"/>
    <w:lsdException w:name="Book Title" w:qFormat="1"/>
    <w:lsdException w:name="Bibliography" w:semiHidden="1" w:unhideWhenUsed="1"/>
    <w:lsdException w:name="TOC Heading"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956745"/>
    <w:rPr>
      <w:sz w:val="24"/>
      <w:szCs w:val="24"/>
      <w:lang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Sprechblasentext">
    <w:name w:val="Balloon Text"/>
    <w:basedOn w:val="Standard"/>
    <w:semiHidden/>
    <w:rsid w:val="0025217F"/>
    <w:rPr>
      <w:rFonts w:ascii="Tahoma" w:hAnsi="Tahoma" w:cs="Tahoma"/>
      <w:sz w:val="16"/>
      <w:szCs w:val="16"/>
    </w:rPr>
  </w:style>
  <w:style w:type="paragraph" w:styleId="Kopfzeile">
    <w:name w:val="header"/>
    <w:basedOn w:val="Standard"/>
    <w:link w:val="KopfzeileZchn"/>
    <w:rsid w:val="001A6C24"/>
    <w:pPr>
      <w:tabs>
        <w:tab w:val="center" w:pos="4536"/>
        <w:tab w:val="right" w:pos="9072"/>
      </w:tabs>
    </w:pPr>
  </w:style>
  <w:style w:type="paragraph" w:styleId="Fuzeile">
    <w:name w:val="footer"/>
    <w:basedOn w:val="Standard"/>
    <w:rsid w:val="001A6C24"/>
    <w:pPr>
      <w:tabs>
        <w:tab w:val="center" w:pos="4536"/>
        <w:tab w:val="right" w:pos="9072"/>
      </w:tabs>
    </w:pPr>
  </w:style>
  <w:style w:type="character" w:styleId="Hyperlink">
    <w:name w:val="Hyperlink"/>
    <w:rsid w:val="00D62EB8"/>
    <w:rPr>
      <w:color w:val="0000FF"/>
      <w:u w:val="single"/>
    </w:rPr>
  </w:style>
  <w:style w:type="character" w:styleId="Kommentarzeichen">
    <w:name w:val="annotation reference"/>
    <w:rsid w:val="00EC5DF7"/>
    <w:rPr>
      <w:sz w:val="16"/>
      <w:szCs w:val="16"/>
    </w:rPr>
  </w:style>
  <w:style w:type="paragraph" w:styleId="Kommentartext">
    <w:name w:val="annotation text"/>
    <w:basedOn w:val="Standard"/>
    <w:link w:val="KommentartextZchn"/>
    <w:rsid w:val="00EC5DF7"/>
    <w:rPr>
      <w:sz w:val="20"/>
      <w:szCs w:val="20"/>
    </w:rPr>
  </w:style>
  <w:style w:type="character" w:customStyle="1" w:styleId="KommentartextZchn">
    <w:name w:val="Kommentartext Zchn"/>
    <w:link w:val="Kommentartext"/>
    <w:rsid w:val="00EC5DF7"/>
    <w:rPr>
      <w:lang w:eastAsia="de-DE"/>
    </w:rPr>
  </w:style>
  <w:style w:type="paragraph" w:styleId="Kommentarthema">
    <w:name w:val="annotation subject"/>
    <w:basedOn w:val="Kommentartext"/>
    <w:next w:val="Kommentartext"/>
    <w:link w:val="KommentarthemaZchn"/>
    <w:rsid w:val="00EC5DF7"/>
    <w:rPr>
      <w:b/>
      <w:bCs/>
    </w:rPr>
  </w:style>
  <w:style w:type="character" w:customStyle="1" w:styleId="KommentarthemaZchn">
    <w:name w:val="Kommentarthema Zchn"/>
    <w:link w:val="Kommentarthema"/>
    <w:rsid w:val="00EC5DF7"/>
    <w:rPr>
      <w:b/>
      <w:bCs/>
      <w:lang w:eastAsia="de-DE"/>
    </w:rPr>
  </w:style>
  <w:style w:type="paragraph" w:customStyle="1" w:styleId="Default">
    <w:name w:val="Default"/>
    <w:rsid w:val="00927D0B"/>
    <w:pPr>
      <w:autoSpaceDE w:val="0"/>
      <w:autoSpaceDN w:val="0"/>
      <w:adjustRightInd w:val="0"/>
    </w:pPr>
    <w:rPr>
      <w:color w:val="000000"/>
      <w:sz w:val="24"/>
      <w:szCs w:val="24"/>
    </w:rPr>
  </w:style>
  <w:style w:type="character" w:styleId="BesuchterLink">
    <w:name w:val="FollowedHyperlink"/>
    <w:basedOn w:val="Absatz-Standardschriftart"/>
    <w:rsid w:val="00494999"/>
    <w:rPr>
      <w:color w:val="800080" w:themeColor="followedHyperlink"/>
      <w:u w:val="single"/>
    </w:rPr>
  </w:style>
  <w:style w:type="character" w:customStyle="1" w:styleId="KopfzeileZchn">
    <w:name w:val="Kopfzeile Zchn"/>
    <w:basedOn w:val="Absatz-Standardschriftart"/>
    <w:link w:val="Kopfzeile"/>
    <w:rsid w:val="0091480F"/>
    <w:rPr>
      <w:sz w:val="24"/>
      <w:szCs w:val="24"/>
      <w:lang w:eastAsia="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913441225">
      <w:bodyDiv w:val="1"/>
      <w:marLeft w:val="0"/>
      <w:marRight w:val="0"/>
      <w:marTop w:val="0"/>
      <w:marBottom w:val="0"/>
      <w:divBdr>
        <w:top w:val="none" w:sz="0" w:space="0" w:color="auto"/>
        <w:left w:val="none" w:sz="0" w:space="0" w:color="auto"/>
        <w:bottom w:val="none" w:sz="0" w:space="0" w:color="auto"/>
        <w:right w:val="none" w:sz="0" w:space="0" w:color="auto"/>
      </w:divBdr>
    </w:div>
    <w:div w:id="962426723">
      <w:bodyDiv w:val="1"/>
      <w:marLeft w:val="0"/>
      <w:marRight w:val="0"/>
      <w:marTop w:val="0"/>
      <w:marBottom w:val="0"/>
      <w:divBdr>
        <w:top w:val="none" w:sz="0" w:space="0" w:color="auto"/>
        <w:left w:val="none" w:sz="0" w:space="0" w:color="auto"/>
        <w:bottom w:val="none" w:sz="0" w:space="0" w:color="auto"/>
        <w:right w:val="none" w:sz="0" w:space="0" w:color="auto"/>
      </w:divBdr>
    </w:div>
    <w:div w:id="1233154813">
      <w:bodyDiv w:val="1"/>
      <w:marLeft w:val="0"/>
      <w:marRight w:val="0"/>
      <w:marTop w:val="0"/>
      <w:marBottom w:val="0"/>
      <w:divBdr>
        <w:top w:val="none" w:sz="0" w:space="0" w:color="auto"/>
        <w:left w:val="none" w:sz="0" w:space="0" w:color="auto"/>
        <w:bottom w:val="none" w:sz="0" w:space="0" w:color="auto"/>
        <w:right w:val="none" w:sz="0" w:space="0" w:color="auto"/>
      </w:divBdr>
    </w:div>
    <w:div w:id="1239172192">
      <w:bodyDiv w:val="1"/>
      <w:marLeft w:val="0"/>
      <w:marRight w:val="0"/>
      <w:marTop w:val="0"/>
      <w:marBottom w:val="0"/>
      <w:divBdr>
        <w:top w:val="none" w:sz="0" w:space="0" w:color="auto"/>
        <w:left w:val="none" w:sz="0" w:space="0" w:color="auto"/>
        <w:bottom w:val="none" w:sz="0" w:space="0" w:color="auto"/>
        <w:right w:val="none" w:sz="0" w:space="0" w:color="auto"/>
      </w:divBdr>
    </w:div>
    <w:div w:id="2121025886">
      <w:bodyDiv w:val="1"/>
      <w:marLeft w:val="0"/>
      <w:marRight w:val="0"/>
      <w:marTop w:val="0"/>
      <w:marBottom w:val="0"/>
      <w:divBdr>
        <w:top w:val="none" w:sz="0" w:space="0" w:color="auto"/>
        <w:left w:val="none" w:sz="0" w:space="0" w:color="auto"/>
        <w:bottom w:val="none" w:sz="0" w:space="0" w:color="auto"/>
        <w:right w:val="none" w:sz="0" w:space="0" w:color="auto"/>
      </w:divBdr>
      <w:divsChild>
        <w:div w:id="481383923">
          <w:marLeft w:val="0"/>
          <w:marRight w:val="0"/>
          <w:marTop w:val="0"/>
          <w:marBottom w:val="0"/>
          <w:divBdr>
            <w:top w:val="none" w:sz="0" w:space="0" w:color="auto"/>
            <w:left w:val="none" w:sz="0" w:space="0" w:color="auto"/>
            <w:bottom w:val="none" w:sz="0" w:space="0" w:color="auto"/>
            <w:right w:val="none" w:sz="0" w:space="0" w:color="auto"/>
          </w:divBdr>
          <w:divsChild>
            <w:div w:id="1533498862">
              <w:marLeft w:val="0"/>
              <w:marRight w:val="0"/>
              <w:marTop w:val="0"/>
              <w:marBottom w:val="0"/>
              <w:divBdr>
                <w:top w:val="none" w:sz="0" w:space="0" w:color="auto"/>
                <w:left w:val="none" w:sz="0" w:space="0" w:color="auto"/>
                <w:bottom w:val="none" w:sz="0" w:space="0" w:color="auto"/>
                <w:right w:val="none" w:sz="0" w:space="0" w:color="auto"/>
              </w:divBdr>
              <w:divsChild>
                <w:div w:id="185414398">
                  <w:marLeft w:val="0"/>
                  <w:marRight w:val="0"/>
                  <w:marTop w:val="0"/>
                  <w:marBottom w:val="0"/>
                  <w:divBdr>
                    <w:top w:val="none" w:sz="0" w:space="0" w:color="auto"/>
                    <w:left w:val="none" w:sz="0" w:space="0" w:color="auto"/>
                    <w:bottom w:val="none" w:sz="0" w:space="0" w:color="auto"/>
                    <w:right w:val="none" w:sz="0" w:space="0" w:color="auto"/>
                  </w:divBdr>
                  <w:divsChild>
                    <w:div w:id="1023166819">
                      <w:marLeft w:val="0"/>
                      <w:marRight w:val="0"/>
                      <w:marTop w:val="0"/>
                      <w:marBottom w:val="0"/>
                      <w:divBdr>
                        <w:top w:val="none" w:sz="0" w:space="0" w:color="auto"/>
                        <w:left w:val="none" w:sz="0" w:space="0" w:color="auto"/>
                        <w:bottom w:val="none" w:sz="0" w:space="0" w:color="auto"/>
                        <w:right w:val="none" w:sz="0" w:space="0" w:color="auto"/>
                      </w:divBdr>
                      <w:divsChild>
                        <w:div w:id="2142766289">
                          <w:marLeft w:val="0"/>
                          <w:marRight w:val="0"/>
                          <w:marTop w:val="0"/>
                          <w:marBottom w:val="0"/>
                          <w:divBdr>
                            <w:top w:val="none" w:sz="0" w:space="0" w:color="auto"/>
                            <w:left w:val="none" w:sz="0" w:space="0" w:color="auto"/>
                            <w:bottom w:val="none" w:sz="0" w:space="0" w:color="auto"/>
                            <w:right w:val="none" w:sz="0" w:space="0" w:color="auto"/>
                          </w:divBdr>
                          <w:divsChild>
                            <w:div w:id="45180503">
                              <w:marLeft w:val="0"/>
                              <w:marRight w:val="0"/>
                              <w:marTop w:val="0"/>
                              <w:marBottom w:val="0"/>
                              <w:divBdr>
                                <w:top w:val="none" w:sz="0" w:space="0" w:color="auto"/>
                                <w:left w:val="none" w:sz="0" w:space="0" w:color="auto"/>
                                <w:bottom w:val="none" w:sz="0" w:space="0" w:color="auto"/>
                                <w:right w:val="none" w:sz="0" w:space="0" w:color="auto"/>
                              </w:divBdr>
                            </w:div>
                            <w:div w:id="12576680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jp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0" Type="http://schemas.openxmlformats.org/officeDocument/2006/relationships/hyperlink" Target="http://www.press-n-relations.de" TargetMode="External"/><Relationship Id="rId4" Type="http://schemas.openxmlformats.org/officeDocument/2006/relationships/webSettings" Target="webSettings.xml"/><Relationship Id="rId9" Type="http://schemas.openxmlformats.org/officeDocument/2006/relationships/hyperlink" Target="http://press-n-relations.amid-pr.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3.jpeg"/></Relationships>
</file>

<file path=word/theme/theme1.xml><?xml version="1.0" encoding="utf-8"?>
<a:theme xmlns:a="http://schemas.openxmlformats.org/drawingml/2006/main" name="Larissa-Design">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712</Words>
  <Characters>4486</Characters>
  <Application>Microsoft Office Word</Application>
  <DocSecurity>0</DocSecurity>
  <Lines>37</Lines>
  <Paragraphs>10</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Company>WMF AG</Company>
  <LinksUpToDate>false</LinksUpToDate>
  <CharactersWithSpaces>5188</CharactersWithSpaces>
  <SharedDoc>false</SharedDoc>
  <HLinks>
    <vt:vector size="6" baseType="variant">
      <vt:variant>
        <vt:i4>1966105</vt:i4>
      </vt:variant>
      <vt:variant>
        <vt:i4>0</vt:i4>
      </vt:variant>
      <vt:variant>
        <vt:i4>0</vt:i4>
      </vt:variant>
      <vt:variant>
        <vt:i4>5</vt:i4>
      </vt:variant>
      <vt:variant>
        <vt:lpwstr>http://www.press-n-relations.de/</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ctxhermann</dc:creator>
  <cp:lastModifiedBy>Monika Nyendick</cp:lastModifiedBy>
  <cp:revision>10</cp:revision>
  <cp:lastPrinted>2019-09-20T09:08:00Z</cp:lastPrinted>
  <dcterms:created xsi:type="dcterms:W3CDTF">2019-10-01T09:55:00Z</dcterms:created>
  <dcterms:modified xsi:type="dcterms:W3CDTF">2019-10-22T07:44:00Z</dcterms:modified>
</cp:coreProperties>
</file>