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BACDED" w14:textId="77777777" w:rsidR="00BD6C10" w:rsidRDefault="00BD6C10">
      <w:pPr>
        <w:pStyle w:val="Kommentartext1"/>
        <w:spacing w:line="288" w:lineRule="auto"/>
      </w:pPr>
      <w:bookmarkStart w:id="0" w:name="_GoBack"/>
    </w:p>
    <w:p w14:paraId="2B332C9F" w14:textId="4CC0765A" w:rsidR="00375F66" w:rsidRDefault="00D35098">
      <w:pPr>
        <w:pStyle w:val="Kommentartext1"/>
        <w:spacing w:line="288" w:lineRule="auto"/>
      </w:pPr>
      <w:r>
        <w:t xml:space="preserve">Ulm, den </w:t>
      </w:r>
      <w:r w:rsidR="00E45926">
        <w:t>19</w:t>
      </w:r>
      <w:r w:rsidR="00CB05C3">
        <w:t>. März 2019</w:t>
      </w:r>
    </w:p>
    <w:p w14:paraId="6543997D" w14:textId="77777777" w:rsidR="00375F66" w:rsidRDefault="00375F66">
      <w:pPr>
        <w:pStyle w:val="Kommentartext1"/>
        <w:spacing w:line="288" w:lineRule="auto"/>
      </w:pPr>
    </w:p>
    <w:p w14:paraId="3AEE7A4C" w14:textId="75280849" w:rsidR="00375F66" w:rsidRPr="00413D26" w:rsidRDefault="00CB05C3">
      <w:pPr>
        <w:pStyle w:val="berschrift1"/>
        <w:spacing w:line="288" w:lineRule="auto"/>
        <w:ind w:right="-1597"/>
        <w:rPr>
          <w:sz w:val="26"/>
          <w:szCs w:val="26"/>
        </w:rPr>
      </w:pPr>
      <w:r>
        <w:rPr>
          <w:sz w:val="26"/>
          <w:szCs w:val="26"/>
        </w:rPr>
        <w:t>Über 7.000 Stammzellspenden in 2018</w:t>
      </w:r>
    </w:p>
    <w:p w14:paraId="69C93333" w14:textId="1F901AF5" w:rsidR="007A20FE" w:rsidRPr="007A20FE" w:rsidRDefault="00CB05C3" w:rsidP="007A20FE">
      <w:pPr>
        <w:pStyle w:val="berschrift1"/>
        <w:spacing w:line="288" w:lineRule="auto"/>
        <w:ind w:right="-1597"/>
        <w:rPr>
          <w:b w:val="0"/>
          <w:sz w:val="20"/>
          <w:szCs w:val="20"/>
        </w:rPr>
      </w:pPr>
      <w:r>
        <w:rPr>
          <w:b w:val="0"/>
          <w:sz w:val="20"/>
          <w:szCs w:val="20"/>
        </w:rPr>
        <w:t>Mehr als 5.000 der Entnahmen k</w:t>
      </w:r>
      <w:r w:rsidR="00E54B21">
        <w:rPr>
          <w:b w:val="0"/>
          <w:sz w:val="20"/>
          <w:szCs w:val="20"/>
        </w:rPr>
        <w:t>amen</w:t>
      </w:r>
      <w:r>
        <w:rPr>
          <w:b w:val="0"/>
          <w:sz w:val="20"/>
          <w:szCs w:val="20"/>
        </w:rPr>
        <w:t xml:space="preserve"> Patienten im Ausland zugute</w:t>
      </w:r>
    </w:p>
    <w:p w14:paraId="235C5343" w14:textId="77777777" w:rsidR="007A20FE" w:rsidRPr="00B17D03" w:rsidRDefault="007A20FE" w:rsidP="007E6D15">
      <w:pPr>
        <w:spacing w:line="360" w:lineRule="auto"/>
        <w:rPr>
          <w:rFonts w:ascii="Helvetica" w:hAnsi="Helvetica"/>
          <w:b/>
          <w:color w:val="000000" w:themeColor="text1"/>
          <w:sz w:val="16"/>
          <w:szCs w:val="16"/>
        </w:rPr>
      </w:pPr>
    </w:p>
    <w:p w14:paraId="0FDC4DED" w14:textId="39F57E31" w:rsidR="007A20FE" w:rsidRPr="00E8775B" w:rsidRDefault="00CB05C3" w:rsidP="007E6D15">
      <w:pPr>
        <w:spacing w:line="360" w:lineRule="auto"/>
        <w:rPr>
          <w:rFonts w:ascii="Helvetica" w:hAnsi="Helvetica"/>
          <w:b/>
          <w:color w:val="000000" w:themeColor="text1"/>
          <w:sz w:val="20"/>
          <w:szCs w:val="20"/>
        </w:rPr>
      </w:pPr>
      <w:r>
        <w:rPr>
          <w:rFonts w:ascii="Helvetica" w:hAnsi="Helvetica"/>
          <w:b/>
          <w:sz w:val="20"/>
          <w:szCs w:val="20"/>
        </w:rPr>
        <w:t>7.055 Bundesbürger haben im Jahr 2018 Stammzellen gespendet. Für mehr als 7.000 Patienten, die an Leukämie oder einer anderen Kra</w:t>
      </w:r>
      <w:r w:rsidR="00E8775B">
        <w:rPr>
          <w:rFonts w:ascii="Helvetica" w:hAnsi="Helvetica"/>
          <w:b/>
          <w:sz w:val="20"/>
          <w:szCs w:val="20"/>
        </w:rPr>
        <w:t>n</w:t>
      </w:r>
      <w:r>
        <w:rPr>
          <w:rFonts w:ascii="Helvetica" w:hAnsi="Helvetica"/>
          <w:b/>
          <w:sz w:val="20"/>
          <w:szCs w:val="20"/>
        </w:rPr>
        <w:t xml:space="preserve">kheit des blutbildenden Systems leiden, bedeutete eine solche Spende die Chance auf ein neues Leben. Diese erhielten jedoch nicht nur deutsche Patienten: 5.091 </w:t>
      </w:r>
      <w:r w:rsidR="00E32029">
        <w:rPr>
          <w:rFonts w:ascii="Helvetica" w:hAnsi="Helvetica"/>
          <w:b/>
          <w:sz w:val="20"/>
          <w:szCs w:val="20"/>
        </w:rPr>
        <w:t>Zellspenden</w:t>
      </w:r>
      <w:r>
        <w:rPr>
          <w:rFonts w:ascii="Helvetica" w:hAnsi="Helvetica"/>
          <w:b/>
          <w:sz w:val="20"/>
          <w:szCs w:val="20"/>
        </w:rPr>
        <w:t xml:space="preserve"> gingen ins Ausland und traten mitunter eine lange Reise an. </w:t>
      </w:r>
      <w:r w:rsidR="00910426">
        <w:rPr>
          <w:rFonts w:ascii="Helvetica" w:hAnsi="Helvetica"/>
          <w:b/>
          <w:sz w:val="20"/>
          <w:szCs w:val="20"/>
        </w:rPr>
        <w:t xml:space="preserve">Denn </w:t>
      </w:r>
      <w:r w:rsidR="00E32029">
        <w:rPr>
          <w:rFonts w:ascii="Helvetica" w:hAnsi="Helvetica"/>
          <w:b/>
          <w:sz w:val="20"/>
          <w:szCs w:val="20"/>
        </w:rPr>
        <w:t>Dank</w:t>
      </w:r>
      <w:r>
        <w:rPr>
          <w:rFonts w:ascii="Helvetica" w:hAnsi="Helvetica"/>
          <w:b/>
          <w:sz w:val="20"/>
          <w:szCs w:val="20"/>
        </w:rPr>
        <w:t xml:space="preserve"> der besonders engen Zusammenarbeit aller beteiligten Institutionen aus der ganzen Welt</w:t>
      </w:r>
      <w:r w:rsidRPr="00E32029">
        <w:rPr>
          <w:rFonts w:ascii="Helvetica" w:hAnsi="Helvetica"/>
          <w:b/>
          <w:sz w:val="20"/>
          <w:szCs w:val="20"/>
        </w:rPr>
        <w:t xml:space="preserve">, </w:t>
      </w:r>
      <w:r w:rsidR="00910426">
        <w:rPr>
          <w:rFonts w:ascii="Helvetica" w:hAnsi="Helvetica"/>
          <w:b/>
          <w:sz w:val="20"/>
          <w:szCs w:val="20"/>
        </w:rPr>
        <w:t xml:space="preserve">ist es unerheblich, ob Spender und Empfänger im gleichen Land leben. </w:t>
      </w:r>
      <w:r w:rsidR="00E32029" w:rsidRPr="00E32029">
        <w:rPr>
          <w:rFonts w:ascii="Helvetica" w:hAnsi="Helvetica"/>
          <w:b/>
          <w:sz w:val="20"/>
          <w:szCs w:val="20"/>
        </w:rPr>
        <w:t>Ein geschulter</w:t>
      </w:r>
      <w:r w:rsidR="008532CC" w:rsidRPr="00E32029">
        <w:rPr>
          <w:rFonts w:ascii="Helvetica" w:hAnsi="Helvetica"/>
          <w:b/>
          <w:sz w:val="20"/>
          <w:szCs w:val="20"/>
        </w:rPr>
        <w:t xml:space="preserve"> Kurier</w:t>
      </w:r>
      <w:r w:rsidR="00E32029" w:rsidRPr="00E32029">
        <w:rPr>
          <w:rFonts w:ascii="Helvetica" w:hAnsi="Helvetica"/>
          <w:b/>
          <w:sz w:val="20"/>
          <w:szCs w:val="20"/>
        </w:rPr>
        <w:t xml:space="preserve"> bringt die Spende direkt</w:t>
      </w:r>
      <w:r w:rsidR="008532CC" w:rsidRPr="00E32029">
        <w:rPr>
          <w:rFonts w:ascii="Helvetica" w:hAnsi="Helvetica"/>
          <w:b/>
          <w:sz w:val="20"/>
          <w:szCs w:val="20"/>
        </w:rPr>
        <w:t xml:space="preserve"> </w:t>
      </w:r>
      <w:r w:rsidR="00E32029">
        <w:rPr>
          <w:rFonts w:ascii="Helvetica" w:hAnsi="Helvetica"/>
          <w:b/>
          <w:sz w:val="20"/>
          <w:szCs w:val="20"/>
        </w:rPr>
        <w:t>zum Patienten</w:t>
      </w:r>
      <w:r w:rsidR="00910426">
        <w:rPr>
          <w:rFonts w:ascii="Helvetica" w:hAnsi="Helvetica"/>
          <w:b/>
          <w:sz w:val="20"/>
          <w:szCs w:val="20"/>
        </w:rPr>
        <w:t xml:space="preserve">. </w:t>
      </w:r>
      <w:r w:rsidR="00F605C2" w:rsidRPr="002E2720">
        <w:rPr>
          <w:rFonts w:ascii="Helvetica" w:hAnsi="Helvetica"/>
          <w:b/>
          <w:color w:val="000000" w:themeColor="text1"/>
          <w:sz w:val="20"/>
          <w:szCs w:val="20"/>
        </w:rPr>
        <w:t xml:space="preserve">Dr. Dr. Carlheinz Müller, Geschäftsführer des </w:t>
      </w:r>
      <w:r>
        <w:rPr>
          <w:rFonts w:ascii="Helvetica" w:hAnsi="Helvetica"/>
          <w:b/>
          <w:color w:val="000000" w:themeColor="text1"/>
          <w:sz w:val="20"/>
          <w:szCs w:val="20"/>
        </w:rPr>
        <w:t>Zentralen Knochenmarkspender-Registers Deutschland</w:t>
      </w:r>
      <w:r w:rsidR="000C106D">
        <w:rPr>
          <w:rFonts w:ascii="Helvetica" w:hAnsi="Helvetica"/>
          <w:b/>
          <w:color w:val="000000" w:themeColor="text1"/>
          <w:sz w:val="20"/>
          <w:szCs w:val="20"/>
        </w:rPr>
        <w:t>,</w:t>
      </w:r>
      <w:r w:rsidR="00F605C2">
        <w:rPr>
          <w:rFonts w:ascii="Helvetica" w:hAnsi="Helvetica"/>
          <w:b/>
          <w:color w:val="000000" w:themeColor="text1"/>
          <w:sz w:val="20"/>
          <w:szCs w:val="20"/>
        </w:rPr>
        <w:t xml:space="preserve"> dazu</w:t>
      </w:r>
      <w:r w:rsidR="00F605C2" w:rsidRPr="00E8775B">
        <w:rPr>
          <w:rFonts w:ascii="Helvetica" w:hAnsi="Helvetica"/>
          <w:b/>
          <w:color w:val="000000" w:themeColor="text1"/>
          <w:sz w:val="20"/>
          <w:szCs w:val="20"/>
        </w:rPr>
        <w:t>: „</w:t>
      </w:r>
      <w:r w:rsidR="004A26E3">
        <w:rPr>
          <w:rFonts w:ascii="Helvetica" w:eastAsia="SimSun" w:hAnsi="Helvetica" w:cs="PT Sans"/>
          <w:b/>
          <w:color w:val="000000" w:themeColor="text1"/>
          <w:sz w:val="20"/>
          <w:szCs w:val="20"/>
          <w:lang w:eastAsia="zh-CN"/>
        </w:rPr>
        <w:t xml:space="preserve">Das ZKRD in Ulm bearbeitete im vergangenen </w:t>
      </w:r>
      <w:r w:rsidR="00E8775B" w:rsidRPr="00E8775B">
        <w:rPr>
          <w:rFonts w:ascii="Helvetica" w:eastAsia="SimSun" w:hAnsi="Helvetica" w:cs="PT Sans"/>
          <w:b/>
          <w:color w:val="000000" w:themeColor="text1"/>
          <w:sz w:val="20"/>
          <w:szCs w:val="20"/>
          <w:lang w:eastAsia="zh-CN"/>
        </w:rPr>
        <w:t>Jahr rund 33.000 Anfragen aus dem In- und Ausland</w:t>
      </w:r>
      <w:r w:rsidR="00E54B21">
        <w:rPr>
          <w:rFonts w:ascii="Helvetica" w:eastAsia="SimSun" w:hAnsi="Helvetica" w:cs="PT Sans"/>
          <w:b/>
          <w:color w:val="000000" w:themeColor="text1"/>
          <w:sz w:val="20"/>
          <w:szCs w:val="20"/>
          <w:lang w:eastAsia="zh-CN"/>
        </w:rPr>
        <w:t>.</w:t>
      </w:r>
      <w:r w:rsidR="00E8775B" w:rsidRPr="00E8775B">
        <w:rPr>
          <w:rFonts w:ascii="Helvetica" w:eastAsia="SimSun" w:hAnsi="Helvetica" w:cs="PT Sans"/>
          <w:b/>
          <w:color w:val="000000" w:themeColor="text1"/>
          <w:sz w:val="20"/>
          <w:szCs w:val="20"/>
          <w:lang w:eastAsia="zh-CN"/>
        </w:rPr>
        <w:t xml:space="preserve"> Um den am besten geeigneten Spender für jeden Patienten zu finden, vergleicht </w:t>
      </w:r>
      <w:r w:rsidR="00E8775B">
        <w:rPr>
          <w:rFonts w:ascii="Helvetica" w:eastAsia="SimSun" w:hAnsi="Helvetica" w:cs="PT Sans"/>
          <w:b/>
          <w:color w:val="000000" w:themeColor="text1"/>
          <w:sz w:val="20"/>
          <w:szCs w:val="20"/>
          <w:lang w:eastAsia="zh-CN"/>
        </w:rPr>
        <w:t>unser Programm</w:t>
      </w:r>
      <w:r w:rsidR="00E8775B" w:rsidRPr="00E8775B">
        <w:rPr>
          <w:rFonts w:ascii="Helvetica" w:eastAsia="SimSun" w:hAnsi="Helvetica" w:cs="PT Sans"/>
          <w:b/>
          <w:color w:val="000000" w:themeColor="text1"/>
          <w:sz w:val="20"/>
          <w:szCs w:val="20"/>
          <w:lang w:eastAsia="zh-CN"/>
        </w:rPr>
        <w:t xml:space="preserve"> täglich die HLA-Merkmale der Patienten mit denen der in Deutschland und weltweit gemeldeten Spender</w:t>
      </w:r>
      <w:r w:rsidR="00E8775B">
        <w:rPr>
          <w:rFonts w:ascii="Helvetica" w:eastAsia="SimSun" w:hAnsi="Helvetica" w:cs="PT Sans"/>
          <w:b/>
          <w:color w:val="000000" w:themeColor="text1"/>
          <w:sz w:val="20"/>
          <w:szCs w:val="20"/>
          <w:lang w:eastAsia="zh-CN"/>
        </w:rPr>
        <w:t>.“</w:t>
      </w:r>
      <w:r w:rsidR="00E8775B" w:rsidRPr="00E8775B">
        <w:rPr>
          <w:rFonts w:ascii="Helvetica" w:eastAsia="SimSun" w:hAnsi="Helvetica" w:cs="PT Sans"/>
          <w:b/>
          <w:color w:val="000000" w:themeColor="text1"/>
          <w:sz w:val="20"/>
          <w:szCs w:val="20"/>
          <w:lang w:eastAsia="zh-CN"/>
        </w:rPr>
        <w:t xml:space="preserve"> </w:t>
      </w:r>
      <w:r w:rsidR="003246FD">
        <w:rPr>
          <w:rFonts w:ascii="Helvetica" w:eastAsia="SimSun" w:hAnsi="Helvetica" w:cs="PT Sans"/>
          <w:b/>
          <w:color w:val="000000" w:themeColor="text1"/>
          <w:sz w:val="20"/>
          <w:szCs w:val="20"/>
          <w:lang w:eastAsia="zh-CN"/>
        </w:rPr>
        <w:t xml:space="preserve">Die Entnahme selbst ist nur noch selten mit einer Operation verbunden: Bei rund 83 Prozent der Spender wurden die lebensrettenden Zellen </w:t>
      </w:r>
      <w:r w:rsidR="00B17D03">
        <w:rPr>
          <w:rFonts w:ascii="Helvetica" w:eastAsia="SimSun" w:hAnsi="Helvetica" w:cs="PT Sans"/>
          <w:b/>
          <w:color w:val="000000" w:themeColor="text1"/>
          <w:sz w:val="20"/>
          <w:szCs w:val="20"/>
          <w:lang w:eastAsia="zh-CN"/>
        </w:rPr>
        <w:t>mittels der</w:t>
      </w:r>
      <w:r w:rsidR="003246FD">
        <w:rPr>
          <w:rFonts w:ascii="Helvetica" w:eastAsia="SimSun" w:hAnsi="Helvetica" w:cs="PT Sans"/>
          <w:b/>
          <w:color w:val="000000" w:themeColor="text1"/>
          <w:sz w:val="20"/>
          <w:szCs w:val="20"/>
          <w:lang w:eastAsia="zh-CN"/>
        </w:rPr>
        <w:t xml:space="preserve"> periphere</w:t>
      </w:r>
      <w:r w:rsidR="00E54B21">
        <w:rPr>
          <w:rFonts w:ascii="Helvetica" w:eastAsia="SimSun" w:hAnsi="Helvetica" w:cs="PT Sans"/>
          <w:b/>
          <w:color w:val="000000" w:themeColor="text1"/>
          <w:sz w:val="20"/>
          <w:szCs w:val="20"/>
          <w:lang w:eastAsia="zh-CN"/>
        </w:rPr>
        <w:t>n</w:t>
      </w:r>
      <w:r w:rsidR="003246FD">
        <w:rPr>
          <w:rFonts w:ascii="Helvetica" w:eastAsia="SimSun" w:hAnsi="Helvetica" w:cs="PT Sans"/>
          <w:b/>
          <w:color w:val="000000" w:themeColor="text1"/>
          <w:sz w:val="20"/>
          <w:szCs w:val="20"/>
          <w:lang w:eastAsia="zh-CN"/>
        </w:rPr>
        <w:t xml:space="preserve"> Stammzellspende</w:t>
      </w:r>
      <w:r w:rsidR="00B17D03">
        <w:rPr>
          <w:rFonts w:ascii="Helvetica" w:eastAsia="SimSun" w:hAnsi="Helvetica" w:cs="PT Sans"/>
          <w:b/>
          <w:color w:val="000000" w:themeColor="text1"/>
          <w:sz w:val="20"/>
          <w:szCs w:val="20"/>
          <w:lang w:eastAsia="zh-CN"/>
        </w:rPr>
        <w:t xml:space="preserve"> gewonnen.</w:t>
      </w:r>
    </w:p>
    <w:p w14:paraId="7B1A225C" w14:textId="77777777" w:rsidR="00E8775B" w:rsidRPr="00B17D03" w:rsidRDefault="00E8775B" w:rsidP="00B17D03">
      <w:pPr>
        <w:spacing w:line="360" w:lineRule="auto"/>
        <w:rPr>
          <w:rFonts w:ascii="Helvetica" w:hAnsi="Helvetica"/>
          <w:color w:val="000000" w:themeColor="text1"/>
          <w:sz w:val="16"/>
          <w:szCs w:val="16"/>
        </w:rPr>
      </w:pPr>
    </w:p>
    <w:p w14:paraId="5E231454" w14:textId="39AAC9D5" w:rsidR="007C4DAA" w:rsidRDefault="004A26E3" w:rsidP="00643022">
      <w:pPr>
        <w:spacing w:line="360" w:lineRule="auto"/>
        <w:rPr>
          <w:rFonts w:ascii="Helvetica" w:eastAsia="SimSun" w:hAnsi="Helvetica" w:cs="PT Sans"/>
          <w:color w:val="000000" w:themeColor="text1"/>
          <w:sz w:val="20"/>
          <w:szCs w:val="20"/>
          <w:lang w:eastAsia="zh-CN"/>
        </w:rPr>
      </w:pPr>
      <w:r>
        <w:rPr>
          <w:rFonts w:ascii="Helvetica" w:hAnsi="Helvetica"/>
          <w:color w:val="000000" w:themeColor="text1"/>
          <w:sz w:val="20"/>
          <w:szCs w:val="20"/>
        </w:rPr>
        <w:t xml:space="preserve">In Deutschland sind derzeit </w:t>
      </w:r>
      <w:r w:rsidR="00E8775B" w:rsidRPr="00E8775B">
        <w:rPr>
          <w:rFonts w:ascii="Helvetica" w:hAnsi="Helvetica"/>
          <w:color w:val="000000" w:themeColor="text1"/>
          <w:sz w:val="20"/>
          <w:szCs w:val="20"/>
        </w:rPr>
        <w:t xml:space="preserve">10 Prozent der Einwohner im Zentralregister erfasst, das sind über 8,4 Millionen potenzielle Lebensretter. </w:t>
      </w:r>
      <w:r w:rsidR="00E8775B">
        <w:rPr>
          <w:rFonts w:ascii="Helvetica" w:hAnsi="Helvetica"/>
          <w:color w:val="000000" w:themeColor="text1"/>
          <w:sz w:val="20"/>
          <w:szCs w:val="20"/>
        </w:rPr>
        <w:t>Im</w:t>
      </w:r>
      <w:r w:rsidR="00E8775B" w:rsidRPr="00E8775B">
        <w:rPr>
          <w:rFonts w:ascii="Helvetica" w:hAnsi="Helvetica"/>
          <w:color w:val="000000" w:themeColor="text1"/>
          <w:sz w:val="20"/>
          <w:szCs w:val="20"/>
        </w:rPr>
        <w:t xml:space="preserve"> Vergleich zu anderen europäischen Ländern</w:t>
      </w:r>
      <w:r w:rsidR="00E8775B">
        <w:rPr>
          <w:rFonts w:ascii="Helvetica" w:hAnsi="Helvetica"/>
          <w:color w:val="000000" w:themeColor="text1"/>
          <w:sz w:val="20"/>
          <w:szCs w:val="20"/>
        </w:rPr>
        <w:t xml:space="preserve"> ist diese Hilfsbereitschaft</w:t>
      </w:r>
      <w:r w:rsidR="00E8775B" w:rsidRPr="00E8775B">
        <w:rPr>
          <w:rFonts w:ascii="Helvetica" w:hAnsi="Helvetica"/>
          <w:color w:val="000000" w:themeColor="text1"/>
          <w:sz w:val="20"/>
          <w:szCs w:val="20"/>
        </w:rPr>
        <w:t xml:space="preserve"> beachtlich</w:t>
      </w:r>
      <w:r w:rsidR="003246FD">
        <w:rPr>
          <w:rFonts w:ascii="Helvetica" w:hAnsi="Helvetica"/>
          <w:color w:val="000000" w:themeColor="text1"/>
          <w:sz w:val="20"/>
          <w:szCs w:val="20"/>
        </w:rPr>
        <w:t xml:space="preserve">: </w:t>
      </w:r>
      <w:r w:rsidR="00910426">
        <w:rPr>
          <w:rFonts w:ascii="Helvetica" w:hAnsi="Helvetica"/>
          <w:color w:val="000000" w:themeColor="text1"/>
          <w:sz w:val="20"/>
          <w:szCs w:val="20"/>
        </w:rPr>
        <w:t>R</w:t>
      </w:r>
      <w:r w:rsidR="00E8775B" w:rsidRPr="00E8775B">
        <w:rPr>
          <w:rFonts w:ascii="Helvetica" w:hAnsi="Helvetica"/>
          <w:color w:val="000000" w:themeColor="text1"/>
          <w:sz w:val="20"/>
          <w:szCs w:val="20"/>
        </w:rPr>
        <w:t xml:space="preserve">und 2,4 Prozent der Einwohner Großbritanniens und 0,5 Prozent der Franzosen </w:t>
      </w:r>
      <w:r w:rsidR="003246FD">
        <w:rPr>
          <w:rFonts w:ascii="Helvetica" w:hAnsi="Helvetica"/>
          <w:color w:val="000000" w:themeColor="text1"/>
          <w:sz w:val="20"/>
          <w:szCs w:val="20"/>
        </w:rPr>
        <w:t xml:space="preserve">sind derzeit </w:t>
      </w:r>
      <w:r w:rsidR="00E8775B" w:rsidRPr="00E8775B">
        <w:rPr>
          <w:rFonts w:ascii="Helvetica" w:hAnsi="Helvetica"/>
          <w:color w:val="000000" w:themeColor="text1"/>
          <w:sz w:val="20"/>
          <w:szCs w:val="20"/>
        </w:rPr>
        <w:t xml:space="preserve">registriert. </w:t>
      </w:r>
      <w:r w:rsidR="003246FD" w:rsidRPr="00741B18">
        <w:rPr>
          <w:rFonts w:ascii="Helvetica" w:eastAsia="SimSun" w:hAnsi="Helvetica" w:cs="PT Sans"/>
          <w:color w:val="000000" w:themeColor="text1"/>
          <w:sz w:val="20"/>
          <w:szCs w:val="20"/>
          <w:lang w:eastAsia="zh-CN"/>
        </w:rPr>
        <w:t>Neue Spender werben, registrieren und typisieren ist die Aufgabe der 2</w:t>
      </w:r>
      <w:r w:rsidR="003246FD">
        <w:rPr>
          <w:rFonts w:ascii="Helvetica" w:eastAsia="SimSun" w:hAnsi="Helvetica" w:cs="PT Sans"/>
          <w:color w:val="000000" w:themeColor="text1"/>
          <w:sz w:val="20"/>
          <w:szCs w:val="20"/>
          <w:lang w:eastAsia="zh-CN"/>
        </w:rPr>
        <w:t>6</w:t>
      </w:r>
      <w:r w:rsidR="003246FD" w:rsidRPr="00741B18">
        <w:rPr>
          <w:rFonts w:ascii="Helvetica" w:eastAsia="SimSun" w:hAnsi="Helvetica" w:cs="PT Sans"/>
          <w:color w:val="000000" w:themeColor="text1"/>
          <w:sz w:val="20"/>
          <w:szCs w:val="20"/>
          <w:lang w:eastAsia="zh-CN"/>
        </w:rPr>
        <w:t xml:space="preserve"> Spenderdateien in Deutschland. Gemeinsam melden </w:t>
      </w:r>
      <w:r w:rsidR="003246FD">
        <w:rPr>
          <w:rFonts w:ascii="Helvetica" w:eastAsia="SimSun" w:hAnsi="Helvetica" w:cs="PT Sans"/>
          <w:color w:val="000000" w:themeColor="text1"/>
          <w:sz w:val="20"/>
          <w:szCs w:val="20"/>
          <w:lang w:eastAsia="zh-CN"/>
        </w:rPr>
        <w:t>diese</w:t>
      </w:r>
      <w:r w:rsidR="003246FD" w:rsidRPr="00741B18">
        <w:rPr>
          <w:rFonts w:ascii="Helvetica" w:eastAsia="SimSun" w:hAnsi="Helvetica" w:cs="PT Sans"/>
          <w:color w:val="000000" w:themeColor="text1"/>
          <w:sz w:val="20"/>
          <w:szCs w:val="20"/>
          <w:lang w:eastAsia="zh-CN"/>
        </w:rPr>
        <w:t xml:space="preserve"> alle für die Suche relevanten Daten ihrer Spender in anonymisierter Form an das Zentralregister</w:t>
      </w:r>
      <w:r w:rsidR="003246FD">
        <w:rPr>
          <w:rFonts w:ascii="Helvetica" w:eastAsia="SimSun" w:hAnsi="Helvetica" w:cs="PT Sans"/>
          <w:color w:val="000000" w:themeColor="text1"/>
          <w:sz w:val="20"/>
          <w:szCs w:val="20"/>
          <w:lang w:eastAsia="zh-CN"/>
        </w:rPr>
        <w:t>.</w:t>
      </w:r>
      <w:r w:rsidR="00E54B21">
        <w:rPr>
          <w:rFonts w:ascii="Helvetica" w:eastAsia="SimSun" w:hAnsi="Helvetica" w:cs="PT Sans"/>
          <w:color w:val="000000" w:themeColor="text1"/>
          <w:sz w:val="20"/>
          <w:szCs w:val="20"/>
          <w:lang w:eastAsia="zh-CN"/>
        </w:rPr>
        <w:t xml:space="preserve"> </w:t>
      </w:r>
      <w:r w:rsidR="00F605C2">
        <w:rPr>
          <w:rFonts w:ascii="Helvetica" w:eastAsia="SimSun" w:hAnsi="Helvetica" w:cs="PT Sans"/>
          <w:color w:val="000000" w:themeColor="text1"/>
          <w:sz w:val="20"/>
          <w:szCs w:val="20"/>
          <w:lang w:eastAsia="zh-CN"/>
        </w:rPr>
        <w:t xml:space="preserve">Damit ist das ZKRD das mit Abstand größte Register dieser Art in Europa und </w:t>
      </w:r>
      <w:r w:rsidR="000C106D">
        <w:rPr>
          <w:rFonts w:ascii="Helvetica" w:eastAsia="SimSun" w:hAnsi="Helvetica" w:cs="PT Sans"/>
          <w:color w:val="000000" w:themeColor="text1"/>
          <w:sz w:val="20"/>
          <w:szCs w:val="20"/>
          <w:lang w:eastAsia="zh-CN"/>
        </w:rPr>
        <w:t xml:space="preserve">– </w:t>
      </w:r>
      <w:r w:rsidR="00F605C2">
        <w:rPr>
          <w:rFonts w:ascii="Helvetica" w:eastAsia="SimSun" w:hAnsi="Helvetica" w:cs="PT Sans"/>
          <w:color w:val="000000" w:themeColor="text1"/>
          <w:sz w:val="20"/>
          <w:szCs w:val="20"/>
          <w:lang w:eastAsia="zh-CN"/>
        </w:rPr>
        <w:t>nach den USA</w:t>
      </w:r>
      <w:r w:rsidR="000C106D">
        <w:rPr>
          <w:rFonts w:ascii="Helvetica" w:eastAsia="SimSun" w:hAnsi="Helvetica" w:cs="PT Sans"/>
          <w:color w:val="000000" w:themeColor="text1"/>
          <w:sz w:val="20"/>
          <w:szCs w:val="20"/>
          <w:lang w:eastAsia="zh-CN"/>
        </w:rPr>
        <w:t xml:space="preserve"> – </w:t>
      </w:r>
      <w:r w:rsidR="00F605C2">
        <w:rPr>
          <w:rFonts w:ascii="Helvetica" w:eastAsia="SimSun" w:hAnsi="Helvetica" w:cs="PT Sans"/>
          <w:color w:val="000000" w:themeColor="text1"/>
          <w:sz w:val="20"/>
          <w:szCs w:val="20"/>
          <w:lang w:eastAsia="zh-CN"/>
        </w:rPr>
        <w:t>das zweitgrößte weltweit</w:t>
      </w:r>
      <w:r w:rsidR="00741B18">
        <w:rPr>
          <w:rFonts w:ascii="Helvetica" w:eastAsia="SimSun" w:hAnsi="Helvetica" w:cs="PT Sans"/>
          <w:color w:val="000000" w:themeColor="text1"/>
          <w:sz w:val="20"/>
          <w:szCs w:val="20"/>
          <w:lang w:eastAsia="zh-CN"/>
        </w:rPr>
        <w:t>.</w:t>
      </w:r>
    </w:p>
    <w:p w14:paraId="7D58A2FE" w14:textId="4C71EEAC" w:rsidR="003246FD" w:rsidRPr="00B17D03" w:rsidRDefault="003246FD" w:rsidP="00643022">
      <w:pPr>
        <w:spacing w:line="360" w:lineRule="auto"/>
        <w:rPr>
          <w:rFonts w:ascii="Helvetica" w:eastAsia="SimSun" w:hAnsi="Helvetica" w:cs="PT Sans"/>
          <w:color w:val="000000" w:themeColor="text1"/>
          <w:sz w:val="16"/>
          <w:szCs w:val="16"/>
          <w:lang w:eastAsia="zh-CN"/>
        </w:rPr>
      </w:pPr>
    </w:p>
    <w:p w14:paraId="49DE14D3" w14:textId="1BF9D28F" w:rsidR="003246FD" w:rsidRDefault="003246FD" w:rsidP="00643022">
      <w:pPr>
        <w:spacing w:line="360" w:lineRule="auto"/>
        <w:rPr>
          <w:rFonts w:ascii="Helvetica" w:eastAsia="SimSun" w:hAnsi="Helvetica" w:cs="PT Sans"/>
          <w:color w:val="000000" w:themeColor="text1"/>
          <w:sz w:val="20"/>
          <w:szCs w:val="20"/>
          <w:lang w:eastAsia="zh-CN"/>
        </w:rPr>
      </w:pPr>
      <w:r w:rsidRPr="003246FD">
        <w:rPr>
          <w:rFonts w:ascii="Helvetica" w:eastAsia="SimSun" w:hAnsi="Helvetica" w:cs="PT Sans"/>
          <w:b/>
          <w:color w:val="000000" w:themeColor="text1"/>
          <w:sz w:val="20"/>
          <w:szCs w:val="20"/>
          <w:lang w:eastAsia="zh-CN"/>
        </w:rPr>
        <w:t>Weiter weniger Entnahmen aus dem Knochenmark</w:t>
      </w:r>
      <w:r>
        <w:rPr>
          <w:rFonts w:ascii="Helvetica" w:eastAsia="SimSun" w:hAnsi="Helvetica" w:cs="PT Sans"/>
          <w:color w:val="000000" w:themeColor="text1"/>
          <w:sz w:val="20"/>
          <w:szCs w:val="20"/>
          <w:lang w:eastAsia="zh-CN"/>
        </w:rPr>
        <w:br/>
        <w:t xml:space="preserve">Bei einem sogenannten Match – der Übereinstimmung der HLA-Merkmale von Spender und Patient – </w:t>
      </w:r>
      <w:r w:rsidRPr="003246FD">
        <w:rPr>
          <w:rFonts w:ascii="Helvetica" w:eastAsia="SimSun" w:hAnsi="Helvetica" w:cs="PT Sans"/>
          <w:color w:val="000000" w:themeColor="text1"/>
          <w:sz w:val="20"/>
          <w:szCs w:val="20"/>
          <w:lang w:eastAsia="zh-CN"/>
        </w:rPr>
        <w:t xml:space="preserve"> </w:t>
      </w:r>
      <w:r>
        <w:rPr>
          <w:rFonts w:ascii="Helvetica" w:eastAsia="SimSun" w:hAnsi="Helvetica" w:cs="PT Sans"/>
          <w:color w:val="000000" w:themeColor="text1"/>
          <w:sz w:val="20"/>
          <w:szCs w:val="20"/>
          <w:lang w:eastAsia="zh-CN"/>
        </w:rPr>
        <w:t xml:space="preserve">können </w:t>
      </w:r>
      <w:r w:rsidRPr="003246FD">
        <w:rPr>
          <w:rFonts w:ascii="Helvetica" w:eastAsia="SimSun" w:hAnsi="Helvetica" w:cs="PT Sans"/>
          <w:color w:val="000000" w:themeColor="text1"/>
          <w:sz w:val="20"/>
          <w:szCs w:val="20"/>
          <w:lang w:eastAsia="zh-CN"/>
        </w:rPr>
        <w:t>dem Spender die Blutstammzellen entnommen werden. 201</w:t>
      </w:r>
      <w:r>
        <w:rPr>
          <w:rFonts w:ascii="Helvetica" w:eastAsia="SimSun" w:hAnsi="Helvetica" w:cs="PT Sans"/>
          <w:color w:val="000000" w:themeColor="text1"/>
          <w:sz w:val="20"/>
          <w:szCs w:val="20"/>
          <w:lang w:eastAsia="zh-CN"/>
        </w:rPr>
        <w:t>8</w:t>
      </w:r>
      <w:r w:rsidRPr="003246FD">
        <w:rPr>
          <w:rFonts w:ascii="Helvetica" w:eastAsia="SimSun" w:hAnsi="Helvetica" w:cs="PT Sans"/>
          <w:color w:val="000000" w:themeColor="text1"/>
          <w:sz w:val="20"/>
          <w:szCs w:val="20"/>
          <w:lang w:eastAsia="zh-CN"/>
        </w:rPr>
        <w:t xml:space="preserve"> wurden diese bei </w:t>
      </w:r>
      <w:r>
        <w:rPr>
          <w:rFonts w:ascii="Helvetica" w:eastAsia="SimSun" w:hAnsi="Helvetica" w:cs="PT Sans"/>
          <w:color w:val="000000" w:themeColor="text1"/>
          <w:sz w:val="20"/>
          <w:szCs w:val="20"/>
          <w:lang w:eastAsia="zh-CN"/>
        </w:rPr>
        <w:t>5.847</w:t>
      </w:r>
      <w:r w:rsidRPr="003246FD">
        <w:rPr>
          <w:rFonts w:ascii="Helvetica" w:eastAsia="SimSun" w:hAnsi="Helvetica" w:cs="PT Sans"/>
          <w:color w:val="000000" w:themeColor="text1"/>
          <w:sz w:val="20"/>
          <w:szCs w:val="20"/>
          <w:lang w:eastAsia="zh-CN"/>
        </w:rPr>
        <w:t xml:space="preserve"> Spendern aus dem Blut herausgefiltert. Die Vorgehensweise ist vergleichbar mit einer Dialyse. Nur bei </w:t>
      </w:r>
      <w:r>
        <w:rPr>
          <w:rFonts w:ascii="Helvetica" w:eastAsia="SimSun" w:hAnsi="Helvetica" w:cs="PT Sans"/>
          <w:color w:val="000000" w:themeColor="text1"/>
          <w:sz w:val="20"/>
          <w:szCs w:val="20"/>
          <w:lang w:eastAsia="zh-CN"/>
        </w:rPr>
        <w:t>1.208</w:t>
      </w:r>
      <w:r w:rsidRPr="003246FD">
        <w:rPr>
          <w:rFonts w:ascii="Helvetica" w:eastAsia="SimSun" w:hAnsi="Helvetica" w:cs="PT Sans"/>
          <w:color w:val="000000" w:themeColor="text1"/>
          <w:sz w:val="20"/>
          <w:szCs w:val="20"/>
          <w:lang w:eastAsia="zh-CN"/>
        </w:rPr>
        <w:t xml:space="preserve"> Entnahmen wurden die Stammzellen aus dem Knochenmark des Beckenknochens gewonnen. Der Patient erhält die Spende nach einer entsprechenden Vorbehandlung in Form einer Infusion.</w:t>
      </w:r>
    </w:p>
    <w:p w14:paraId="2EF57A47" w14:textId="77777777" w:rsidR="003246FD" w:rsidRPr="00741B18" w:rsidRDefault="003246FD" w:rsidP="00643022">
      <w:pPr>
        <w:spacing w:line="360" w:lineRule="auto"/>
        <w:rPr>
          <w:rFonts w:ascii="Helvetica" w:hAnsi="Helvetica"/>
          <w:color w:val="000000" w:themeColor="text1"/>
          <w:sz w:val="20"/>
          <w:szCs w:val="20"/>
        </w:rPr>
      </w:pPr>
    </w:p>
    <w:p w14:paraId="2311CEA6" w14:textId="77777777" w:rsidR="00F47299" w:rsidRDefault="00F47299" w:rsidP="007C4DAA">
      <w:pPr>
        <w:rPr>
          <w:rFonts w:ascii="Helvetica" w:hAnsi="Helvetica"/>
          <w:b/>
          <w:color w:val="000000" w:themeColor="text1"/>
          <w:sz w:val="20"/>
          <w:szCs w:val="20"/>
        </w:rPr>
      </w:pPr>
    </w:p>
    <w:p w14:paraId="382C6AD7" w14:textId="07DE6CE7" w:rsidR="007C4DAA" w:rsidRPr="007C4DAA" w:rsidRDefault="007C4DAA" w:rsidP="007C4DAA">
      <w:pPr>
        <w:spacing w:line="360" w:lineRule="auto"/>
        <w:rPr>
          <w:rFonts w:ascii="Helvetica" w:hAnsi="Helvetica"/>
          <w:b/>
          <w:color w:val="000000" w:themeColor="text1"/>
          <w:sz w:val="20"/>
          <w:szCs w:val="20"/>
        </w:rPr>
      </w:pPr>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7762009A" w14:textId="238E43B4"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r>
              <w:rPr>
                <w:b w:val="0"/>
                <w:sz w:val="16"/>
              </w:rPr>
              <w:t>Helmholtzstr.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3955F7">
            <w:pPr>
              <w:pStyle w:val="Textbody"/>
              <w:spacing w:line="288" w:lineRule="auto"/>
            </w:pPr>
            <w:hyperlink r:id="rId8" w:history="1">
              <w:r w:rsidR="00D35098">
                <w:rPr>
                  <w:rStyle w:val="Internetlink"/>
                  <w:color w:val="000000"/>
                  <w:sz w:val="16"/>
                  <w:u w:val="none"/>
                </w:rPr>
                <w:t>Sonja.Schlegel@zkrd.de</w:t>
              </w:r>
            </w:hyperlink>
          </w:p>
          <w:p w14:paraId="2A448A4F" w14:textId="7DCBEFBA" w:rsidR="00375F66" w:rsidRDefault="003955F7" w:rsidP="00970F5D">
            <w:pPr>
              <w:pStyle w:val="Textbody"/>
              <w:spacing w:line="288" w:lineRule="auto"/>
              <w:rPr>
                <w:b w:val="0"/>
                <w:sz w:val="16"/>
              </w:rPr>
            </w:pPr>
            <w:hyperlink r:id="rId9" w:history="1">
              <w:r w:rsidR="00970F5D" w:rsidRPr="007A57C3">
                <w:rPr>
                  <w:rStyle w:val="Hyperlink"/>
                  <w:b w:val="0"/>
                  <w:sz w:val="16"/>
                </w:rPr>
                <w:t>www.zkrd.de</w:t>
              </w:r>
            </w:hyperlink>
          </w:p>
          <w:p w14:paraId="458C557D" w14:textId="11C4141E" w:rsidR="00970F5D" w:rsidRDefault="00970F5D" w:rsidP="00970F5D">
            <w:pPr>
              <w:rPr>
                <w:b/>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tr>
    </w:tbl>
    <w:p w14:paraId="47456896" w14:textId="77777777" w:rsidR="00375F66" w:rsidRPr="00B62674" w:rsidRDefault="00375F66">
      <w:pPr>
        <w:pStyle w:val="Textkrper31"/>
        <w:ind w:right="-1057"/>
        <w:rPr>
          <w:b/>
        </w:rPr>
      </w:pPr>
    </w:p>
    <w:p w14:paraId="4972AEC7" w14:textId="77777777" w:rsidR="00970F5D" w:rsidRDefault="00970F5D">
      <w:pPr>
        <w:pStyle w:val="Textkrper31"/>
        <w:ind w:right="-1057"/>
        <w:rPr>
          <w:b/>
        </w:rPr>
      </w:pPr>
    </w:p>
    <w:p w14:paraId="4CCA1A75" w14:textId="65F37F97" w:rsidR="00375F66" w:rsidRDefault="00D35098">
      <w:pPr>
        <w:pStyle w:val="Textkrper31"/>
        <w:ind w:right="-1057"/>
      </w:pPr>
      <w:r>
        <w:rPr>
          <w:b/>
        </w:rPr>
        <w:t>Über die ZKRD gemeinnützige GmbH</w:t>
      </w:r>
    </w:p>
    <w:p w14:paraId="0065DDCA" w14:textId="53BB33D3"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w:t>
      </w:r>
      <w:r w:rsidR="00EE4E44">
        <w:t xml:space="preserve"> in Deutschland auf </w:t>
      </w:r>
      <w:r w:rsidR="005C75C5">
        <w:t xml:space="preserve">über </w:t>
      </w:r>
      <w:r w:rsidR="00E54B21">
        <w:t>8,4</w:t>
      </w:r>
      <w:r w:rsidR="00970F5D">
        <w:t xml:space="preserve"> Millionen</w:t>
      </w:r>
      <w:r>
        <w:t xml:space="preserve"> Spender zugegriffen werden, weltweit stehen</w:t>
      </w:r>
      <w:r>
        <w:rPr>
          <w:sz w:val="20"/>
        </w:rPr>
        <w:t xml:space="preserve"> </w:t>
      </w:r>
      <w:r w:rsidR="007E63AC">
        <w:t>mehr als 34</w:t>
      </w:r>
      <w:r w:rsidR="00E54B21">
        <w:t>,5</w:t>
      </w:r>
      <w:r w:rsidRPr="00DF4FA3">
        <w:t xml:space="preserve"> Millionen Spender zur Verfügung. </w:t>
      </w:r>
      <w:r>
        <w:t xml:space="preserve">Die von einem Spender übertragenen Blutstammzellen aus dem Knochenmark oder dem peripheren Blut sind für viele schwerstkranke Kinder und Erwachsene die einzige Hoffnung auf Leben. Das ZKRD wurde 1992 durch den damaligen DRK-Blutspendedienst Baden-Württemberg als gemeinnützige Gesellschaft mit beschränkter Haftung gegründet und beschäftigt heute </w:t>
      </w:r>
      <w:r w:rsidR="008A254E">
        <w:t>rund 60</w:t>
      </w:r>
      <w:r w:rsidR="008A254E">
        <w:rPr>
          <w:b/>
        </w:rPr>
        <w:t xml:space="preserve"> </w:t>
      </w:r>
      <w:r>
        <w:t>Mitarbeiter.</w:t>
      </w:r>
      <w:bookmarkEnd w:id="0"/>
    </w:p>
    <w:sectPr w:rsidR="00375F66" w:rsidSect="00643161">
      <w:headerReference w:type="default" r:id="rId10"/>
      <w:pgSz w:w="11906" w:h="16838"/>
      <w:pgMar w:top="1418" w:right="1985" w:bottom="992" w:left="1418" w:header="68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C46B8D" w14:textId="77777777" w:rsidR="003955F7" w:rsidRDefault="003955F7">
      <w:r>
        <w:separator/>
      </w:r>
    </w:p>
  </w:endnote>
  <w:endnote w:type="continuationSeparator" w:id="0">
    <w:p w14:paraId="7B0DB972" w14:textId="77777777" w:rsidR="003955F7" w:rsidRDefault="00395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panose1 w:val="020B0604020202020204"/>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PT Sans">
    <w:panose1 w:val="020B0503020203020204"/>
    <w:charset w:val="4D"/>
    <w:family w:val="swiss"/>
    <w:pitch w:val="variable"/>
    <w:sig w:usb0="A00002EF" w:usb1="5000204B" w:usb2="00000000" w:usb3="00000000" w:csb0="00000097"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BE9B8E" w14:textId="77777777" w:rsidR="003955F7" w:rsidRDefault="003955F7">
      <w:r>
        <w:rPr>
          <w:color w:val="000000"/>
        </w:rPr>
        <w:separator/>
      </w:r>
    </w:p>
  </w:footnote>
  <w:footnote w:type="continuationSeparator" w:id="0">
    <w:p w14:paraId="4D29F22B" w14:textId="77777777" w:rsidR="003955F7" w:rsidRDefault="003955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7C505" w14:textId="130793D0" w:rsidR="00140A34" w:rsidRDefault="00D35098">
    <w:pPr>
      <w:pStyle w:val="Kopfzeile"/>
      <w:rPr>
        <w:rFonts w:ascii="Helvetica" w:hAnsi="Helvetica" w:cs="Helvetica"/>
        <w:sz w:val="32"/>
      </w:rPr>
    </w:pPr>
    <w:r>
      <w:rPr>
        <w:rFonts w:ascii="Helvetica" w:hAnsi="Helvetica" w:cs="Helvetica"/>
        <w:noProof/>
        <w:sz w:val="32"/>
        <w:lang w:eastAsia="de-DE"/>
      </w:rPr>
      <w:drawing>
        <wp:anchor distT="0" distB="0" distL="114300" distR="114300" simplePos="0" relativeHeight="251659264" behindDoc="1" locked="0" layoutInCell="1" allowOverlap="1" wp14:anchorId="4022239F" wp14:editId="24BE406C">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86079" cy="961919"/>
                  </a:xfrm>
                  <a:prstGeom prst="rect">
                    <a:avLst/>
                  </a:prstGeom>
                  <a:ln>
                    <a:noFill/>
                    <a:prstDash/>
                  </a:ln>
                </pic:spPr>
              </pic:pic>
            </a:graphicData>
          </a:graphic>
        </wp:anchor>
      </w:drawing>
    </w:r>
  </w:p>
  <w:p w14:paraId="40FA342B" w14:textId="77777777" w:rsidR="00BD6C10" w:rsidRDefault="00BD6C10">
    <w:pPr>
      <w:pStyle w:val="Kopfzeile"/>
      <w:rPr>
        <w:rFonts w:ascii="Helvetica" w:hAnsi="Helvetica" w:cs="Helvetica"/>
        <w:sz w:val="32"/>
      </w:rPr>
    </w:pPr>
  </w:p>
  <w:p w14:paraId="728E2D64" w14:textId="558BFD9E" w:rsidR="00BD6C10" w:rsidRDefault="00BD6C10">
    <w:pPr>
      <w:pStyle w:val="Kopfzeile"/>
      <w:rPr>
        <w:rFonts w:ascii="Helvetica" w:hAnsi="Helvetica" w:cs="Helvetica"/>
        <w:sz w:val="32"/>
      </w:rPr>
    </w:pPr>
  </w:p>
  <w:p w14:paraId="7700E03C" w14:textId="263976EE" w:rsidR="00140A34" w:rsidRDefault="00D35098">
    <w:pPr>
      <w:pStyle w:val="Kopfzeile"/>
      <w:rPr>
        <w:rFonts w:ascii="Helvetica" w:hAnsi="Helvetica" w:cs="Helvetica"/>
        <w:sz w:val="32"/>
      </w:rPr>
    </w:pPr>
    <w:r>
      <w:rPr>
        <w:rFonts w:ascii="Helvetica" w:hAnsi="Helvetica" w:cs="Helvetica"/>
        <w:sz w:val="32"/>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15:restartNumberingAfterBreak="0">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F66"/>
    <w:rsid w:val="0000259A"/>
    <w:rsid w:val="000045F2"/>
    <w:rsid w:val="00022C7A"/>
    <w:rsid w:val="00024A8A"/>
    <w:rsid w:val="00034005"/>
    <w:rsid w:val="00037C00"/>
    <w:rsid w:val="00053B1A"/>
    <w:rsid w:val="00085711"/>
    <w:rsid w:val="0008690B"/>
    <w:rsid w:val="000A3ED1"/>
    <w:rsid w:val="000B1FFF"/>
    <w:rsid w:val="000C106D"/>
    <w:rsid w:val="000E0DAD"/>
    <w:rsid w:val="001626D7"/>
    <w:rsid w:val="00165D23"/>
    <w:rsid w:val="00190E2D"/>
    <w:rsid w:val="00192223"/>
    <w:rsid w:val="001B207F"/>
    <w:rsid w:val="001C19C5"/>
    <w:rsid w:val="001C1FC3"/>
    <w:rsid w:val="001C4F03"/>
    <w:rsid w:val="001C6662"/>
    <w:rsid w:val="001D1317"/>
    <w:rsid w:val="001D2801"/>
    <w:rsid w:val="001E1CA1"/>
    <w:rsid w:val="001F423C"/>
    <w:rsid w:val="001F71EA"/>
    <w:rsid w:val="00202F56"/>
    <w:rsid w:val="00203148"/>
    <w:rsid w:val="00215515"/>
    <w:rsid w:val="0022112F"/>
    <w:rsid w:val="00223FE1"/>
    <w:rsid w:val="00235CF8"/>
    <w:rsid w:val="002638C7"/>
    <w:rsid w:val="002679E9"/>
    <w:rsid w:val="0029751A"/>
    <w:rsid w:val="002A699B"/>
    <w:rsid w:val="002E25D9"/>
    <w:rsid w:val="002E2720"/>
    <w:rsid w:val="002F0DB5"/>
    <w:rsid w:val="003246FD"/>
    <w:rsid w:val="003374DA"/>
    <w:rsid w:val="0034391D"/>
    <w:rsid w:val="00346794"/>
    <w:rsid w:val="0035711E"/>
    <w:rsid w:val="00364302"/>
    <w:rsid w:val="00375F66"/>
    <w:rsid w:val="003955F7"/>
    <w:rsid w:val="003C31C2"/>
    <w:rsid w:val="003D3BDA"/>
    <w:rsid w:val="003D782A"/>
    <w:rsid w:val="003F46C4"/>
    <w:rsid w:val="00413D26"/>
    <w:rsid w:val="00422AAD"/>
    <w:rsid w:val="00445C2D"/>
    <w:rsid w:val="00467F6A"/>
    <w:rsid w:val="004801C5"/>
    <w:rsid w:val="00491A09"/>
    <w:rsid w:val="0049507C"/>
    <w:rsid w:val="00495C3D"/>
    <w:rsid w:val="004A26E3"/>
    <w:rsid w:val="004A46A5"/>
    <w:rsid w:val="004A6FC2"/>
    <w:rsid w:val="004F3EAE"/>
    <w:rsid w:val="004F527E"/>
    <w:rsid w:val="00517BD0"/>
    <w:rsid w:val="00523B24"/>
    <w:rsid w:val="005245AB"/>
    <w:rsid w:val="005335FA"/>
    <w:rsid w:val="0054611F"/>
    <w:rsid w:val="00547B0F"/>
    <w:rsid w:val="005502B2"/>
    <w:rsid w:val="00573B3E"/>
    <w:rsid w:val="00580123"/>
    <w:rsid w:val="00584C88"/>
    <w:rsid w:val="005A3CED"/>
    <w:rsid w:val="005B697B"/>
    <w:rsid w:val="005C3756"/>
    <w:rsid w:val="005C402C"/>
    <w:rsid w:val="005C75C5"/>
    <w:rsid w:val="005F6AC1"/>
    <w:rsid w:val="00623D76"/>
    <w:rsid w:val="0063260E"/>
    <w:rsid w:val="00635CF8"/>
    <w:rsid w:val="00643022"/>
    <w:rsid w:val="00643161"/>
    <w:rsid w:val="00645C04"/>
    <w:rsid w:val="006516B0"/>
    <w:rsid w:val="00660746"/>
    <w:rsid w:val="006624EC"/>
    <w:rsid w:val="00671283"/>
    <w:rsid w:val="006A278D"/>
    <w:rsid w:val="006D4242"/>
    <w:rsid w:val="006E6CC2"/>
    <w:rsid w:val="0070100E"/>
    <w:rsid w:val="0070714A"/>
    <w:rsid w:val="00711981"/>
    <w:rsid w:val="00727D8D"/>
    <w:rsid w:val="00732176"/>
    <w:rsid w:val="00733C3F"/>
    <w:rsid w:val="00741B18"/>
    <w:rsid w:val="00743224"/>
    <w:rsid w:val="00747D31"/>
    <w:rsid w:val="0076388F"/>
    <w:rsid w:val="007729BD"/>
    <w:rsid w:val="00785A7F"/>
    <w:rsid w:val="00794AB6"/>
    <w:rsid w:val="007A20FE"/>
    <w:rsid w:val="007B5AA2"/>
    <w:rsid w:val="007B7E61"/>
    <w:rsid w:val="007B7FCA"/>
    <w:rsid w:val="007C4DAA"/>
    <w:rsid w:val="007E63AC"/>
    <w:rsid w:val="007E6D15"/>
    <w:rsid w:val="00812CC2"/>
    <w:rsid w:val="008202E6"/>
    <w:rsid w:val="008233AA"/>
    <w:rsid w:val="008400CB"/>
    <w:rsid w:val="00846806"/>
    <w:rsid w:val="00851FC4"/>
    <w:rsid w:val="008524A1"/>
    <w:rsid w:val="008532CC"/>
    <w:rsid w:val="00876F05"/>
    <w:rsid w:val="00885B4F"/>
    <w:rsid w:val="008A254E"/>
    <w:rsid w:val="008A2A86"/>
    <w:rsid w:val="008A604D"/>
    <w:rsid w:val="008B4E46"/>
    <w:rsid w:val="008B68F2"/>
    <w:rsid w:val="008C0738"/>
    <w:rsid w:val="008C3B21"/>
    <w:rsid w:val="008C3C8F"/>
    <w:rsid w:val="008D1237"/>
    <w:rsid w:val="008D62EC"/>
    <w:rsid w:val="008F633D"/>
    <w:rsid w:val="00900134"/>
    <w:rsid w:val="00902005"/>
    <w:rsid w:val="00910426"/>
    <w:rsid w:val="00913011"/>
    <w:rsid w:val="00921582"/>
    <w:rsid w:val="00926799"/>
    <w:rsid w:val="0093037E"/>
    <w:rsid w:val="009513C2"/>
    <w:rsid w:val="00970F5D"/>
    <w:rsid w:val="009A22B9"/>
    <w:rsid w:val="009C1A8B"/>
    <w:rsid w:val="009D468D"/>
    <w:rsid w:val="009D4E62"/>
    <w:rsid w:val="009E156A"/>
    <w:rsid w:val="009F783C"/>
    <w:rsid w:val="00A0411D"/>
    <w:rsid w:val="00A06E8C"/>
    <w:rsid w:val="00A10C6D"/>
    <w:rsid w:val="00A41BF5"/>
    <w:rsid w:val="00A4443B"/>
    <w:rsid w:val="00A57B4F"/>
    <w:rsid w:val="00A67BDC"/>
    <w:rsid w:val="00A71B45"/>
    <w:rsid w:val="00A827C2"/>
    <w:rsid w:val="00A83CB3"/>
    <w:rsid w:val="00A96A08"/>
    <w:rsid w:val="00AB4CF9"/>
    <w:rsid w:val="00AC2A00"/>
    <w:rsid w:val="00B10206"/>
    <w:rsid w:val="00B17D03"/>
    <w:rsid w:val="00B34488"/>
    <w:rsid w:val="00B4251E"/>
    <w:rsid w:val="00B44199"/>
    <w:rsid w:val="00B62674"/>
    <w:rsid w:val="00B8201E"/>
    <w:rsid w:val="00B95E30"/>
    <w:rsid w:val="00BA6358"/>
    <w:rsid w:val="00BC5457"/>
    <w:rsid w:val="00BC7FEC"/>
    <w:rsid w:val="00BD6C10"/>
    <w:rsid w:val="00BF02AE"/>
    <w:rsid w:val="00BF47F0"/>
    <w:rsid w:val="00BF6607"/>
    <w:rsid w:val="00BF73F8"/>
    <w:rsid w:val="00C01840"/>
    <w:rsid w:val="00C029FC"/>
    <w:rsid w:val="00C12E88"/>
    <w:rsid w:val="00C4682F"/>
    <w:rsid w:val="00C570A9"/>
    <w:rsid w:val="00C943D8"/>
    <w:rsid w:val="00CA3733"/>
    <w:rsid w:val="00CB05C3"/>
    <w:rsid w:val="00CB14EC"/>
    <w:rsid w:val="00CC30D4"/>
    <w:rsid w:val="00CD2369"/>
    <w:rsid w:val="00CD76A6"/>
    <w:rsid w:val="00CF49D2"/>
    <w:rsid w:val="00CF4FE2"/>
    <w:rsid w:val="00D1336C"/>
    <w:rsid w:val="00D25B63"/>
    <w:rsid w:val="00D35098"/>
    <w:rsid w:val="00D41DBF"/>
    <w:rsid w:val="00D51265"/>
    <w:rsid w:val="00D57FB7"/>
    <w:rsid w:val="00DB517A"/>
    <w:rsid w:val="00DB74A2"/>
    <w:rsid w:val="00DC43D7"/>
    <w:rsid w:val="00DE0F16"/>
    <w:rsid w:val="00DE6C12"/>
    <w:rsid w:val="00DF4FA3"/>
    <w:rsid w:val="00E01473"/>
    <w:rsid w:val="00E11821"/>
    <w:rsid w:val="00E142C1"/>
    <w:rsid w:val="00E14F85"/>
    <w:rsid w:val="00E16899"/>
    <w:rsid w:val="00E247AD"/>
    <w:rsid w:val="00E31301"/>
    <w:rsid w:val="00E32029"/>
    <w:rsid w:val="00E45926"/>
    <w:rsid w:val="00E54B21"/>
    <w:rsid w:val="00E55910"/>
    <w:rsid w:val="00E8775B"/>
    <w:rsid w:val="00EB2008"/>
    <w:rsid w:val="00EB385A"/>
    <w:rsid w:val="00EB4046"/>
    <w:rsid w:val="00EB4AE8"/>
    <w:rsid w:val="00EC58B1"/>
    <w:rsid w:val="00EE23DF"/>
    <w:rsid w:val="00EE4E44"/>
    <w:rsid w:val="00EF3A6C"/>
    <w:rsid w:val="00F0771F"/>
    <w:rsid w:val="00F13A8C"/>
    <w:rsid w:val="00F319AA"/>
    <w:rsid w:val="00F415E8"/>
    <w:rsid w:val="00F47299"/>
    <w:rsid w:val="00F501E7"/>
    <w:rsid w:val="00F50F42"/>
    <w:rsid w:val="00F56B57"/>
    <w:rsid w:val="00F605C2"/>
    <w:rsid w:val="00F67944"/>
    <w:rsid w:val="00F74F94"/>
    <w:rsid w:val="00F7732E"/>
    <w:rsid w:val="00FB7533"/>
    <w:rsid w:val="00FE6B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8C6A78D6-A2F0-624D-9388-6FDDCF53E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C4DAA"/>
    <w:pPr>
      <w:widowControl/>
      <w:suppressAutoHyphens w:val="0"/>
      <w:autoSpaceDN/>
      <w:textAlignment w:val="auto"/>
    </w:pPr>
    <w:rPr>
      <w:rFonts w:ascii="Times New Roman" w:eastAsia="Times New Roman" w:hAnsi="Times New Roman" w:cs="Times New Roman"/>
      <w:kern w:val="0"/>
      <w:lang w:eastAsia="de-DE" w:bidi="ar-SA"/>
    </w:rPr>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pPr>
      <w:widowControl w:val="0"/>
      <w:suppressAutoHyphens/>
      <w:autoSpaceDN w:val="0"/>
      <w:textAlignment w:val="baseline"/>
    </w:pPr>
    <w:rPr>
      <w:rFonts w:ascii="Liberation Serif" w:eastAsia="SimSun" w:hAnsi="Liberation Serif" w:cs="Mangal"/>
      <w:kern w:val="3"/>
      <w:sz w:val="20"/>
      <w:szCs w:val="18"/>
      <w:lang w:eastAsia="zh-CN" w:bidi="hi-IN"/>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 w:type="character" w:styleId="Hyperlink">
    <w:name w:val="Hyperlink"/>
    <w:basedOn w:val="Absatz-Standardschriftart"/>
    <w:uiPriority w:val="99"/>
    <w:unhideWhenUsed/>
    <w:rsid w:val="009F783C"/>
    <w:rPr>
      <w:color w:val="0563C1" w:themeColor="hyperlink"/>
      <w:u w:val="single"/>
    </w:rPr>
  </w:style>
  <w:style w:type="character" w:customStyle="1" w:styleId="NichtaufgelsteErwhnung1">
    <w:name w:val="Nicht aufgelöste Erwähnung1"/>
    <w:basedOn w:val="Absatz-Standardschriftart"/>
    <w:uiPriority w:val="99"/>
    <w:rsid w:val="009F783C"/>
    <w:rPr>
      <w:color w:val="808080"/>
      <w:shd w:val="clear" w:color="auto" w:fill="E6E6E6"/>
    </w:rPr>
  </w:style>
  <w:style w:type="character" w:customStyle="1" w:styleId="NichtaufgelsteErwhnung2">
    <w:name w:val="Nicht aufgelöste Erwähnung2"/>
    <w:basedOn w:val="Absatz-Standardschriftart"/>
    <w:uiPriority w:val="99"/>
    <w:semiHidden/>
    <w:unhideWhenUsed/>
    <w:rsid w:val="00970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4949">
      <w:bodyDiv w:val="1"/>
      <w:marLeft w:val="0"/>
      <w:marRight w:val="0"/>
      <w:marTop w:val="0"/>
      <w:marBottom w:val="0"/>
      <w:divBdr>
        <w:top w:val="none" w:sz="0" w:space="0" w:color="auto"/>
        <w:left w:val="none" w:sz="0" w:space="0" w:color="auto"/>
        <w:bottom w:val="none" w:sz="0" w:space="0" w:color="auto"/>
        <w:right w:val="none" w:sz="0" w:space="0" w:color="auto"/>
      </w:divBdr>
    </w:div>
    <w:div w:id="190266372">
      <w:bodyDiv w:val="1"/>
      <w:marLeft w:val="0"/>
      <w:marRight w:val="0"/>
      <w:marTop w:val="0"/>
      <w:marBottom w:val="0"/>
      <w:divBdr>
        <w:top w:val="none" w:sz="0" w:space="0" w:color="auto"/>
        <w:left w:val="none" w:sz="0" w:space="0" w:color="auto"/>
        <w:bottom w:val="none" w:sz="0" w:space="0" w:color="auto"/>
        <w:right w:val="none" w:sz="0" w:space="0" w:color="auto"/>
      </w:divBdr>
    </w:div>
    <w:div w:id="562643457">
      <w:bodyDiv w:val="1"/>
      <w:marLeft w:val="0"/>
      <w:marRight w:val="0"/>
      <w:marTop w:val="0"/>
      <w:marBottom w:val="0"/>
      <w:divBdr>
        <w:top w:val="none" w:sz="0" w:space="0" w:color="auto"/>
        <w:left w:val="none" w:sz="0" w:space="0" w:color="auto"/>
        <w:bottom w:val="none" w:sz="0" w:space="0" w:color="auto"/>
        <w:right w:val="none" w:sz="0" w:space="0" w:color="auto"/>
      </w:divBdr>
    </w:div>
    <w:div w:id="573122955">
      <w:bodyDiv w:val="1"/>
      <w:marLeft w:val="0"/>
      <w:marRight w:val="0"/>
      <w:marTop w:val="0"/>
      <w:marBottom w:val="0"/>
      <w:divBdr>
        <w:top w:val="none" w:sz="0" w:space="0" w:color="auto"/>
        <w:left w:val="none" w:sz="0" w:space="0" w:color="auto"/>
        <w:bottom w:val="none" w:sz="0" w:space="0" w:color="auto"/>
        <w:right w:val="none" w:sz="0" w:space="0" w:color="auto"/>
      </w:divBdr>
    </w:div>
    <w:div w:id="664014376">
      <w:bodyDiv w:val="1"/>
      <w:marLeft w:val="0"/>
      <w:marRight w:val="0"/>
      <w:marTop w:val="0"/>
      <w:marBottom w:val="0"/>
      <w:divBdr>
        <w:top w:val="none" w:sz="0" w:space="0" w:color="auto"/>
        <w:left w:val="none" w:sz="0" w:space="0" w:color="auto"/>
        <w:bottom w:val="none" w:sz="0" w:space="0" w:color="auto"/>
        <w:right w:val="none" w:sz="0" w:space="0" w:color="auto"/>
      </w:divBdr>
    </w:div>
    <w:div w:id="822310401">
      <w:bodyDiv w:val="1"/>
      <w:marLeft w:val="0"/>
      <w:marRight w:val="0"/>
      <w:marTop w:val="0"/>
      <w:marBottom w:val="0"/>
      <w:divBdr>
        <w:top w:val="none" w:sz="0" w:space="0" w:color="auto"/>
        <w:left w:val="none" w:sz="0" w:space="0" w:color="auto"/>
        <w:bottom w:val="none" w:sz="0" w:space="0" w:color="auto"/>
        <w:right w:val="none" w:sz="0" w:space="0" w:color="auto"/>
      </w:divBdr>
    </w:div>
    <w:div w:id="874931860">
      <w:bodyDiv w:val="1"/>
      <w:marLeft w:val="0"/>
      <w:marRight w:val="0"/>
      <w:marTop w:val="0"/>
      <w:marBottom w:val="0"/>
      <w:divBdr>
        <w:top w:val="none" w:sz="0" w:space="0" w:color="auto"/>
        <w:left w:val="none" w:sz="0" w:space="0" w:color="auto"/>
        <w:bottom w:val="none" w:sz="0" w:space="0" w:color="auto"/>
        <w:right w:val="none" w:sz="0" w:space="0" w:color="auto"/>
      </w:divBdr>
    </w:div>
    <w:div w:id="906263366">
      <w:bodyDiv w:val="1"/>
      <w:marLeft w:val="0"/>
      <w:marRight w:val="0"/>
      <w:marTop w:val="0"/>
      <w:marBottom w:val="0"/>
      <w:divBdr>
        <w:top w:val="none" w:sz="0" w:space="0" w:color="auto"/>
        <w:left w:val="none" w:sz="0" w:space="0" w:color="auto"/>
        <w:bottom w:val="none" w:sz="0" w:space="0" w:color="auto"/>
        <w:right w:val="none" w:sz="0" w:space="0" w:color="auto"/>
      </w:divBdr>
    </w:div>
    <w:div w:id="1047877768">
      <w:bodyDiv w:val="1"/>
      <w:marLeft w:val="0"/>
      <w:marRight w:val="0"/>
      <w:marTop w:val="0"/>
      <w:marBottom w:val="0"/>
      <w:divBdr>
        <w:top w:val="none" w:sz="0" w:space="0" w:color="auto"/>
        <w:left w:val="none" w:sz="0" w:space="0" w:color="auto"/>
        <w:bottom w:val="none" w:sz="0" w:space="0" w:color="auto"/>
        <w:right w:val="none" w:sz="0" w:space="0" w:color="auto"/>
      </w:divBdr>
    </w:div>
    <w:div w:id="1210190062">
      <w:bodyDiv w:val="1"/>
      <w:marLeft w:val="0"/>
      <w:marRight w:val="0"/>
      <w:marTop w:val="0"/>
      <w:marBottom w:val="0"/>
      <w:divBdr>
        <w:top w:val="none" w:sz="0" w:space="0" w:color="auto"/>
        <w:left w:val="none" w:sz="0" w:space="0" w:color="auto"/>
        <w:bottom w:val="none" w:sz="0" w:space="0" w:color="auto"/>
        <w:right w:val="none" w:sz="0" w:space="0" w:color="auto"/>
      </w:divBdr>
    </w:div>
    <w:div w:id="1524130902">
      <w:bodyDiv w:val="1"/>
      <w:marLeft w:val="0"/>
      <w:marRight w:val="0"/>
      <w:marTop w:val="0"/>
      <w:marBottom w:val="0"/>
      <w:divBdr>
        <w:top w:val="none" w:sz="0" w:space="0" w:color="auto"/>
        <w:left w:val="none" w:sz="0" w:space="0" w:color="auto"/>
        <w:bottom w:val="none" w:sz="0" w:space="0" w:color="auto"/>
        <w:right w:val="none" w:sz="0" w:space="0" w:color="auto"/>
      </w:divBdr>
    </w:div>
    <w:div w:id="1631135170">
      <w:bodyDiv w:val="1"/>
      <w:marLeft w:val="0"/>
      <w:marRight w:val="0"/>
      <w:marTop w:val="0"/>
      <w:marBottom w:val="0"/>
      <w:divBdr>
        <w:top w:val="none" w:sz="0" w:space="0" w:color="auto"/>
        <w:left w:val="none" w:sz="0" w:space="0" w:color="auto"/>
        <w:bottom w:val="none" w:sz="0" w:space="0" w:color="auto"/>
        <w:right w:val="none" w:sz="0" w:space="0" w:color="auto"/>
      </w:divBdr>
    </w:div>
    <w:div w:id="1651783161">
      <w:bodyDiv w:val="1"/>
      <w:marLeft w:val="0"/>
      <w:marRight w:val="0"/>
      <w:marTop w:val="0"/>
      <w:marBottom w:val="0"/>
      <w:divBdr>
        <w:top w:val="none" w:sz="0" w:space="0" w:color="auto"/>
        <w:left w:val="none" w:sz="0" w:space="0" w:color="auto"/>
        <w:bottom w:val="none" w:sz="0" w:space="0" w:color="auto"/>
        <w:right w:val="none" w:sz="0" w:space="0" w:color="auto"/>
      </w:divBdr>
    </w:div>
    <w:div w:id="1844278988">
      <w:bodyDiv w:val="1"/>
      <w:marLeft w:val="0"/>
      <w:marRight w:val="0"/>
      <w:marTop w:val="0"/>
      <w:marBottom w:val="0"/>
      <w:divBdr>
        <w:top w:val="none" w:sz="0" w:space="0" w:color="auto"/>
        <w:left w:val="none" w:sz="0" w:space="0" w:color="auto"/>
        <w:bottom w:val="none" w:sz="0" w:space="0" w:color="auto"/>
        <w:right w:val="none" w:sz="0" w:space="0" w:color="auto"/>
      </w:divBdr>
    </w:div>
    <w:div w:id="2105688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onja.Schlegel@zkr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zkr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6D6ECB-4AA7-9F47-AC2D-A104C6752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3270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Office-Benutzer</cp:lastModifiedBy>
  <cp:revision>3</cp:revision>
  <cp:lastPrinted>2019-03-15T07:45:00Z</cp:lastPrinted>
  <dcterms:created xsi:type="dcterms:W3CDTF">2019-03-18T11:35:00Z</dcterms:created>
  <dcterms:modified xsi:type="dcterms:W3CDTF">2019-03-19T06:43:00Z</dcterms:modified>
</cp:coreProperties>
</file>