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8241A" w14:textId="77777777" w:rsidR="003D7714" w:rsidRPr="006D3E33" w:rsidRDefault="003D7714" w:rsidP="004744A4">
      <w:pPr>
        <w:spacing w:line="288" w:lineRule="auto"/>
        <w:ind w:right="1695"/>
        <w:rPr>
          <w:rFonts w:ascii="Arial" w:hAnsi="Arial"/>
          <w:bCs/>
          <w:noProof/>
          <w:sz w:val="20"/>
          <w:szCs w:val="20"/>
          <w:lang w:val="de-DE"/>
        </w:rPr>
      </w:pPr>
    </w:p>
    <w:p w14:paraId="11CAEF63" w14:textId="35697BCA" w:rsidR="004744A4" w:rsidRDefault="004744A4" w:rsidP="004744A4">
      <w:pPr>
        <w:spacing w:line="288" w:lineRule="auto"/>
        <w:ind w:right="1695"/>
        <w:rPr>
          <w:rFonts w:ascii="Arial" w:hAnsi="Arial" w:cs="Arial"/>
          <w:b/>
          <w:sz w:val="28"/>
          <w:szCs w:val="28"/>
          <w:lang w:val="de-DE"/>
        </w:rPr>
      </w:pPr>
      <w:r>
        <w:rPr>
          <w:rFonts w:ascii="Arial" w:hAnsi="Arial" w:cs="Arial"/>
          <w:b/>
          <w:sz w:val="28"/>
          <w:szCs w:val="28"/>
          <w:lang w:val="de-DE"/>
        </w:rPr>
        <w:t>Tischwäsche</w:t>
      </w:r>
      <w:r w:rsidR="00DD348C">
        <w:rPr>
          <w:rFonts w:ascii="Arial" w:hAnsi="Arial" w:cs="Arial"/>
          <w:b/>
          <w:sz w:val="28"/>
          <w:szCs w:val="28"/>
          <w:lang w:val="de-DE"/>
        </w:rPr>
        <w:t>-Kollektion</w:t>
      </w:r>
      <w:r>
        <w:rPr>
          <w:rFonts w:ascii="Arial" w:hAnsi="Arial" w:cs="Arial"/>
          <w:b/>
          <w:sz w:val="28"/>
          <w:szCs w:val="28"/>
          <w:lang w:val="de-DE"/>
        </w:rPr>
        <w:t xml:space="preserve"> von Wäschekrone</w:t>
      </w:r>
    </w:p>
    <w:p w14:paraId="4DA1EE0E" w14:textId="5E66334D" w:rsidR="00DD62FF" w:rsidRPr="004744A4" w:rsidRDefault="004744A4" w:rsidP="004744A4">
      <w:pPr>
        <w:spacing w:line="288" w:lineRule="auto"/>
        <w:ind w:right="1695"/>
        <w:rPr>
          <w:rFonts w:ascii="Arial" w:hAnsi="Arial" w:cs="Arial"/>
          <w:b/>
          <w:sz w:val="24"/>
          <w:szCs w:val="24"/>
          <w:lang w:val="de-DE"/>
        </w:rPr>
      </w:pPr>
      <w:r w:rsidRPr="004744A4">
        <w:rPr>
          <w:rFonts w:ascii="Arial" w:hAnsi="Arial" w:cs="Arial"/>
          <w:b/>
          <w:sz w:val="24"/>
          <w:szCs w:val="24"/>
          <w:lang w:val="de-DE"/>
        </w:rPr>
        <w:t>Tischdekoration mit Läufern und Platzsets liegt im Trend</w:t>
      </w:r>
    </w:p>
    <w:p w14:paraId="5A7DEC2F" w14:textId="77777777" w:rsidR="004744A4" w:rsidRPr="006D3E33" w:rsidRDefault="004744A4" w:rsidP="004744A4">
      <w:pPr>
        <w:spacing w:line="288" w:lineRule="auto"/>
        <w:ind w:right="1695"/>
        <w:rPr>
          <w:rFonts w:ascii="Arial" w:hAnsi="Arial" w:cs="Arial"/>
          <w:b/>
          <w:sz w:val="28"/>
          <w:szCs w:val="28"/>
          <w:lang w:val="de-DE"/>
        </w:rPr>
      </w:pPr>
    </w:p>
    <w:p w14:paraId="51EBBBD5" w14:textId="1A4EBDCB" w:rsidR="00E006B3" w:rsidRDefault="00451E74" w:rsidP="004744A4">
      <w:pPr>
        <w:spacing w:line="288" w:lineRule="auto"/>
        <w:ind w:right="1695"/>
        <w:rPr>
          <w:rFonts w:ascii="Arial" w:hAnsi="Arial" w:cs="Arial"/>
          <w:b/>
          <w:sz w:val="20"/>
          <w:szCs w:val="20"/>
          <w:lang w:val="de-DE"/>
        </w:rPr>
      </w:pPr>
      <w:r>
        <w:rPr>
          <w:rFonts w:ascii="Arial" w:hAnsi="Arial"/>
          <w:b/>
          <w:noProof/>
          <w:sz w:val="20"/>
          <w:szCs w:val="20"/>
          <w:lang w:val="de-DE"/>
        </w:rPr>
        <w:t xml:space="preserve">Laichingen, </w:t>
      </w:r>
      <w:r w:rsidR="006E4C83">
        <w:rPr>
          <w:rFonts w:ascii="Arial" w:hAnsi="Arial"/>
          <w:b/>
          <w:noProof/>
          <w:sz w:val="20"/>
          <w:szCs w:val="20"/>
          <w:lang w:val="de-DE"/>
        </w:rPr>
        <w:t>22</w:t>
      </w:r>
      <w:r w:rsidR="005D6984">
        <w:rPr>
          <w:rFonts w:ascii="Arial" w:hAnsi="Arial"/>
          <w:b/>
          <w:noProof/>
          <w:sz w:val="20"/>
          <w:szCs w:val="20"/>
          <w:lang w:val="de-DE"/>
        </w:rPr>
        <w:t>.05</w:t>
      </w:r>
      <w:r>
        <w:rPr>
          <w:rFonts w:ascii="Arial" w:hAnsi="Arial"/>
          <w:b/>
          <w:noProof/>
          <w:sz w:val="20"/>
          <w:szCs w:val="20"/>
          <w:lang w:val="de-DE"/>
        </w:rPr>
        <w:t xml:space="preserve">.2023 – </w:t>
      </w:r>
      <w:r w:rsidR="00C2758A">
        <w:rPr>
          <w:rFonts w:ascii="Arial" w:hAnsi="Arial" w:cs="Arial"/>
          <w:b/>
          <w:sz w:val="20"/>
          <w:szCs w:val="20"/>
          <w:lang w:val="de-DE"/>
        </w:rPr>
        <w:t>Ge</w:t>
      </w:r>
      <w:r w:rsidR="00A22A5C" w:rsidRPr="00FA5338">
        <w:rPr>
          <w:rFonts w:ascii="Arial" w:hAnsi="Arial" w:cs="Arial"/>
          <w:b/>
          <w:sz w:val="20"/>
          <w:szCs w:val="20"/>
          <w:lang w:val="de-DE"/>
        </w:rPr>
        <w:t>lebte Gastlichkeit, schmackhafte Speisen und eine</w:t>
      </w:r>
      <w:r w:rsidR="00C2758A">
        <w:rPr>
          <w:rFonts w:ascii="Arial" w:hAnsi="Arial" w:cs="Arial"/>
          <w:b/>
          <w:sz w:val="20"/>
          <w:szCs w:val="20"/>
          <w:lang w:val="de-DE"/>
        </w:rPr>
        <w:t xml:space="preserve"> </w:t>
      </w:r>
      <w:r w:rsidR="00A22A5C" w:rsidRPr="00FA5338">
        <w:rPr>
          <w:rFonts w:ascii="Arial" w:hAnsi="Arial" w:cs="Arial"/>
          <w:b/>
          <w:sz w:val="20"/>
          <w:szCs w:val="20"/>
          <w:lang w:val="de-DE"/>
        </w:rPr>
        <w:t>einladende Wohlfühlatmosphäre</w:t>
      </w:r>
      <w:r w:rsidR="00C2758A">
        <w:rPr>
          <w:rFonts w:ascii="Arial" w:hAnsi="Arial" w:cs="Arial"/>
          <w:b/>
          <w:sz w:val="20"/>
          <w:szCs w:val="20"/>
          <w:lang w:val="de-DE"/>
        </w:rPr>
        <w:t xml:space="preserve"> – </w:t>
      </w:r>
      <w:r w:rsidR="003F2C9B">
        <w:rPr>
          <w:rFonts w:ascii="Arial" w:hAnsi="Arial" w:cs="Arial"/>
          <w:b/>
          <w:sz w:val="20"/>
          <w:szCs w:val="20"/>
          <w:lang w:val="de-DE"/>
        </w:rPr>
        <w:t>diese</w:t>
      </w:r>
      <w:r w:rsidR="00C2758A">
        <w:rPr>
          <w:rFonts w:ascii="Arial" w:hAnsi="Arial" w:cs="Arial"/>
          <w:b/>
          <w:sz w:val="20"/>
          <w:szCs w:val="20"/>
          <w:lang w:val="de-DE"/>
        </w:rPr>
        <w:t xml:space="preserve"> drei Zutaten</w:t>
      </w:r>
      <w:r w:rsidR="00A22A5C" w:rsidRPr="00FA5338">
        <w:rPr>
          <w:rFonts w:ascii="Arial" w:hAnsi="Arial" w:cs="Arial"/>
          <w:b/>
          <w:sz w:val="20"/>
          <w:szCs w:val="20"/>
          <w:lang w:val="de-DE"/>
        </w:rPr>
        <w:t xml:space="preserve"> lassen Gäste die Stunden im Restaurant besonders genießen. </w:t>
      </w:r>
      <w:r w:rsidR="00BF4135">
        <w:rPr>
          <w:rFonts w:ascii="Arial" w:hAnsi="Arial" w:cs="Arial"/>
          <w:b/>
          <w:sz w:val="20"/>
          <w:szCs w:val="20"/>
          <w:lang w:val="de-DE"/>
        </w:rPr>
        <w:t xml:space="preserve">Der erste Eindruck entsteht dabei stets </w:t>
      </w:r>
      <w:r w:rsidR="00223EEC">
        <w:rPr>
          <w:rFonts w:ascii="Arial" w:hAnsi="Arial" w:cs="Arial"/>
          <w:b/>
          <w:sz w:val="20"/>
          <w:szCs w:val="20"/>
          <w:lang w:val="de-DE"/>
        </w:rPr>
        <w:t>beim</w:t>
      </w:r>
      <w:r w:rsidR="00BF4135">
        <w:rPr>
          <w:rFonts w:ascii="Arial" w:hAnsi="Arial" w:cs="Arial"/>
          <w:b/>
          <w:sz w:val="20"/>
          <w:szCs w:val="20"/>
          <w:lang w:val="de-DE"/>
        </w:rPr>
        <w:t xml:space="preserve"> Blick auf das Gestaltungskonzept und auf den einladend eingedeckten Tisch. Immer häufiger greifen Gastronomen und Hoteliers hierfür auf eine </w:t>
      </w:r>
      <w:r w:rsidR="006127A3">
        <w:rPr>
          <w:rFonts w:ascii="Arial" w:hAnsi="Arial" w:cs="Arial"/>
          <w:b/>
          <w:sz w:val="20"/>
          <w:szCs w:val="20"/>
          <w:lang w:val="de-DE"/>
        </w:rPr>
        <w:t xml:space="preserve">zurückhaltende Dekoration mit </w:t>
      </w:r>
      <w:r w:rsidR="00BF4135">
        <w:rPr>
          <w:rFonts w:ascii="Arial" w:hAnsi="Arial" w:cs="Arial"/>
          <w:b/>
          <w:sz w:val="20"/>
          <w:szCs w:val="20"/>
          <w:lang w:val="de-DE"/>
        </w:rPr>
        <w:t>Tischläufer</w:t>
      </w:r>
      <w:r w:rsidR="006127A3">
        <w:rPr>
          <w:rFonts w:ascii="Arial" w:hAnsi="Arial" w:cs="Arial"/>
          <w:b/>
          <w:sz w:val="20"/>
          <w:szCs w:val="20"/>
          <w:lang w:val="de-DE"/>
        </w:rPr>
        <w:t xml:space="preserve">n oder Platzsets als Basis zurück. </w:t>
      </w:r>
      <w:r w:rsidR="006127A3" w:rsidRPr="00FA5338">
        <w:rPr>
          <w:rFonts w:ascii="Arial" w:hAnsi="Arial" w:cs="Arial"/>
          <w:b/>
          <w:sz w:val="20"/>
          <w:szCs w:val="20"/>
          <w:lang w:val="de-DE"/>
        </w:rPr>
        <w:t xml:space="preserve">Die Tischwäsche-Dessins von Wäschekrone bieten </w:t>
      </w:r>
      <w:r w:rsidR="006127A3">
        <w:rPr>
          <w:rFonts w:ascii="Arial" w:hAnsi="Arial" w:cs="Arial"/>
          <w:b/>
          <w:sz w:val="20"/>
          <w:szCs w:val="20"/>
          <w:lang w:val="de-DE"/>
        </w:rPr>
        <w:t>ihnen</w:t>
      </w:r>
      <w:r w:rsidR="006127A3" w:rsidRPr="00FA5338">
        <w:rPr>
          <w:rFonts w:ascii="Arial" w:hAnsi="Arial" w:cs="Arial"/>
          <w:b/>
          <w:sz w:val="20"/>
          <w:szCs w:val="20"/>
          <w:lang w:val="de-DE"/>
        </w:rPr>
        <w:t xml:space="preserve"> großen Gestaltungsspielraum, um ihr individuelles Konzept optimal zu unterstreichen. </w:t>
      </w:r>
      <w:r w:rsidR="00735F6C" w:rsidRPr="00451E74">
        <w:rPr>
          <w:rFonts w:ascii="Arial" w:hAnsi="Arial" w:cs="Arial"/>
          <w:b/>
          <w:sz w:val="20"/>
          <w:szCs w:val="20"/>
          <w:lang w:val="de-DE"/>
        </w:rPr>
        <w:t xml:space="preserve">Ob </w:t>
      </w:r>
      <w:r w:rsidR="006127A3">
        <w:rPr>
          <w:rFonts w:ascii="Arial" w:hAnsi="Arial" w:cs="Arial"/>
          <w:b/>
          <w:sz w:val="20"/>
          <w:szCs w:val="20"/>
          <w:lang w:val="de-DE"/>
        </w:rPr>
        <w:t>traditionell mit großformatigen Tisch</w:t>
      </w:r>
      <w:r w:rsidR="00D61628">
        <w:rPr>
          <w:rFonts w:ascii="Arial" w:hAnsi="Arial" w:cs="Arial"/>
          <w:b/>
          <w:sz w:val="20"/>
          <w:szCs w:val="20"/>
          <w:lang w:val="de-DE"/>
        </w:rPr>
        <w:t>-</w:t>
      </w:r>
      <w:r w:rsidR="005C77BF">
        <w:rPr>
          <w:rFonts w:ascii="Arial" w:hAnsi="Arial" w:cs="Arial"/>
          <w:b/>
          <w:sz w:val="20"/>
          <w:szCs w:val="20"/>
          <w:lang w:val="de-DE"/>
        </w:rPr>
        <w:t xml:space="preserve"> </w:t>
      </w:r>
      <w:r w:rsidR="00D61628">
        <w:rPr>
          <w:rFonts w:ascii="Arial" w:hAnsi="Arial" w:cs="Arial"/>
          <w:b/>
          <w:sz w:val="20"/>
          <w:szCs w:val="20"/>
          <w:lang w:val="de-DE"/>
        </w:rPr>
        <w:t xml:space="preserve">und </w:t>
      </w:r>
      <w:r w:rsidR="006127A3">
        <w:rPr>
          <w:rFonts w:ascii="Arial" w:hAnsi="Arial" w:cs="Arial"/>
          <w:b/>
          <w:sz w:val="20"/>
          <w:szCs w:val="20"/>
          <w:lang w:val="de-DE"/>
        </w:rPr>
        <w:t xml:space="preserve">Mitteldecken oder </w:t>
      </w:r>
      <w:r w:rsidR="00D61628">
        <w:rPr>
          <w:rFonts w:ascii="Arial" w:hAnsi="Arial" w:cs="Arial"/>
          <w:b/>
          <w:sz w:val="20"/>
          <w:szCs w:val="20"/>
          <w:lang w:val="de-DE"/>
        </w:rPr>
        <w:t xml:space="preserve">mit </w:t>
      </w:r>
      <w:r w:rsidR="006127A3">
        <w:rPr>
          <w:rFonts w:ascii="Arial" w:hAnsi="Arial" w:cs="Arial"/>
          <w:b/>
          <w:sz w:val="20"/>
          <w:szCs w:val="20"/>
          <w:lang w:val="de-DE"/>
        </w:rPr>
        <w:t xml:space="preserve">den im Trend liegenden </w:t>
      </w:r>
      <w:r w:rsidR="00A660B7" w:rsidRPr="00451E74">
        <w:rPr>
          <w:rFonts w:ascii="Arial" w:hAnsi="Arial" w:cs="Arial"/>
          <w:b/>
          <w:sz w:val="20"/>
          <w:szCs w:val="20"/>
          <w:lang w:val="de-DE"/>
        </w:rPr>
        <w:t>Tischläufer</w:t>
      </w:r>
      <w:r w:rsidR="006127A3">
        <w:rPr>
          <w:rFonts w:ascii="Arial" w:hAnsi="Arial" w:cs="Arial"/>
          <w:b/>
          <w:sz w:val="20"/>
          <w:szCs w:val="20"/>
          <w:lang w:val="de-DE"/>
        </w:rPr>
        <w:t>n und Platzsets.</w:t>
      </w:r>
      <w:r w:rsidR="00BD671E" w:rsidRPr="00451E74">
        <w:rPr>
          <w:rFonts w:ascii="Arial" w:hAnsi="Arial" w:cs="Arial"/>
          <w:b/>
          <w:sz w:val="20"/>
          <w:szCs w:val="20"/>
          <w:lang w:val="de-DE"/>
        </w:rPr>
        <w:t xml:space="preserve"> </w:t>
      </w:r>
    </w:p>
    <w:p w14:paraId="5C9A148B" w14:textId="40FE4C3D" w:rsidR="00D017A0" w:rsidRDefault="00673536" w:rsidP="004744A4">
      <w:pPr>
        <w:spacing w:line="288" w:lineRule="auto"/>
        <w:ind w:right="1695"/>
        <w:rPr>
          <w:rFonts w:ascii="Arial" w:hAnsi="Arial" w:cs="Arial"/>
          <w:bCs/>
          <w:sz w:val="20"/>
          <w:szCs w:val="20"/>
          <w:lang w:val="de-DE"/>
        </w:rPr>
      </w:pPr>
      <w:r>
        <w:rPr>
          <w:rFonts w:ascii="Arial" w:hAnsi="Arial" w:cs="Arial"/>
          <w:bCs/>
          <w:sz w:val="20"/>
          <w:szCs w:val="20"/>
          <w:lang w:val="de-DE"/>
        </w:rPr>
        <w:t xml:space="preserve"> </w:t>
      </w:r>
    </w:p>
    <w:p w14:paraId="0FD9824F" w14:textId="77777777" w:rsidR="00D017A0" w:rsidRDefault="00D017A0" w:rsidP="004744A4">
      <w:pPr>
        <w:spacing w:line="288" w:lineRule="auto"/>
        <w:ind w:right="1695"/>
        <w:rPr>
          <w:rFonts w:ascii="Helvetica" w:hAnsi="Helvetica"/>
          <w:b/>
          <w:bCs/>
          <w:color w:val="000000" w:themeColor="text1"/>
          <w:sz w:val="20"/>
          <w:szCs w:val="20"/>
        </w:rPr>
      </w:pPr>
      <w:r w:rsidRPr="00383D7B">
        <w:rPr>
          <w:rFonts w:ascii="Helvetica" w:hAnsi="Helvetica"/>
          <w:b/>
          <w:bCs/>
          <w:color w:val="000000" w:themeColor="text1"/>
          <w:sz w:val="20"/>
          <w:szCs w:val="20"/>
        </w:rPr>
        <w:t>Halbleinen</w:t>
      </w:r>
      <w:r>
        <w:rPr>
          <w:rFonts w:ascii="Helvetica" w:hAnsi="Helvetica"/>
          <w:b/>
          <w:bCs/>
          <w:color w:val="000000" w:themeColor="text1"/>
          <w:sz w:val="20"/>
          <w:szCs w:val="20"/>
        </w:rPr>
        <w:t>-</w:t>
      </w:r>
      <w:r w:rsidRPr="00383D7B">
        <w:rPr>
          <w:rFonts w:ascii="Helvetica" w:hAnsi="Helvetica"/>
          <w:b/>
          <w:bCs/>
          <w:color w:val="000000" w:themeColor="text1"/>
          <w:sz w:val="20"/>
          <w:szCs w:val="20"/>
        </w:rPr>
        <w:t>Tischwäsche</w:t>
      </w:r>
      <w:r>
        <w:rPr>
          <w:rFonts w:ascii="Helvetica" w:hAnsi="Helvetica"/>
          <w:b/>
          <w:bCs/>
          <w:color w:val="000000" w:themeColor="text1"/>
          <w:sz w:val="20"/>
          <w:szCs w:val="20"/>
        </w:rPr>
        <w:t xml:space="preserve"> in Sand und Anthrazit</w:t>
      </w:r>
    </w:p>
    <w:p w14:paraId="2668BC16" w14:textId="5BECF440" w:rsidR="00D017A0" w:rsidRDefault="00D51E12" w:rsidP="004744A4">
      <w:pPr>
        <w:spacing w:line="288" w:lineRule="auto"/>
        <w:ind w:right="1695"/>
        <w:rPr>
          <w:rFonts w:ascii="Helvetica" w:hAnsi="Helvetica"/>
          <w:color w:val="000000" w:themeColor="text1"/>
          <w:sz w:val="20"/>
          <w:szCs w:val="20"/>
          <w:shd w:val="clear" w:color="auto" w:fill="FCFCFC"/>
        </w:rPr>
      </w:pPr>
      <w:r>
        <w:rPr>
          <w:rFonts w:ascii="Helvetica" w:hAnsi="Helvetica"/>
          <w:noProof/>
          <w:color w:val="000000" w:themeColor="text1"/>
          <w:sz w:val="20"/>
          <w:szCs w:val="20"/>
          <w:shd w:val="clear" w:color="auto" w:fill="FCFCFC"/>
          <w:lang w:val="de-DE" w:eastAsia="de-DE"/>
        </w:rPr>
        <w:drawing>
          <wp:anchor distT="0" distB="0" distL="114300" distR="114300" simplePos="0" relativeHeight="251660288" behindDoc="0" locked="0" layoutInCell="1" allowOverlap="1" wp14:anchorId="3F95A89C" wp14:editId="3B6A51B5">
            <wp:simplePos x="0" y="0"/>
            <wp:positionH relativeFrom="column">
              <wp:posOffset>4918499</wp:posOffset>
            </wp:positionH>
            <wp:positionV relativeFrom="paragraph">
              <wp:posOffset>240242</wp:posOffset>
            </wp:positionV>
            <wp:extent cx="1395688" cy="948266"/>
            <wp:effectExtent l="0" t="0" r="1905" b="4445"/>
            <wp:wrapNone/>
            <wp:docPr id="13581767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176703" name="Grafik 135817670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7968" cy="949815"/>
                    </a:xfrm>
                    <a:prstGeom prst="rect">
                      <a:avLst/>
                    </a:prstGeom>
                  </pic:spPr>
                </pic:pic>
              </a:graphicData>
            </a:graphic>
            <wp14:sizeRelH relativeFrom="margin">
              <wp14:pctWidth>0</wp14:pctWidth>
            </wp14:sizeRelH>
            <wp14:sizeRelV relativeFrom="margin">
              <wp14:pctHeight>0</wp14:pctHeight>
            </wp14:sizeRelV>
          </wp:anchor>
        </w:drawing>
      </w:r>
      <w:r w:rsidR="00D017A0">
        <w:rPr>
          <w:rFonts w:ascii="Helvetica" w:hAnsi="Helvetica"/>
          <w:color w:val="000000" w:themeColor="text1"/>
          <w:sz w:val="20"/>
          <w:szCs w:val="20"/>
          <w:shd w:val="clear" w:color="auto" w:fill="FCFCFC"/>
        </w:rPr>
        <w:t xml:space="preserve">Die </w:t>
      </w:r>
      <w:r w:rsidR="00D017A0" w:rsidRPr="00F86C9E">
        <w:rPr>
          <w:rFonts w:ascii="Helvetica" w:hAnsi="Helvetica"/>
          <w:color w:val="000000" w:themeColor="text1"/>
          <w:sz w:val="20"/>
          <w:szCs w:val="20"/>
          <w:shd w:val="clear" w:color="auto" w:fill="FCFCFC"/>
        </w:rPr>
        <w:t>Halbleinen</w:t>
      </w:r>
      <w:r w:rsidR="00D017A0">
        <w:rPr>
          <w:rFonts w:ascii="Helvetica" w:hAnsi="Helvetica"/>
          <w:color w:val="000000" w:themeColor="text1"/>
          <w:sz w:val="20"/>
          <w:szCs w:val="20"/>
          <w:shd w:val="clear" w:color="auto" w:fill="FCFCFC"/>
        </w:rPr>
        <w:t>-</w:t>
      </w:r>
      <w:r w:rsidR="00D017A0" w:rsidRPr="00F86C9E">
        <w:rPr>
          <w:rFonts w:ascii="Helvetica" w:hAnsi="Helvetica"/>
          <w:color w:val="000000" w:themeColor="text1"/>
          <w:sz w:val="20"/>
          <w:szCs w:val="20"/>
          <w:shd w:val="clear" w:color="auto" w:fill="FCFCFC"/>
        </w:rPr>
        <w:t>Tischwäsche</w:t>
      </w:r>
      <w:r w:rsidR="00D017A0">
        <w:rPr>
          <w:rFonts w:ascii="Helvetica" w:hAnsi="Helvetica"/>
          <w:color w:val="000000" w:themeColor="text1"/>
          <w:sz w:val="20"/>
          <w:szCs w:val="20"/>
          <w:shd w:val="clear" w:color="auto" w:fill="FCFCFC"/>
        </w:rPr>
        <w:t xml:space="preserve"> aus 55 Prozent Leinen und 45 Prozent Baumwolle von Wäschekrone besticht mit ihrer eleganten Anmutung und fügt sich mit den Farbvarianten Sand und Anthrazit sowohl in modern-reduzierte Interiordesign-Konzepte wie auch in traditionelles Ambiente ein. Ein Hohlsaum und breite </w:t>
      </w:r>
      <w:proofErr w:type="spellStart"/>
      <w:r w:rsidR="00D017A0">
        <w:rPr>
          <w:rFonts w:ascii="Helvetica" w:hAnsi="Helvetica"/>
          <w:color w:val="000000" w:themeColor="text1"/>
          <w:sz w:val="20"/>
          <w:szCs w:val="20"/>
          <w:shd w:val="clear" w:color="auto" w:fill="FCFCFC"/>
        </w:rPr>
        <w:t>Kuvertecken</w:t>
      </w:r>
      <w:proofErr w:type="spellEnd"/>
      <w:r w:rsidR="00D017A0">
        <w:rPr>
          <w:rFonts w:ascii="Helvetica" w:hAnsi="Helvetica"/>
          <w:color w:val="000000" w:themeColor="text1"/>
          <w:sz w:val="20"/>
          <w:szCs w:val="20"/>
          <w:shd w:val="clear" w:color="auto" w:fill="FCFCFC"/>
        </w:rPr>
        <w:t xml:space="preserve"> unterstreichen die schlichte Eleganz dieser Tischwäsche, die </w:t>
      </w:r>
      <w:proofErr w:type="spellStart"/>
      <w:r w:rsidR="00D017A0">
        <w:rPr>
          <w:rFonts w:ascii="Helvetica" w:hAnsi="Helvetica"/>
          <w:color w:val="000000" w:themeColor="text1"/>
          <w:sz w:val="20"/>
          <w:szCs w:val="20"/>
          <w:shd w:val="clear" w:color="auto" w:fill="FCFCFC"/>
        </w:rPr>
        <w:t>Mercerisierung</w:t>
      </w:r>
      <w:proofErr w:type="spellEnd"/>
      <w:r w:rsidR="00D017A0">
        <w:rPr>
          <w:rFonts w:ascii="Helvetica" w:hAnsi="Helvetica"/>
          <w:color w:val="000000" w:themeColor="text1"/>
          <w:sz w:val="20"/>
          <w:szCs w:val="20"/>
          <w:shd w:val="clear" w:color="auto" w:fill="FCFCFC"/>
        </w:rPr>
        <w:t xml:space="preserve"> verleiht ihr dabei einen besonders seidigen Glanz. Das Dessin ist zudem garngefärbt und dadurch besonders farbstabil sowie kochfest. Als Varianten stehen Mitteldecke, Tischläufer und Platzsets zur Verfügung. </w:t>
      </w:r>
    </w:p>
    <w:p w14:paraId="30559A3B" w14:textId="133273CC" w:rsidR="00D017A0" w:rsidRDefault="00D017A0" w:rsidP="004744A4">
      <w:pPr>
        <w:spacing w:line="288" w:lineRule="auto"/>
        <w:ind w:right="1695"/>
        <w:rPr>
          <w:rFonts w:ascii="Arial" w:hAnsi="Arial" w:cs="Arial"/>
          <w:bCs/>
          <w:sz w:val="20"/>
          <w:szCs w:val="20"/>
          <w:lang w:val="de-DE"/>
        </w:rPr>
      </w:pPr>
    </w:p>
    <w:p w14:paraId="72C072C3" w14:textId="49EE78D1" w:rsidR="00C03549" w:rsidRPr="00C07624" w:rsidRDefault="00C03549" w:rsidP="004744A4">
      <w:pPr>
        <w:spacing w:line="288" w:lineRule="auto"/>
        <w:ind w:right="1695"/>
        <w:rPr>
          <w:rFonts w:ascii="Helvetica" w:hAnsi="Helvetica"/>
          <w:b/>
          <w:bCs/>
          <w:color w:val="000000" w:themeColor="text1"/>
          <w:sz w:val="20"/>
          <w:szCs w:val="20"/>
          <w:shd w:val="clear" w:color="auto" w:fill="FCFCFC"/>
        </w:rPr>
      </w:pPr>
      <w:r w:rsidRPr="00C07624">
        <w:rPr>
          <w:rFonts w:ascii="Helvetica" w:hAnsi="Helvetica"/>
          <w:b/>
          <w:bCs/>
          <w:color w:val="000000" w:themeColor="text1"/>
          <w:sz w:val="20"/>
          <w:szCs w:val="20"/>
          <w:shd w:val="clear" w:color="auto" w:fill="FCFCFC"/>
        </w:rPr>
        <w:t xml:space="preserve">Bunt gestreifte </w:t>
      </w:r>
      <w:r>
        <w:rPr>
          <w:rFonts w:ascii="Helvetica" w:hAnsi="Helvetica"/>
          <w:b/>
          <w:bCs/>
          <w:color w:val="000000" w:themeColor="text1"/>
          <w:sz w:val="20"/>
          <w:szCs w:val="20"/>
          <w:shd w:val="clear" w:color="auto" w:fill="FCFCFC"/>
        </w:rPr>
        <w:t xml:space="preserve">In- und </w:t>
      </w:r>
      <w:r w:rsidRPr="00C07624">
        <w:rPr>
          <w:rFonts w:ascii="Helvetica" w:hAnsi="Helvetica"/>
          <w:b/>
          <w:bCs/>
          <w:color w:val="000000" w:themeColor="text1"/>
          <w:sz w:val="20"/>
          <w:szCs w:val="20"/>
          <w:shd w:val="clear" w:color="auto" w:fill="FCFCFC"/>
        </w:rPr>
        <w:t xml:space="preserve">Outdoor-Tischwäsche </w:t>
      </w:r>
    </w:p>
    <w:p w14:paraId="5BFFA729" w14:textId="7FEF36E0" w:rsidR="00C03549" w:rsidRDefault="003922D4" w:rsidP="004744A4">
      <w:pPr>
        <w:spacing w:line="288" w:lineRule="auto"/>
        <w:ind w:right="1695"/>
        <w:rPr>
          <w:rFonts w:ascii="Helvetica" w:hAnsi="Helvetica"/>
          <w:color w:val="000000" w:themeColor="text1"/>
          <w:sz w:val="20"/>
          <w:szCs w:val="20"/>
        </w:rPr>
      </w:pPr>
      <w:r>
        <w:rPr>
          <w:rFonts w:ascii="Helvetica" w:hAnsi="Helvetica"/>
          <w:b/>
          <w:bCs/>
          <w:noProof/>
          <w:color w:val="000000" w:themeColor="text1"/>
          <w:sz w:val="20"/>
          <w:szCs w:val="20"/>
          <w:shd w:val="clear" w:color="auto" w:fill="FCFCFC"/>
          <w:lang w:val="de-DE" w:eastAsia="de-DE"/>
        </w:rPr>
        <w:drawing>
          <wp:anchor distT="0" distB="0" distL="114300" distR="114300" simplePos="0" relativeHeight="251658240" behindDoc="0" locked="0" layoutInCell="1" allowOverlap="1" wp14:anchorId="10EDC2DA" wp14:editId="58935DAB">
            <wp:simplePos x="0" y="0"/>
            <wp:positionH relativeFrom="column">
              <wp:posOffset>5135245</wp:posOffset>
            </wp:positionH>
            <wp:positionV relativeFrom="paragraph">
              <wp:posOffset>44027</wp:posOffset>
            </wp:positionV>
            <wp:extent cx="852490" cy="1280160"/>
            <wp:effectExtent l="0" t="0" r="0" b="2540"/>
            <wp:wrapNone/>
            <wp:docPr id="974057011" name="Grafik 974057011" descr="Ein Bild, das Tisch, drinnen, Stuhl,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isch, drinnen, Stuhl, Boden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2490" cy="1280160"/>
                    </a:xfrm>
                    <a:prstGeom prst="rect">
                      <a:avLst/>
                    </a:prstGeom>
                  </pic:spPr>
                </pic:pic>
              </a:graphicData>
            </a:graphic>
            <wp14:sizeRelH relativeFrom="margin">
              <wp14:pctWidth>0</wp14:pctWidth>
            </wp14:sizeRelH>
            <wp14:sizeRelV relativeFrom="margin">
              <wp14:pctHeight>0</wp14:pctHeight>
            </wp14:sizeRelV>
          </wp:anchor>
        </w:drawing>
      </w:r>
      <w:r w:rsidR="00C03549">
        <w:rPr>
          <w:rFonts w:ascii="Helvetica" w:hAnsi="Helvetica"/>
          <w:color w:val="000000" w:themeColor="text1"/>
          <w:sz w:val="20"/>
          <w:szCs w:val="20"/>
          <w:shd w:val="clear" w:color="auto" w:fill="FCFCFC"/>
        </w:rPr>
        <w:t xml:space="preserve">Neu im Wäschekrone-Sortiment ist eine bunt gestreifte </w:t>
      </w:r>
      <w:r w:rsidR="007A6EDA">
        <w:rPr>
          <w:rFonts w:ascii="Helvetica" w:hAnsi="Helvetica"/>
          <w:color w:val="000000" w:themeColor="text1"/>
          <w:sz w:val="20"/>
          <w:szCs w:val="20"/>
          <w:shd w:val="clear" w:color="auto" w:fill="FCFCFC"/>
        </w:rPr>
        <w:t xml:space="preserve">In- und </w:t>
      </w:r>
      <w:r w:rsidR="00C03549">
        <w:rPr>
          <w:rFonts w:ascii="Helvetica" w:hAnsi="Helvetica"/>
          <w:color w:val="000000" w:themeColor="text1"/>
          <w:sz w:val="20"/>
          <w:szCs w:val="20"/>
          <w:shd w:val="clear" w:color="auto" w:fill="FCFCFC"/>
        </w:rPr>
        <w:t>Outdoor-Tischwäsche. Sie ist ein echter Blickfang und bringt gute Laune in jedes Gastronomiekonzept. Aufgrund ihrer Farbvielfalt lässt sie sich als Tischläufer oder Platzset</w:t>
      </w:r>
      <w:r>
        <w:rPr>
          <w:rFonts w:ascii="Helvetica" w:hAnsi="Helvetica"/>
          <w:color w:val="000000" w:themeColor="text1"/>
          <w:sz w:val="20"/>
          <w:szCs w:val="20"/>
          <w:shd w:val="clear" w:color="auto" w:fill="FCFCFC"/>
        </w:rPr>
        <w:t>s</w:t>
      </w:r>
      <w:r w:rsidR="00C03549">
        <w:rPr>
          <w:rFonts w:ascii="Helvetica" w:hAnsi="Helvetica"/>
          <w:color w:val="000000" w:themeColor="text1"/>
          <w:sz w:val="20"/>
          <w:szCs w:val="20"/>
          <w:shd w:val="clear" w:color="auto" w:fill="FCFCFC"/>
        </w:rPr>
        <w:t xml:space="preserve"> auch </w:t>
      </w:r>
      <w:r w:rsidR="00C03549" w:rsidRPr="00DE5253">
        <w:rPr>
          <w:rFonts w:ascii="Helvetica" w:hAnsi="Helvetica"/>
          <w:color w:val="000000" w:themeColor="text1"/>
          <w:sz w:val="20"/>
          <w:szCs w:val="20"/>
          <w:shd w:val="clear" w:color="auto" w:fill="FCFCFC"/>
        </w:rPr>
        <w:t>ideal</w:t>
      </w:r>
      <w:r w:rsidR="00C03549">
        <w:rPr>
          <w:rFonts w:ascii="Helvetica" w:hAnsi="Helvetica"/>
          <w:color w:val="000000" w:themeColor="text1"/>
          <w:sz w:val="20"/>
          <w:szCs w:val="20"/>
          <w:shd w:val="clear" w:color="auto" w:fill="FCFCFC"/>
        </w:rPr>
        <w:t xml:space="preserve"> mit anderen farbintensiven Tischdecken kombinieren. Zu 100 Prozent a</w:t>
      </w:r>
      <w:r w:rsidR="00C03549" w:rsidRPr="00F86C9E">
        <w:rPr>
          <w:rFonts w:ascii="Helvetica" w:hAnsi="Helvetica"/>
          <w:color w:val="000000" w:themeColor="text1"/>
          <w:sz w:val="20"/>
          <w:szCs w:val="20"/>
        </w:rPr>
        <w:t xml:space="preserve">us der Funktionsfaser </w:t>
      </w:r>
      <w:proofErr w:type="spellStart"/>
      <w:r w:rsidR="00C03549" w:rsidRPr="00F86C9E">
        <w:rPr>
          <w:rFonts w:ascii="Helvetica" w:hAnsi="Helvetica"/>
          <w:color w:val="000000" w:themeColor="text1"/>
          <w:sz w:val="20"/>
          <w:szCs w:val="20"/>
        </w:rPr>
        <w:t>Dralon</w:t>
      </w:r>
      <w:proofErr w:type="spellEnd"/>
      <w:r w:rsidR="00C03549" w:rsidRPr="00F86C9E">
        <w:rPr>
          <w:rFonts w:ascii="Helvetica" w:hAnsi="Helvetica"/>
          <w:color w:val="000000" w:themeColor="text1"/>
          <w:sz w:val="20"/>
          <w:szCs w:val="20"/>
        </w:rPr>
        <w:t xml:space="preserve"> gewebt, bietet die Tischwäsche eine </w:t>
      </w:r>
      <w:r w:rsidR="00C03549">
        <w:rPr>
          <w:rFonts w:ascii="Helvetica" w:hAnsi="Helvetica"/>
          <w:color w:val="000000" w:themeColor="text1"/>
          <w:sz w:val="20"/>
          <w:szCs w:val="20"/>
        </w:rPr>
        <w:t>gute Lichtechtheit</w:t>
      </w:r>
      <w:r w:rsidR="00C03549" w:rsidRPr="00F86C9E">
        <w:rPr>
          <w:rFonts w:ascii="Helvetica" w:hAnsi="Helvetica"/>
          <w:color w:val="000000" w:themeColor="text1"/>
          <w:sz w:val="20"/>
          <w:szCs w:val="20"/>
        </w:rPr>
        <w:t xml:space="preserve"> und damit UV-Beständigkeit. Dank der zusätzlichen </w:t>
      </w:r>
      <w:proofErr w:type="spellStart"/>
      <w:r w:rsidR="00C03549" w:rsidRPr="00F86C9E">
        <w:rPr>
          <w:rFonts w:ascii="Helvetica" w:hAnsi="Helvetica"/>
          <w:color w:val="000000" w:themeColor="text1"/>
          <w:sz w:val="20"/>
          <w:szCs w:val="20"/>
        </w:rPr>
        <w:t>Teflonbeschichtung</w:t>
      </w:r>
      <w:proofErr w:type="spellEnd"/>
      <w:r w:rsidR="00C03549" w:rsidRPr="00F86C9E">
        <w:rPr>
          <w:rFonts w:ascii="Helvetica" w:hAnsi="Helvetica"/>
          <w:color w:val="000000" w:themeColor="text1"/>
          <w:sz w:val="20"/>
          <w:szCs w:val="20"/>
        </w:rPr>
        <w:t xml:space="preserve"> ist sie zudem flüssigkeits- und fleckabweisend bei gleichzeitig sehr angenehmer Haptik.</w:t>
      </w:r>
    </w:p>
    <w:p w14:paraId="0C3B03B7" w14:textId="6CCD05EE" w:rsidR="0077146C" w:rsidRDefault="0077146C" w:rsidP="004744A4">
      <w:pPr>
        <w:spacing w:line="288" w:lineRule="auto"/>
        <w:ind w:right="1695"/>
        <w:rPr>
          <w:rFonts w:ascii="Arial" w:hAnsi="Arial" w:cs="Arial"/>
          <w:b/>
          <w:sz w:val="28"/>
          <w:szCs w:val="28"/>
          <w:lang w:val="de-DE"/>
        </w:rPr>
      </w:pPr>
    </w:p>
    <w:p w14:paraId="64DB7D77" w14:textId="37FD80E4" w:rsidR="0077146C" w:rsidRPr="0077146C" w:rsidRDefault="003922D4" w:rsidP="004744A4">
      <w:pPr>
        <w:spacing w:line="288" w:lineRule="auto"/>
        <w:ind w:right="1695"/>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59264" behindDoc="0" locked="0" layoutInCell="1" allowOverlap="1" wp14:anchorId="39C768F8" wp14:editId="3DFFA068">
            <wp:simplePos x="0" y="0"/>
            <wp:positionH relativeFrom="column">
              <wp:posOffset>5135245</wp:posOffset>
            </wp:positionH>
            <wp:positionV relativeFrom="paragraph">
              <wp:posOffset>82127</wp:posOffset>
            </wp:positionV>
            <wp:extent cx="856285" cy="1327573"/>
            <wp:effectExtent l="0" t="0" r="0" b="0"/>
            <wp:wrapNone/>
            <wp:docPr id="5" name="Grafik 5" descr="Ein Bild, das Boden, drinnen, Fenster, R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Boden, drinnen, Fenster, Raum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1194" cy="1335183"/>
                    </a:xfrm>
                    <a:prstGeom prst="rect">
                      <a:avLst/>
                    </a:prstGeom>
                  </pic:spPr>
                </pic:pic>
              </a:graphicData>
            </a:graphic>
            <wp14:sizeRelH relativeFrom="margin">
              <wp14:pctWidth>0</wp14:pctWidth>
            </wp14:sizeRelH>
            <wp14:sizeRelV relativeFrom="margin">
              <wp14:pctHeight>0</wp14:pctHeight>
            </wp14:sizeRelV>
          </wp:anchor>
        </w:drawing>
      </w:r>
      <w:r w:rsidR="0077146C" w:rsidRPr="0077146C">
        <w:rPr>
          <w:rFonts w:ascii="Arial" w:hAnsi="Arial" w:cs="Arial"/>
          <w:b/>
          <w:sz w:val="20"/>
          <w:szCs w:val="20"/>
          <w:lang w:val="de-DE"/>
        </w:rPr>
        <w:t xml:space="preserve">Tischläufer setzen Akzente auf der Tafel </w:t>
      </w:r>
    </w:p>
    <w:p w14:paraId="53692A93" w14:textId="433DE628" w:rsidR="0077146C" w:rsidRDefault="0077146C" w:rsidP="004744A4">
      <w:pPr>
        <w:spacing w:line="288" w:lineRule="auto"/>
        <w:ind w:right="1695"/>
        <w:rPr>
          <w:rFonts w:ascii="Arial" w:hAnsi="Arial" w:cs="Arial"/>
          <w:bCs/>
          <w:sz w:val="20"/>
          <w:szCs w:val="20"/>
          <w:lang w:val="de-DE"/>
        </w:rPr>
      </w:pPr>
      <w:r w:rsidRPr="00996E26">
        <w:rPr>
          <w:rFonts w:ascii="Arial" w:hAnsi="Arial" w:cs="Arial"/>
          <w:bCs/>
          <w:sz w:val="20"/>
          <w:szCs w:val="20"/>
          <w:lang w:val="de-DE"/>
        </w:rPr>
        <w:t>Ob allein arrangiert oder in Kombination mit großformatigen Tischdecken – 2023 liegen Tischläufer und Mitteldecken im Trend. Die modern interpretierte Tischwäsche aus Halbleinen unterstreicht exklusive Restaurantkonzepte</w:t>
      </w:r>
      <w:r w:rsidR="00DE5253">
        <w:rPr>
          <w:rFonts w:ascii="Arial" w:hAnsi="Arial" w:cs="Arial"/>
          <w:bCs/>
          <w:sz w:val="20"/>
          <w:szCs w:val="20"/>
          <w:lang w:val="de-DE"/>
        </w:rPr>
        <w:t xml:space="preserve"> perfekt</w:t>
      </w:r>
      <w:r w:rsidRPr="00996E26">
        <w:rPr>
          <w:rFonts w:ascii="Arial" w:hAnsi="Arial" w:cs="Arial"/>
          <w:bCs/>
          <w:sz w:val="20"/>
          <w:szCs w:val="20"/>
          <w:lang w:val="de-DE"/>
        </w:rPr>
        <w:t xml:space="preserve">. Sie ist in der edlen Farbe Taupe mit dezenten weißen Streifen oder als weiße Farbvariante mit Streifen in Taupe erhältlich. </w:t>
      </w:r>
      <w:r w:rsidR="00B50276">
        <w:rPr>
          <w:rFonts w:ascii="Arial" w:hAnsi="Arial" w:cs="Arial"/>
          <w:bCs/>
          <w:sz w:val="20"/>
          <w:szCs w:val="20"/>
          <w:lang w:val="de-DE"/>
        </w:rPr>
        <w:t>Die Formate</w:t>
      </w:r>
      <w:r w:rsidR="00B50276" w:rsidRPr="00996E26">
        <w:rPr>
          <w:rFonts w:ascii="Arial" w:hAnsi="Arial" w:cs="Arial"/>
          <w:bCs/>
          <w:sz w:val="20"/>
          <w:szCs w:val="20"/>
          <w:lang w:val="de-DE"/>
        </w:rPr>
        <w:t xml:space="preserve"> 40 x 40 cm, 50 x 50 cm und 50 x 130 cm </w:t>
      </w:r>
      <w:r w:rsidR="00B50276">
        <w:rPr>
          <w:rFonts w:ascii="Arial" w:hAnsi="Arial" w:cs="Arial"/>
          <w:bCs/>
          <w:sz w:val="20"/>
          <w:szCs w:val="20"/>
          <w:lang w:val="de-DE"/>
        </w:rPr>
        <w:t xml:space="preserve">lassen sich miteinander </w:t>
      </w:r>
      <w:r w:rsidR="00BA584B">
        <w:rPr>
          <w:rFonts w:ascii="Arial" w:hAnsi="Arial" w:cs="Arial"/>
          <w:bCs/>
          <w:sz w:val="20"/>
          <w:szCs w:val="20"/>
          <w:lang w:val="de-DE"/>
        </w:rPr>
        <w:t xml:space="preserve">oder mit anderen Dessins kombinieren und bieten so viel Spielraum für kreative Gestaltungsideen. </w:t>
      </w:r>
    </w:p>
    <w:p w14:paraId="79931E1A" w14:textId="77777777" w:rsidR="0077146C" w:rsidRDefault="0077146C" w:rsidP="004744A4">
      <w:pPr>
        <w:spacing w:line="288" w:lineRule="auto"/>
        <w:ind w:right="1695"/>
        <w:rPr>
          <w:rFonts w:ascii="Helvetica" w:hAnsi="Helvetica"/>
          <w:color w:val="000000" w:themeColor="text1"/>
          <w:sz w:val="20"/>
          <w:szCs w:val="20"/>
        </w:rPr>
      </w:pPr>
    </w:p>
    <w:p w14:paraId="79BCC7B4" w14:textId="77777777" w:rsidR="00C03549" w:rsidRDefault="00C03549" w:rsidP="004744A4">
      <w:pPr>
        <w:spacing w:line="288" w:lineRule="auto"/>
        <w:ind w:right="1695"/>
        <w:rPr>
          <w:rFonts w:ascii="Helvetica" w:hAnsi="Helvetica"/>
          <w:color w:val="000000" w:themeColor="text1"/>
          <w:sz w:val="20"/>
          <w:szCs w:val="20"/>
          <w:shd w:val="clear" w:color="auto" w:fill="FCFCFC"/>
        </w:rPr>
      </w:pPr>
    </w:p>
    <w:p w14:paraId="374E4DEB" w14:textId="77777777" w:rsidR="007A6EDA" w:rsidRDefault="007A6EDA" w:rsidP="004744A4">
      <w:pPr>
        <w:spacing w:line="288" w:lineRule="auto"/>
        <w:ind w:right="1695"/>
        <w:rPr>
          <w:rFonts w:ascii="Arial" w:hAnsi="Arial" w:cs="Arial"/>
          <w:b/>
          <w:sz w:val="20"/>
          <w:szCs w:val="20"/>
        </w:rPr>
      </w:pPr>
    </w:p>
    <w:p w14:paraId="4A1745CD" w14:textId="77777777" w:rsidR="007A6EDA" w:rsidRDefault="007A6EDA" w:rsidP="004744A4">
      <w:pPr>
        <w:spacing w:line="288" w:lineRule="auto"/>
        <w:ind w:right="1695"/>
        <w:rPr>
          <w:rFonts w:ascii="Arial" w:hAnsi="Arial" w:cs="Arial"/>
          <w:b/>
          <w:sz w:val="20"/>
          <w:szCs w:val="20"/>
        </w:rPr>
      </w:pPr>
    </w:p>
    <w:p w14:paraId="408361BE" w14:textId="520FFAD9" w:rsidR="00C744B1" w:rsidRPr="00C744B1" w:rsidRDefault="00C744B1" w:rsidP="004744A4">
      <w:pPr>
        <w:spacing w:line="288" w:lineRule="auto"/>
        <w:ind w:right="1695"/>
        <w:rPr>
          <w:rFonts w:ascii="Arial" w:hAnsi="Arial" w:cs="Arial"/>
          <w:b/>
          <w:sz w:val="20"/>
          <w:szCs w:val="20"/>
        </w:rPr>
      </w:pPr>
      <w:r w:rsidRPr="00C744B1">
        <w:rPr>
          <w:rFonts w:ascii="Arial" w:hAnsi="Arial" w:cs="Arial"/>
          <w:b/>
          <w:sz w:val="20"/>
          <w:szCs w:val="20"/>
        </w:rPr>
        <w:lastRenderedPageBreak/>
        <w:t>Uni-Strukturgewebe-Tischwäsche bewährt sich seit Jahren</w:t>
      </w:r>
    </w:p>
    <w:p w14:paraId="73173B53" w14:textId="371D00BC" w:rsidR="00D017A0" w:rsidRPr="003237B1" w:rsidRDefault="005A201B" w:rsidP="004744A4">
      <w:pPr>
        <w:spacing w:line="288" w:lineRule="auto"/>
        <w:ind w:right="1695"/>
        <w:rPr>
          <w:rFonts w:ascii="Arial" w:hAnsi="Arial" w:cs="Arial"/>
          <w:bCs/>
          <w:sz w:val="20"/>
          <w:szCs w:val="20"/>
        </w:rPr>
      </w:pPr>
      <w:r>
        <w:rPr>
          <w:rFonts w:ascii="Arial" w:hAnsi="Arial" w:cs="Arial"/>
          <w:bCs/>
          <w:noProof/>
          <w:sz w:val="20"/>
          <w:szCs w:val="20"/>
          <w:lang w:val="de-DE" w:eastAsia="de-DE"/>
        </w:rPr>
        <w:drawing>
          <wp:anchor distT="0" distB="0" distL="114300" distR="114300" simplePos="0" relativeHeight="251661312" behindDoc="0" locked="0" layoutInCell="1" allowOverlap="1" wp14:anchorId="62F75173" wp14:editId="0B4D6CC7">
            <wp:simplePos x="0" y="0"/>
            <wp:positionH relativeFrom="column">
              <wp:posOffset>5141595</wp:posOffset>
            </wp:positionH>
            <wp:positionV relativeFrom="paragraph">
              <wp:posOffset>137372</wp:posOffset>
            </wp:positionV>
            <wp:extent cx="1043094" cy="1588415"/>
            <wp:effectExtent l="0" t="0" r="0" b="0"/>
            <wp:wrapNone/>
            <wp:docPr id="929437318" name="Grafik 2" descr="Ein Bild, das Im Haus, Mobiliar, Kissen, Inneneinricht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37318" name="Grafik 2" descr="Ein Bild, das Im Haus, Mobiliar, Kissen, Inneneinrichtung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094" cy="1588415"/>
                    </a:xfrm>
                    <a:prstGeom prst="rect">
                      <a:avLst/>
                    </a:prstGeom>
                  </pic:spPr>
                </pic:pic>
              </a:graphicData>
            </a:graphic>
            <wp14:sizeRelH relativeFrom="margin">
              <wp14:pctWidth>0</wp14:pctWidth>
            </wp14:sizeRelH>
            <wp14:sizeRelV relativeFrom="margin">
              <wp14:pctHeight>0</wp14:pctHeight>
            </wp14:sizeRelV>
          </wp:anchor>
        </w:drawing>
      </w:r>
      <w:r w:rsidR="0022066E">
        <w:rPr>
          <w:rFonts w:ascii="Arial" w:hAnsi="Arial" w:cs="Arial"/>
          <w:bCs/>
          <w:sz w:val="20"/>
          <w:szCs w:val="20"/>
        </w:rPr>
        <w:t>Die</w:t>
      </w:r>
      <w:r w:rsidR="00C748B7" w:rsidRPr="00CD4734">
        <w:rPr>
          <w:rFonts w:ascii="Arial" w:hAnsi="Arial" w:cs="Arial"/>
          <w:bCs/>
          <w:sz w:val="20"/>
          <w:szCs w:val="20"/>
        </w:rPr>
        <w:t xml:space="preserve"> </w:t>
      </w:r>
      <w:r w:rsidR="00153E61">
        <w:rPr>
          <w:rFonts w:ascii="Arial" w:hAnsi="Arial" w:cs="Arial"/>
          <w:bCs/>
          <w:sz w:val="20"/>
          <w:szCs w:val="20"/>
        </w:rPr>
        <w:t>Uni-</w:t>
      </w:r>
      <w:r w:rsidR="00C748B7" w:rsidRPr="00CD4734">
        <w:rPr>
          <w:rFonts w:ascii="Arial" w:hAnsi="Arial" w:cs="Arial"/>
          <w:bCs/>
          <w:sz w:val="20"/>
          <w:szCs w:val="20"/>
        </w:rPr>
        <w:t>Strukturgewebe-Tischwäsche</w:t>
      </w:r>
      <w:r w:rsidR="0022066E">
        <w:rPr>
          <w:rFonts w:ascii="Arial" w:hAnsi="Arial" w:cs="Arial"/>
          <w:bCs/>
          <w:sz w:val="20"/>
          <w:szCs w:val="20"/>
        </w:rPr>
        <w:t xml:space="preserve"> </w:t>
      </w:r>
      <w:r w:rsidR="004C4405">
        <w:rPr>
          <w:rFonts w:ascii="Arial" w:hAnsi="Arial" w:cs="Arial"/>
          <w:bCs/>
          <w:sz w:val="20"/>
          <w:szCs w:val="20"/>
        </w:rPr>
        <w:t xml:space="preserve">aus 100 Prozent Polyester </w:t>
      </w:r>
      <w:r w:rsidR="00153E61">
        <w:rPr>
          <w:rFonts w:ascii="Arial" w:hAnsi="Arial" w:cs="Arial"/>
          <w:bCs/>
          <w:sz w:val="20"/>
          <w:szCs w:val="20"/>
        </w:rPr>
        <w:t xml:space="preserve">mit </w:t>
      </w:r>
      <w:proofErr w:type="spellStart"/>
      <w:r w:rsidR="004C4405">
        <w:rPr>
          <w:rFonts w:ascii="Arial" w:hAnsi="Arial" w:cs="Arial"/>
          <w:bCs/>
          <w:sz w:val="20"/>
          <w:szCs w:val="20"/>
        </w:rPr>
        <w:t>Teflonschutz</w:t>
      </w:r>
      <w:proofErr w:type="spellEnd"/>
      <w:r w:rsidR="004C4405">
        <w:rPr>
          <w:rFonts w:ascii="Arial" w:hAnsi="Arial" w:cs="Arial"/>
          <w:bCs/>
          <w:sz w:val="20"/>
          <w:szCs w:val="20"/>
        </w:rPr>
        <w:t xml:space="preserve"> </w:t>
      </w:r>
      <w:r w:rsidR="0022066E">
        <w:rPr>
          <w:rFonts w:ascii="Arial" w:hAnsi="Arial" w:cs="Arial"/>
          <w:bCs/>
          <w:sz w:val="20"/>
          <w:szCs w:val="20"/>
        </w:rPr>
        <w:t>gehört aufgrund ihrer optimalen Pflegeeigenschaften</w:t>
      </w:r>
      <w:r w:rsidR="004C4405">
        <w:rPr>
          <w:rFonts w:ascii="Arial" w:hAnsi="Arial" w:cs="Arial"/>
          <w:bCs/>
          <w:sz w:val="20"/>
          <w:szCs w:val="20"/>
        </w:rPr>
        <w:t>,</w:t>
      </w:r>
      <w:r w:rsidR="0022066E">
        <w:rPr>
          <w:rFonts w:ascii="Arial" w:hAnsi="Arial" w:cs="Arial"/>
          <w:bCs/>
          <w:sz w:val="20"/>
          <w:szCs w:val="20"/>
        </w:rPr>
        <w:t xml:space="preserve"> Langlebigkeit </w:t>
      </w:r>
      <w:r w:rsidR="004C4405">
        <w:rPr>
          <w:rFonts w:ascii="Arial" w:hAnsi="Arial" w:cs="Arial"/>
          <w:bCs/>
          <w:sz w:val="20"/>
          <w:szCs w:val="20"/>
        </w:rPr>
        <w:t xml:space="preserve">und sehr guten Lichtechtheit </w:t>
      </w:r>
      <w:r w:rsidR="0022066E">
        <w:rPr>
          <w:rFonts w:ascii="Arial" w:hAnsi="Arial" w:cs="Arial"/>
          <w:bCs/>
          <w:sz w:val="20"/>
          <w:szCs w:val="20"/>
        </w:rPr>
        <w:t xml:space="preserve">zu den Dauerbrennern im Wäschekrone Sortiment. </w:t>
      </w:r>
      <w:r w:rsidR="00DD202B">
        <w:rPr>
          <w:rFonts w:ascii="Arial" w:hAnsi="Arial" w:cs="Arial"/>
          <w:bCs/>
          <w:sz w:val="20"/>
          <w:szCs w:val="20"/>
        </w:rPr>
        <w:t xml:space="preserve">Dank der </w:t>
      </w:r>
      <w:r w:rsidR="008C1288">
        <w:rPr>
          <w:rFonts w:ascii="Arial" w:hAnsi="Arial" w:cs="Arial"/>
          <w:bCs/>
          <w:sz w:val="20"/>
          <w:szCs w:val="20"/>
        </w:rPr>
        <w:t xml:space="preserve">16 Farbvarianten, darunter </w:t>
      </w:r>
      <w:r w:rsidR="007F1CC2">
        <w:rPr>
          <w:rFonts w:ascii="Arial" w:hAnsi="Arial" w:cs="Arial"/>
          <w:bCs/>
          <w:sz w:val="20"/>
          <w:szCs w:val="20"/>
        </w:rPr>
        <w:t xml:space="preserve">neben kräftigen Rot-, Braun- oder Blautönen </w:t>
      </w:r>
      <w:r w:rsidR="00C744B1">
        <w:rPr>
          <w:rFonts w:ascii="Arial" w:hAnsi="Arial" w:cs="Arial"/>
          <w:bCs/>
          <w:sz w:val="20"/>
          <w:szCs w:val="20"/>
        </w:rPr>
        <w:t>auch zurückhaltende Farben wie Gr</w:t>
      </w:r>
      <w:r w:rsidR="00DB3EAA">
        <w:rPr>
          <w:rFonts w:ascii="Arial" w:hAnsi="Arial" w:cs="Arial"/>
          <w:bCs/>
          <w:sz w:val="20"/>
          <w:szCs w:val="20"/>
        </w:rPr>
        <w:t>è</w:t>
      </w:r>
      <w:r w:rsidR="00C744B1">
        <w:rPr>
          <w:rFonts w:ascii="Arial" w:hAnsi="Arial" w:cs="Arial"/>
          <w:bCs/>
          <w:sz w:val="20"/>
          <w:szCs w:val="20"/>
        </w:rPr>
        <w:t>ge</w:t>
      </w:r>
      <w:r w:rsidR="00DD202B">
        <w:rPr>
          <w:rFonts w:ascii="Arial" w:hAnsi="Arial" w:cs="Arial"/>
          <w:bCs/>
          <w:sz w:val="20"/>
          <w:szCs w:val="20"/>
        </w:rPr>
        <w:t xml:space="preserve">, Creme und Grau, lässt sich die </w:t>
      </w:r>
      <w:r w:rsidR="0022066E">
        <w:rPr>
          <w:rFonts w:ascii="Arial" w:hAnsi="Arial" w:cs="Arial"/>
          <w:bCs/>
          <w:sz w:val="20"/>
          <w:szCs w:val="20"/>
        </w:rPr>
        <w:t xml:space="preserve">Tischdekoration </w:t>
      </w:r>
      <w:r w:rsidR="00AC1975">
        <w:rPr>
          <w:rFonts w:ascii="Arial" w:hAnsi="Arial" w:cs="Arial"/>
          <w:bCs/>
          <w:sz w:val="20"/>
          <w:szCs w:val="20"/>
        </w:rPr>
        <w:t xml:space="preserve">harmonisch auf das </w:t>
      </w:r>
      <w:r w:rsidR="00DD202B">
        <w:rPr>
          <w:rFonts w:ascii="Arial" w:hAnsi="Arial" w:cs="Arial"/>
          <w:bCs/>
          <w:sz w:val="20"/>
          <w:szCs w:val="20"/>
        </w:rPr>
        <w:t xml:space="preserve">individuelle </w:t>
      </w:r>
      <w:r w:rsidR="00AC1975">
        <w:rPr>
          <w:rFonts w:ascii="Arial" w:hAnsi="Arial" w:cs="Arial"/>
          <w:bCs/>
          <w:sz w:val="20"/>
          <w:szCs w:val="20"/>
        </w:rPr>
        <w:t>Designkonzept des Gastraums abstimmen</w:t>
      </w:r>
      <w:r w:rsidR="00DD202B">
        <w:rPr>
          <w:rFonts w:ascii="Arial" w:hAnsi="Arial" w:cs="Arial"/>
          <w:bCs/>
          <w:sz w:val="20"/>
          <w:szCs w:val="20"/>
        </w:rPr>
        <w:t xml:space="preserve">. Auf Wunsch ist die </w:t>
      </w:r>
      <w:r w:rsidR="00D56639">
        <w:rPr>
          <w:rFonts w:ascii="Arial" w:hAnsi="Arial" w:cs="Arial"/>
          <w:bCs/>
          <w:sz w:val="20"/>
          <w:szCs w:val="20"/>
        </w:rPr>
        <w:t xml:space="preserve">Tischwäsche </w:t>
      </w:r>
      <w:r w:rsidR="00C748B7" w:rsidRPr="00CD4734">
        <w:rPr>
          <w:rFonts w:ascii="Arial" w:hAnsi="Arial" w:cs="Arial"/>
          <w:bCs/>
          <w:sz w:val="20"/>
          <w:szCs w:val="20"/>
        </w:rPr>
        <w:t>mit integriertem Flauschband</w:t>
      </w:r>
      <w:r w:rsidR="00DD202B">
        <w:rPr>
          <w:rFonts w:ascii="Arial" w:hAnsi="Arial" w:cs="Arial"/>
          <w:bCs/>
          <w:sz w:val="20"/>
          <w:szCs w:val="20"/>
        </w:rPr>
        <w:t xml:space="preserve"> erhältlich</w:t>
      </w:r>
      <w:r w:rsidR="00C748B7" w:rsidRPr="00CD4734">
        <w:rPr>
          <w:rFonts w:ascii="Arial" w:hAnsi="Arial" w:cs="Arial"/>
          <w:bCs/>
          <w:sz w:val="20"/>
          <w:szCs w:val="20"/>
        </w:rPr>
        <w:t>. In Kombination mit einem Klettband, das an der Unterseite des Tisches angebracht wird, verhindert das Flauschband ein Verrutschen des Tischläufers und sorgt so jederzeit für eine</w:t>
      </w:r>
      <w:r w:rsidR="00C748B7">
        <w:rPr>
          <w:rFonts w:ascii="Arial" w:hAnsi="Arial" w:cs="Arial"/>
          <w:bCs/>
          <w:sz w:val="20"/>
          <w:szCs w:val="20"/>
        </w:rPr>
        <w:t xml:space="preserve"> gepflegte Optik des Gästebereichs – sowohl drinnen wie draußen.</w:t>
      </w:r>
      <w:r w:rsidR="00D56639">
        <w:rPr>
          <w:rFonts w:ascii="Arial" w:hAnsi="Arial" w:cs="Arial"/>
          <w:bCs/>
          <w:sz w:val="20"/>
          <w:szCs w:val="20"/>
        </w:rPr>
        <w:t xml:space="preserve"> Zur Wahl stehen Ausführungen in verschiedenen Größen, von Mittel- über Tischdecke bis Tischläufer und </w:t>
      </w:r>
      <w:proofErr w:type="spellStart"/>
      <w:r w:rsidR="00D56639">
        <w:rPr>
          <w:rFonts w:ascii="Arial" w:hAnsi="Arial" w:cs="Arial"/>
          <w:bCs/>
          <w:sz w:val="20"/>
          <w:szCs w:val="20"/>
        </w:rPr>
        <w:t>Platzset</w:t>
      </w:r>
      <w:proofErr w:type="spellEnd"/>
      <w:r w:rsidR="00D56639">
        <w:rPr>
          <w:rFonts w:ascii="Arial" w:hAnsi="Arial" w:cs="Arial"/>
          <w:bCs/>
          <w:sz w:val="20"/>
          <w:szCs w:val="20"/>
        </w:rPr>
        <w:t xml:space="preserve">. </w:t>
      </w:r>
    </w:p>
    <w:p w14:paraId="1E16C4BA" w14:textId="77777777" w:rsidR="00D3682F" w:rsidRDefault="00D3682F" w:rsidP="004744A4">
      <w:pPr>
        <w:spacing w:line="288" w:lineRule="auto"/>
        <w:ind w:right="1695"/>
        <w:rPr>
          <w:rFonts w:ascii="Arial" w:hAnsi="Arial" w:cs="Arial"/>
          <w:b/>
          <w:sz w:val="20"/>
          <w:szCs w:val="20"/>
          <w:lang w:val="de-DE"/>
        </w:rPr>
      </w:pPr>
    </w:p>
    <w:p w14:paraId="4FF3503A" w14:textId="16AA4B48" w:rsidR="009721CF" w:rsidRPr="006D3E33" w:rsidRDefault="009721CF" w:rsidP="004744A4">
      <w:pPr>
        <w:spacing w:line="288" w:lineRule="auto"/>
        <w:ind w:right="1695"/>
        <w:rPr>
          <w:rFonts w:ascii="Arial" w:hAnsi="Arial" w:cs="Arial"/>
          <w:b/>
          <w:sz w:val="20"/>
          <w:szCs w:val="20"/>
          <w:lang w:val="de-DE"/>
        </w:rPr>
      </w:pPr>
      <w:r w:rsidRPr="006D3E33">
        <w:rPr>
          <w:rFonts w:ascii="Arial" w:hAnsi="Arial" w:cs="Arial"/>
          <w:b/>
          <w:sz w:val="20"/>
          <w:szCs w:val="20"/>
          <w:lang w:val="de-DE"/>
        </w:rPr>
        <w:t>wäschekrone.de</w:t>
      </w:r>
    </w:p>
    <w:p w14:paraId="2EBF99DE" w14:textId="04E9EC41" w:rsidR="009721CF" w:rsidRDefault="009721CF" w:rsidP="004744A4">
      <w:pPr>
        <w:spacing w:line="312" w:lineRule="auto"/>
        <w:ind w:right="1695"/>
        <w:rPr>
          <w:rFonts w:ascii="Arial" w:hAnsi="Arial" w:cs="Arial"/>
          <w:sz w:val="20"/>
          <w:szCs w:val="20"/>
          <w:lang w:val="de-DE"/>
        </w:rPr>
      </w:pPr>
    </w:p>
    <w:p w14:paraId="313B7CE5" w14:textId="390C4F86" w:rsidR="004A4CD3" w:rsidRPr="006D3E33" w:rsidRDefault="008A7BFA" w:rsidP="004744A4">
      <w:pPr>
        <w:spacing w:line="312" w:lineRule="auto"/>
        <w:ind w:right="1695"/>
        <w:rPr>
          <w:rFonts w:ascii="Arial" w:hAnsi="Arial" w:cs="Arial"/>
          <w:sz w:val="20"/>
          <w:szCs w:val="20"/>
          <w:lang w:val="de-DE"/>
        </w:rPr>
      </w:pPr>
      <w:r>
        <w:rPr>
          <w:rFonts w:ascii="Arial" w:hAnsi="Arial" w:cs="Arial"/>
          <w:sz w:val="20"/>
          <w:szCs w:val="20"/>
          <w:lang w:val="de-DE"/>
        </w:rPr>
        <w:t xml:space="preserve">           </w:t>
      </w:r>
      <w:r w:rsidR="00673536">
        <w:rPr>
          <w:rFonts w:ascii="Arial" w:hAnsi="Arial" w:cs="Arial"/>
          <w:sz w:val="20"/>
          <w:szCs w:val="20"/>
          <w:lang w:val="de-DE"/>
        </w:rPr>
        <w:t xml:space="preserve">  </w:t>
      </w:r>
    </w:p>
    <w:p w14:paraId="74ACE447" w14:textId="77777777" w:rsidR="009721CF" w:rsidRPr="006D3E33" w:rsidRDefault="009721CF" w:rsidP="00B56F93">
      <w:pPr>
        <w:spacing w:line="288" w:lineRule="auto"/>
        <w:ind w:right="135"/>
        <w:rPr>
          <w:rFonts w:ascii="Arial" w:hAnsi="Arial" w:cs="Arial"/>
          <w:b/>
          <w:sz w:val="20"/>
          <w:szCs w:val="20"/>
          <w:lang w:val="de-DE"/>
        </w:rPr>
      </w:pPr>
    </w:p>
    <w:p w14:paraId="453193AC" w14:textId="77777777" w:rsidR="009721CF" w:rsidRPr="006D3E33" w:rsidRDefault="009721CF" w:rsidP="00B56F93">
      <w:pPr>
        <w:spacing w:line="288" w:lineRule="auto"/>
        <w:ind w:right="135"/>
        <w:rPr>
          <w:rFonts w:ascii="Arial" w:hAnsi="Arial" w:cs="Arial"/>
          <w:b/>
          <w:sz w:val="20"/>
          <w:szCs w:val="20"/>
          <w:lang w:val="de-DE"/>
        </w:rPr>
      </w:pPr>
      <w:r w:rsidRPr="006D3E33">
        <w:rPr>
          <w:rFonts w:ascii="Arial" w:hAnsi="Arial" w:cs="Arial"/>
          <w:b/>
          <w:sz w:val="20"/>
          <w:szCs w:val="20"/>
          <w:lang w:val="de-DE"/>
        </w:rPr>
        <w:t>Bildanforderung</w:t>
      </w:r>
    </w:p>
    <w:p w14:paraId="19FB0F7E" w14:textId="7977FAB5" w:rsidR="009721CF" w:rsidRPr="006D3E33" w:rsidRDefault="009721CF" w:rsidP="00B56F93">
      <w:pPr>
        <w:spacing w:line="288" w:lineRule="auto"/>
        <w:ind w:right="135"/>
        <w:rPr>
          <w:rFonts w:ascii="Arial" w:hAnsi="Arial" w:cs="Arial"/>
          <w:sz w:val="20"/>
          <w:szCs w:val="20"/>
          <w:lang w:val="de-DE"/>
        </w:rPr>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hyperlink r:id="rId10" w:history="1">
        <w:r w:rsidRPr="00572E7B">
          <w:rPr>
            <w:rStyle w:val="Hyperlink"/>
            <w:rFonts w:ascii="Arial" w:hAnsi="Arial" w:cs="Arial"/>
            <w:sz w:val="20"/>
            <w:szCs w:val="20"/>
            <w:lang w:val="de-DE"/>
          </w:rPr>
          <w:t>W</w:t>
        </w:r>
        <w:r w:rsidR="00791645" w:rsidRPr="00572E7B">
          <w:rPr>
            <w:rStyle w:val="Hyperlink"/>
            <w:rFonts w:ascii="Arial" w:hAnsi="Arial" w:cs="Arial"/>
            <w:sz w:val="20"/>
            <w:szCs w:val="20"/>
            <w:lang w:val="de-DE"/>
          </w:rPr>
          <w:t>ä</w:t>
        </w:r>
        <w:r w:rsidRPr="00572E7B">
          <w:rPr>
            <w:rStyle w:val="Hyperlink"/>
            <w:rFonts w:ascii="Arial" w:hAnsi="Arial" w:cs="Arial"/>
            <w:sz w:val="20"/>
            <w:szCs w:val="20"/>
            <w:lang w:val="de-DE"/>
          </w:rPr>
          <w:t xml:space="preserve">schekrone </w:t>
        </w:r>
        <w:r w:rsidR="003237B1" w:rsidRPr="00572E7B">
          <w:rPr>
            <w:rStyle w:val="Hyperlink"/>
            <w:rFonts w:ascii="Arial" w:hAnsi="Arial" w:cs="Arial"/>
            <w:sz w:val="20"/>
            <w:szCs w:val="20"/>
            <w:lang w:val="de-DE"/>
          </w:rPr>
          <w:t>Tischwäsche</w:t>
        </w:r>
        <w:r w:rsidRPr="00572E7B">
          <w:rPr>
            <w:rStyle w:val="Hyperlink"/>
            <w:rFonts w:ascii="Arial" w:hAnsi="Arial" w:cs="Arial"/>
            <w:sz w:val="20"/>
            <w:szCs w:val="20"/>
            <w:lang w:val="de-DE"/>
          </w:rPr>
          <w:t xml:space="preserve"> 202</w:t>
        </w:r>
        <w:r w:rsidR="004A4CD3" w:rsidRPr="00572E7B">
          <w:rPr>
            <w:rStyle w:val="Hyperlink"/>
            <w:rFonts w:ascii="Arial" w:hAnsi="Arial" w:cs="Arial"/>
            <w:sz w:val="20"/>
            <w:szCs w:val="20"/>
            <w:lang w:val="de-DE"/>
          </w:rPr>
          <w:t>3</w:t>
        </w:r>
      </w:hyperlink>
      <w:r w:rsidRPr="006D3E33">
        <w:rPr>
          <w:rFonts w:ascii="Arial" w:hAnsi="Arial" w:cs="Arial"/>
          <w:sz w:val="20"/>
          <w:szCs w:val="20"/>
          <w:lang w:val="de-DE"/>
        </w:rPr>
        <w:t>“). Selbstverständlich schicken wir Ihnen die Dateien auch gerne per E-Mail zu. Kontakt: waeschekrone@press-n-relations.de</w:t>
      </w:r>
    </w:p>
    <w:p w14:paraId="1A3DAA20" w14:textId="62DBEB0E" w:rsidR="009721CF" w:rsidRDefault="009721CF" w:rsidP="004744A4">
      <w:pPr>
        <w:spacing w:line="288" w:lineRule="auto"/>
        <w:ind w:right="1695"/>
        <w:rPr>
          <w:rFonts w:ascii="Arial" w:hAnsi="Arial" w:cs="Arial"/>
          <w:sz w:val="20"/>
          <w:szCs w:val="20"/>
          <w:lang w:val="de-DE"/>
        </w:rPr>
      </w:pPr>
    </w:p>
    <w:p w14:paraId="29D553F3" w14:textId="78025F46" w:rsidR="00447995" w:rsidRDefault="00447995" w:rsidP="004744A4">
      <w:pPr>
        <w:spacing w:line="288" w:lineRule="auto"/>
        <w:ind w:right="1695"/>
        <w:rPr>
          <w:rFonts w:ascii="Arial" w:hAnsi="Arial" w:cs="Arial"/>
          <w:sz w:val="20"/>
          <w:szCs w:val="20"/>
          <w:lang w:val="de-DE"/>
        </w:rPr>
      </w:pPr>
    </w:p>
    <w:p w14:paraId="15FBD06B" w14:textId="77777777" w:rsidR="00447995" w:rsidRPr="006D3E33" w:rsidRDefault="00447995" w:rsidP="004744A4">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4744A4">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6D3E33" w:rsidRDefault="009721CF" w:rsidP="00B56F93">
            <w:pPr>
              <w:spacing w:line="288" w:lineRule="auto"/>
              <w:ind w:right="987"/>
              <w:rPr>
                <w:rFonts w:ascii="Arial" w:hAnsi="Arial" w:cs="Arial"/>
                <w:color w:val="000000"/>
                <w:sz w:val="18"/>
                <w:lang w:val="de-DE"/>
              </w:rPr>
            </w:pPr>
            <w:r w:rsidRPr="006D3E33">
              <w:rPr>
                <w:rFonts w:ascii="Arial" w:hAnsi="Arial" w:cs="Arial"/>
                <w:color w:val="000000"/>
                <w:sz w:val="18"/>
                <w:lang w:val="de-DE"/>
              </w:rPr>
              <w:t>Wäschekrone GmbH &amp; Co. KG</w:t>
            </w:r>
          </w:p>
          <w:p w14:paraId="25172DA6" w14:textId="77C7C218" w:rsidR="009721CF" w:rsidRPr="006D3E33" w:rsidRDefault="00447995" w:rsidP="004744A4">
            <w:pPr>
              <w:spacing w:line="288" w:lineRule="auto"/>
              <w:ind w:right="1695"/>
              <w:rPr>
                <w:rFonts w:ascii="Arial" w:hAnsi="Arial" w:cs="Arial"/>
                <w:color w:val="000000"/>
                <w:sz w:val="18"/>
                <w:lang w:val="de-DE"/>
              </w:rPr>
            </w:pPr>
            <w:r>
              <w:rPr>
                <w:rFonts w:ascii="Arial" w:hAnsi="Arial" w:cs="Arial"/>
                <w:color w:val="000000"/>
                <w:sz w:val="18"/>
                <w:lang w:val="de-DE"/>
              </w:rPr>
              <w:t>Janina Dominkovic</w:t>
            </w:r>
          </w:p>
          <w:p w14:paraId="053F0031" w14:textId="77777777" w:rsidR="009721CF" w:rsidRPr="006D3E33" w:rsidRDefault="009721CF" w:rsidP="004744A4">
            <w:pPr>
              <w:spacing w:line="288" w:lineRule="auto"/>
              <w:ind w:right="1695"/>
              <w:rPr>
                <w:rFonts w:ascii="Arial" w:hAnsi="Arial" w:cs="Arial"/>
                <w:color w:val="000000"/>
                <w:sz w:val="18"/>
                <w:lang w:val="de-DE"/>
              </w:rPr>
            </w:pPr>
            <w:r w:rsidRPr="006D3E33">
              <w:rPr>
                <w:rFonts w:ascii="Arial" w:hAnsi="Arial" w:cs="Arial"/>
                <w:color w:val="000000"/>
                <w:sz w:val="18"/>
                <w:lang w:val="de-DE"/>
              </w:rPr>
              <w:t>Hirschstraße 98</w:t>
            </w:r>
          </w:p>
          <w:p w14:paraId="5CF704D5" w14:textId="77777777" w:rsidR="009721CF" w:rsidRPr="006D3E33" w:rsidRDefault="009721CF" w:rsidP="004744A4">
            <w:pPr>
              <w:spacing w:line="288" w:lineRule="auto"/>
              <w:ind w:right="1695"/>
              <w:rPr>
                <w:rFonts w:ascii="Arial" w:hAnsi="Arial" w:cs="Arial"/>
                <w:color w:val="000000"/>
                <w:sz w:val="18"/>
                <w:lang w:val="de-DE"/>
              </w:rPr>
            </w:pPr>
            <w:r w:rsidRPr="006D3E33">
              <w:rPr>
                <w:rFonts w:ascii="Arial" w:hAnsi="Arial" w:cs="Arial"/>
                <w:color w:val="000000"/>
                <w:sz w:val="18"/>
                <w:lang w:val="de-DE"/>
              </w:rPr>
              <w:t>D-89150 Laichingen</w:t>
            </w:r>
          </w:p>
          <w:p w14:paraId="0B813F97"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B56F93">
            <w:pPr>
              <w:widowControl w:val="0"/>
              <w:spacing w:line="288" w:lineRule="auto"/>
              <w:ind w:right="279"/>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B56F93">
            <w:pPr>
              <w:spacing w:line="288" w:lineRule="auto"/>
              <w:ind w:right="279"/>
              <w:rPr>
                <w:rFonts w:ascii="Arial" w:hAnsi="Arial" w:cs="Arial"/>
                <w:color w:val="000000"/>
                <w:sz w:val="18"/>
                <w:lang w:val="de-DE"/>
              </w:rPr>
            </w:pPr>
            <w:proofErr w:type="spellStart"/>
            <w:r w:rsidRPr="006D3E33">
              <w:rPr>
                <w:rFonts w:ascii="Arial" w:hAnsi="Arial" w:cs="Arial"/>
                <w:color w:val="000000"/>
                <w:sz w:val="18"/>
                <w:lang w:val="de-DE"/>
              </w:rPr>
              <w:t>Press’n’Relations</w:t>
            </w:r>
            <w:proofErr w:type="spellEnd"/>
            <w:r w:rsidRPr="006D3E33">
              <w:rPr>
                <w:rFonts w:ascii="Arial" w:hAnsi="Arial" w:cs="Arial"/>
                <w:color w:val="000000"/>
                <w:sz w:val="18"/>
                <w:lang w:val="de-DE"/>
              </w:rPr>
              <w:t xml:space="preserve"> GmbH </w:t>
            </w:r>
          </w:p>
          <w:p w14:paraId="08838C41"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Natasa Forstner</w:t>
            </w:r>
          </w:p>
          <w:p w14:paraId="39A84034"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 xml:space="preserve">Magirusstraße 33 </w:t>
            </w:r>
          </w:p>
          <w:p w14:paraId="06B3D346"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B56F93">
            <w:pPr>
              <w:pStyle w:val="Sprechblasentext"/>
              <w:spacing w:line="288" w:lineRule="auto"/>
              <w:ind w:right="279"/>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B56F93">
            <w:pPr>
              <w:pStyle w:val="Sprechblasentext"/>
              <w:spacing w:line="288" w:lineRule="auto"/>
              <w:ind w:right="279"/>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4744A4">
      <w:pPr>
        <w:widowControl w:val="0"/>
        <w:spacing w:line="288" w:lineRule="auto"/>
        <w:ind w:right="1695"/>
        <w:rPr>
          <w:rFonts w:ascii="Arial" w:hAnsi="Arial" w:cs="Arial"/>
          <w:b/>
          <w:color w:val="000000"/>
          <w:sz w:val="18"/>
          <w:lang w:val="de-DE"/>
        </w:rPr>
      </w:pPr>
    </w:p>
    <w:p w14:paraId="50806A98" w14:textId="77777777" w:rsidR="009721CF" w:rsidRPr="006D3E33" w:rsidRDefault="009721CF" w:rsidP="004744A4">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4744A4">
      <w:pPr>
        <w:spacing w:line="288" w:lineRule="auto"/>
        <w:ind w:right="1695"/>
        <w:rPr>
          <w:rFonts w:ascii="Arial" w:hAnsi="Arial" w:cs="Arial"/>
          <w:b/>
          <w:color w:val="000000"/>
          <w:sz w:val="18"/>
          <w:lang w:val="de-DE"/>
        </w:rPr>
      </w:pPr>
      <w:r w:rsidRPr="006D3E33">
        <w:rPr>
          <w:rFonts w:ascii="Arial" w:hAnsi="Arial" w:cs="Arial"/>
          <w:b/>
          <w:color w:val="000000"/>
          <w:sz w:val="18"/>
          <w:lang w:val="de-DE"/>
        </w:rPr>
        <w:t>Wäschekrone</w:t>
      </w:r>
    </w:p>
    <w:p w14:paraId="62A411E1" w14:textId="6A77B7F3" w:rsidR="00447995" w:rsidRPr="00447995" w:rsidRDefault="00447995" w:rsidP="004744A4">
      <w:pPr>
        <w:spacing w:line="288" w:lineRule="auto"/>
        <w:ind w:right="1695"/>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447995">
        <w:rPr>
          <w:rFonts w:ascii="Arial" w:hAnsi="Arial" w:cs="Arial"/>
          <w:color w:val="000000"/>
          <w:sz w:val="18"/>
          <w:lang w:val="de-DE"/>
        </w:rPr>
        <w:t>Einstickungen</w:t>
      </w:r>
      <w:proofErr w:type="spellEnd"/>
      <w:r w:rsidRPr="00447995">
        <w:rPr>
          <w:rFonts w:ascii="Arial" w:hAnsi="Arial" w:cs="Arial"/>
          <w:color w:val="000000"/>
          <w:sz w:val="18"/>
          <w:lang w:val="de-DE"/>
        </w:rPr>
        <w:t xml:space="preserve">, </w:t>
      </w:r>
      <w:proofErr w:type="spellStart"/>
      <w:r w:rsidRPr="00447995">
        <w:rPr>
          <w:rFonts w:ascii="Arial" w:hAnsi="Arial" w:cs="Arial"/>
          <w:color w:val="000000"/>
          <w:sz w:val="18"/>
          <w:lang w:val="de-DE"/>
        </w:rPr>
        <w:t>Einwebungen</w:t>
      </w:r>
      <w:proofErr w:type="spellEnd"/>
      <w:r w:rsidRPr="00447995">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w:t>
      </w:r>
      <w:r w:rsidRPr="00447995">
        <w:rPr>
          <w:rFonts w:ascii="Arial" w:hAnsi="Arial" w:cs="Arial"/>
          <w:color w:val="000000"/>
          <w:sz w:val="18"/>
          <w:lang w:val="de-DE"/>
        </w:rPr>
        <w:lastRenderedPageBreak/>
        <w:t>Privatkunden Profiqualität zu attraktiven Preisen und als Ergänzung dazu eine sehr umfangreiche Kollektion an exklusiven Heimtextilien bedeutender Markenhersteller.</w:t>
      </w:r>
    </w:p>
    <w:p w14:paraId="274C416B" w14:textId="77777777" w:rsidR="009721CF" w:rsidRPr="006D3E33" w:rsidRDefault="009721CF" w:rsidP="004744A4">
      <w:pPr>
        <w:spacing w:line="288" w:lineRule="auto"/>
        <w:ind w:right="1695"/>
        <w:rPr>
          <w:rFonts w:ascii="Arial" w:hAnsi="Arial" w:cs="Arial"/>
          <w:color w:val="000000"/>
          <w:sz w:val="18"/>
          <w:lang w:val="de-DE"/>
        </w:rPr>
      </w:pPr>
    </w:p>
    <w:p w14:paraId="20CA2A54" w14:textId="77777777" w:rsidR="009721CF" w:rsidRPr="006D3E33" w:rsidRDefault="009721CF" w:rsidP="004744A4">
      <w:pPr>
        <w:spacing w:line="312" w:lineRule="auto"/>
        <w:ind w:right="1695"/>
        <w:rPr>
          <w:rFonts w:ascii="Arial" w:hAnsi="Arial" w:cs="Arial"/>
          <w:sz w:val="20"/>
          <w:szCs w:val="20"/>
          <w:lang w:val="de-DE"/>
        </w:rPr>
      </w:pPr>
    </w:p>
    <w:sectPr w:rsidR="009721CF" w:rsidRPr="006D3E33" w:rsidSect="001E17BE">
      <w:headerReference w:type="default" r:id="rId11"/>
      <w:headerReference w:type="first" r:id="rId12"/>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A90EF" w14:textId="77777777" w:rsidR="004E7646" w:rsidRDefault="004E7646" w:rsidP="003D7714">
      <w:r>
        <w:separator/>
      </w:r>
    </w:p>
  </w:endnote>
  <w:endnote w:type="continuationSeparator" w:id="0">
    <w:p w14:paraId="019FC363" w14:textId="77777777" w:rsidR="004E7646" w:rsidRDefault="004E7646"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FAB5B" w14:textId="77777777" w:rsidR="004E7646" w:rsidRDefault="004E7646" w:rsidP="003D7714">
      <w:r>
        <w:separator/>
      </w:r>
    </w:p>
  </w:footnote>
  <w:footnote w:type="continuationSeparator" w:id="0">
    <w:p w14:paraId="1B5004FA" w14:textId="77777777" w:rsidR="004E7646" w:rsidRDefault="004E7646"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7225"/>
    <w:rsid w:val="00027322"/>
    <w:rsid w:val="000535A0"/>
    <w:rsid w:val="00067851"/>
    <w:rsid w:val="00067FCF"/>
    <w:rsid w:val="000727C9"/>
    <w:rsid w:val="00082B3C"/>
    <w:rsid w:val="000A4B6F"/>
    <w:rsid w:val="000B2469"/>
    <w:rsid w:val="00111AB7"/>
    <w:rsid w:val="00121A0C"/>
    <w:rsid w:val="00122EB0"/>
    <w:rsid w:val="00141862"/>
    <w:rsid w:val="0015037A"/>
    <w:rsid w:val="00153E61"/>
    <w:rsid w:val="001567F6"/>
    <w:rsid w:val="00165C68"/>
    <w:rsid w:val="00172662"/>
    <w:rsid w:val="00190680"/>
    <w:rsid w:val="001A32D6"/>
    <w:rsid w:val="001D487E"/>
    <w:rsid w:val="001E17BE"/>
    <w:rsid w:val="001E4A26"/>
    <w:rsid w:val="001E7DC6"/>
    <w:rsid w:val="001F2AAC"/>
    <w:rsid w:val="001F5844"/>
    <w:rsid w:val="0020099D"/>
    <w:rsid w:val="00213724"/>
    <w:rsid w:val="0022066E"/>
    <w:rsid w:val="002218E0"/>
    <w:rsid w:val="00223EEC"/>
    <w:rsid w:val="00257D2E"/>
    <w:rsid w:val="002904AE"/>
    <w:rsid w:val="002A38B7"/>
    <w:rsid w:val="002C7E95"/>
    <w:rsid w:val="002E6CA0"/>
    <w:rsid w:val="00311DA1"/>
    <w:rsid w:val="00315B03"/>
    <w:rsid w:val="003237B1"/>
    <w:rsid w:val="003451CA"/>
    <w:rsid w:val="00345EBA"/>
    <w:rsid w:val="00377827"/>
    <w:rsid w:val="003922D4"/>
    <w:rsid w:val="003B1847"/>
    <w:rsid w:val="003C3323"/>
    <w:rsid w:val="003C383F"/>
    <w:rsid w:val="003C3A07"/>
    <w:rsid w:val="003D4C3F"/>
    <w:rsid w:val="003D7714"/>
    <w:rsid w:val="003E114B"/>
    <w:rsid w:val="003F2C9B"/>
    <w:rsid w:val="004073B0"/>
    <w:rsid w:val="00407842"/>
    <w:rsid w:val="0042644C"/>
    <w:rsid w:val="00442DD7"/>
    <w:rsid w:val="00447995"/>
    <w:rsid w:val="00451E74"/>
    <w:rsid w:val="004744A4"/>
    <w:rsid w:val="0048497E"/>
    <w:rsid w:val="004A15EE"/>
    <w:rsid w:val="004A4CD3"/>
    <w:rsid w:val="004B3A6A"/>
    <w:rsid w:val="004C1D9C"/>
    <w:rsid w:val="004C30DA"/>
    <w:rsid w:val="004C4405"/>
    <w:rsid w:val="004C5C5E"/>
    <w:rsid w:val="004E0603"/>
    <w:rsid w:val="004E7646"/>
    <w:rsid w:val="004F4974"/>
    <w:rsid w:val="0050525F"/>
    <w:rsid w:val="0052114B"/>
    <w:rsid w:val="00535597"/>
    <w:rsid w:val="00572E7B"/>
    <w:rsid w:val="00576309"/>
    <w:rsid w:val="00587AFF"/>
    <w:rsid w:val="005957CC"/>
    <w:rsid w:val="0059625D"/>
    <w:rsid w:val="005A1D7D"/>
    <w:rsid w:val="005A201B"/>
    <w:rsid w:val="005A6DA4"/>
    <w:rsid w:val="005B4AD4"/>
    <w:rsid w:val="005C77BF"/>
    <w:rsid w:val="005D6984"/>
    <w:rsid w:val="00607BCD"/>
    <w:rsid w:val="006127A3"/>
    <w:rsid w:val="0064459D"/>
    <w:rsid w:val="00645A62"/>
    <w:rsid w:val="00673536"/>
    <w:rsid w:val="00673AA5"/>
    <w:rsid w:val="00680507"/>
    <w:rsid w:val="006834EA"/>
    <w:rsid w:val="00685D96"/>
    <w:rsid w:val="006904B0"/>
    <w:rsid w:val="006C558D"/>
    <w:rsid w:val="006D3E33"/>
    <w:rsid w:val="006D6E91"/>
    <w:rsid w:val="006E182C"/>
    <w:rsid w:val="006E4C83"/>
    <w:rsid w:val="00701CB8"/>
    <w:rsid w:val="0072784B"/>
    <w:rsid w:val="00732024"/>
    <w:rsid w:val="00735F6C"/>
    <w:rsid w:val="007453B3"/>
    <w:rsid w:val="00760015"/>
    <w:rsid w:val="00761210"/>
    <w:rsid w:val="0076166A"/>
    <w:rsid w:val="00762555"/>
    <w:rsid w:val="0077146C"/>
    <w:rsid w:val="00781CC0"/>
    <w:rsid w:val="00791645"/>
    <w:rsid w:val="007A32D9"/>
    <w:rsid w:val="007A3459"/>
    <w:rsid w:val="007A6EDA"/>
    <w:rsid w:val="007B10D4"/>
    <w:rsid w:val="007E11F0"/>
    <w:rsid w:val="007F1CC2"/>
    <w:rsid w:val="0080751E"/>
    <w:rsid w:val="0082566F"/>
    <w:rsid w:val="00832117"/>
    <w:rsid w:val="00832710"/>
    <w:rsid w:val="00887089"/>
    <w:rsid w:val="0089519F"/>
    <w:rsid w:val="008A3B96"/>
    <w:rsid w:val="008A7BFA"/>
    <w:rsid w:val="008B2E86"/>
    <w:rsid w:val="008B7D96"/>
    <w:rsid w:val="008C030B"/>
    <w:rsid w:val="008C1288"/>
    <w:rsid w:val="008C1958"/>
    <w:rsid w:val="008E4D4F"/>
    <w:rsid w:val="008F706F"/>
    <w:rsid w:val="00905D2D"/>
    <w:rsid w:val="00906FD2"/>
    <w:rsid w:val="00921EDB"/>
    <w:rsid w:val="00925717"/>
    <w:rsid w:val="0093288B"/>
    <w:rsid w:val="00937ADF"/>
    <w:rsid w:val="00950246"/>
    <w:rsid w:val="00965254"/>
    <w:rsid w:val="009721CF"/>
    <w:rsid w:val="00981362"/>
    <w:rsid w:val="0098544A"/>
    <w:rsid w:val="00996E26"/>
    <w:rsid w:val="00A0645A"/>
    <w:rsid w:val="00A11868"/>
    <w:rsid w:val="00A22A5C"/>
    <w:rsid w:val="00A31E34"/>
    <w:rsid w:val="00A329D5"/>
    <w:rsid w:val="00A32C78"/>
    <w:rsid w:val="00A503EF"/>
    <w:rsid w:val="00A660B7"/>
    <w:rsid w:val="00A7555C"/>
    <w:rsid w:val="00A806CE"/>
    <w:rsid w:val="00AA32E0"/>
    <w:rsid w:val="00AB00C5"/>
    <w:rsid w:val="00AC1975"/>
    <w:rsid w:val="00AE1ED1"/>
    <w:rsid w:val="00AE7B1A"/>
    <w:rsid w:val="00B409FF"/>
    <w:rsid w:val="00B47876"/>
    <w:rsid w:val="00B50276"/>
    <w:rsid w:val="00B56F93"/>
    <w:rsid w:val="00B5783E"/>
    <w:rsid w:val="00B67841"/>
    <w:rsid w:val="00B771D8"/>
    <w:rsid w:val="00B83F60"/>
    <w:rsid w:val="00B861EE"/>
    <w:rsid w:val="00B921CC"/>
    <w:rsid w:val="00B9365D"/>
    <w:rsid w:val="00BA584B"/>
    <w:rsid w:val="00BD294C"/>
    <w:rsid w:val="00BD671E"/>
    <w:rsid w:val="00BD6F77"/>
    <w:rsid w:val="00BE5E76"/>
    <w:rsid w:val="00BF0F45"/>
    <w:rsid w:val="00BF4135"/>
    <w:rsid w:val="00C00B49"/>
    <w:rsid w:val="00C03549"/>
    <w:rsid w:val="00C0422A"/>
    <w:rsid w:val="00C23B99"/>
    <w:rsid w:val="00C2758A"/>
    <w:rsid w:val="00C401F8"/>
    <w:rsid w:val="00C457E5"/>
    <w:rsid w:val="00C63693"/>
    <w:rsid w:val="00C74145"/>
    <w:rsid w:val="00C744B1"/>
    <w:rsid w:val="00C748B7"/>
    <w:rsid w:val="00C75E19"/>
    <w:rsid w:val="00C975F4"/>
    <w:rsid w:val="00CA62A3"/>
    <w:rsid w:val="00CB577D"/>
    <w:rsid w:val="00CD6EEA"/>
    <w:rsid w:val="00CD7BD7"/>
    <w:rsid w:val="00CE3932"/>
    <w:rsid w:val="00CE6669"/>
    <w:rsid w:val="00CF31E8"/>
    <w:rsid w:val="00CF6387"/>
    <w:rsid w:val="00D0129F"/>
    <w:rsid w:val="00D017A0"/>
    <w:rsid w:val="00D026F8"/>
    <w:rsid w:val="00D03753"/>
    <w:rsid w:val="00D13303"/>
    <w:rsid w:val="00D210D2"/>
    <w:rsid w:val="00D33160"/>
    <w:rsid w:val="00D3682F"/>
    <w:rsid w:val="00D40C5B"/>
    <w:rsid w:val="00D41145"/>
    <w:rsid w:val="00D51E12"/>
    <w:rsid w:val="00D56639"/>
    <w:rsid w:val="00D60328"/>
    <w:rsid w:val="00D61628"/>
    <w:rsid w:val="00D61B77"/>
    <w:rsid w:val="00D61ED6"/>
    <w:rsid w:val="00D65C9E"/>
    <w:rsid w:val="00D72684"/>
    <w:rsid w:val="00D93E25"/>
    <w:rsid w:val="00D96CD2"/>
    <w:rsid w:val="00DB3EAA"/>
    <w:rsid w:val="00DC1CDD"/>
    <w:rsid w:val="00DC240B"/>
    <w:rsid w:val="00DD202B"/>
    <w:rsid w:val="00DD348C"/>
    <w:rsid w:val="00DD40F9"/>
    <w:rsid w:val="00DD62FF"/>
    <w:rsid w:val="00DE5253"/>
    <w:rsid w:val="00DE7C75"/>
    <w:rsid w:val="00DF482D"/>
    <w:rsid w:val="00E006B3"/>
    <w:rsid w:val="00E029F8"/>
    <w:rsid w:val="00E03FB0"/>
    <w:rsid w:val="00E0421B"/>
    <w:rsid w:val="00E21A18"/>
    <w:rsid w:val="00E3344A"/>
    <w:rsid w:val="00E33A99"/>
    <w:rsid w:val="00E352D9"/>
    <w:rsid w:val="00E45CBF"/>
    <w:rsid w:val="00E95DA1"/>
    <w:rsid w:val="00EB52CD"/>
    <w:rsid w:val="00EB622D"/>
    <w:rsid w:val="00EB7C72"/>
    <w:rsid w:val="00EC7B68"/>
    <w:rsid w:val="00ED7D29"/>
    <w:rsid w:val="00EF084A"/>
    <w:rsid w:val="00F02850"/>
    <w:rsid w:val="00F10DF9"/>
    <w:rsid w:val="00F16E6F"/>
    <w:rsid w:val="00F2380A"/>
    <w:rsid w:val="00F4236B"/>
    <w:rsid w:val="00F44D56"/>
    <w:rsid w:val="00F57003"/>
    <w:rsid w:val="00F63C27"/>
    <w:rsid w:val="00F70AA6"/>
    <w:rsid w:val="00F75BC4"/>
    <w:rsid w:val="00F83FF4"/>
    <w:rsid w:val="00FB1626"/>
    <w:rsid w:val="00FB645B"/>
    <w:rsid w:val="00FC0CA3"/>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572E7B"/>
    <w:rPr>
      <w:color w:val="0563C1" w:themeColor="hyperlink"/>
      <w:u w:val="single"/>
    </w:rPr>
  </w:style>
  <w:style w:type="character" w:styleId="NichtaufgelsteErwhnung">
    <w:name w:val="Unresolved Mention"/>
    <w:basedOn w:val="Absatz-Standardschriftart"/>
    <w:uiPriority w:val="99"/>
    <w:semiHidden/>
    <w:unhideWhenUsed/>
    <w:rsid w:val="00572E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press-n-relations.mediamid.com/AMID-PR/searchresult/searchresult.xhtml?searchString=W%C3%A4schekrone+Tischw%C3%A4sche+2023&amp;searchId=2&amp;searchType=detailed"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797</Words>
  <Characters>5025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6</cp:revision>
  <dcterms:created xsi:type="dcterms:W3CDTF">2023-05-17T07:07:00Z</dcterms:created>
  <dcterms:modified xsi:type="dcterms:W3CDTF">2023-05-17T07:33:00Z</dcterms:modified>
</cp:coreProperties>
</file>