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A4231" w14:textId="77777777" w:rsidR="002063E3" w:rsidRDefault="004652F0" w:rsidP="003460A1">
      <w:pPr>
        <w:rPr>
          <w:sz w:val="24"/>
        </w:rPr>
      </w:pPr>
    </w:p>
    <w:p w14:paraId="3AEA4D6F" w14:textId="6CF89048" w:rsidR="00D17C0D" w:rsidRPr="00D55CC5" w:rsidRDefault="005C5466" w:rsidP="003460A1">
      <w:pPr>
        <w:rPr>
          <w:sz w:val="22"/>
          <w:szCs w:val="22"/>
        </w:rPr>
      </w:pPr>
      <w:r>
        <w:rPr>
          <w:sz w:val="22"/>
          <w:szCs w:val="22"/>
        </w:rPr>
        <w:t>Kienberg, am 26</w:t>
      </w:r>
      <w:r w:rsidR="00752454">
        <w:rPr>
          <w:sz w:val="22"/>
          <w:szCs w:val="22"/>
        </w:rPr>
        <w:t xml:space="preserve">. Februar </w:t>
      </w:r>
      <w:r w:rsidR="008E0257">
        <w:rPr>
          <w:sz w:val="22"/>
          <w:szCs w:val="22"/>
        </w:rPr>
        <w:t>2018</w:t>
      </w:r>
    </w:p>
    <w:p w14:paraId="49A969EC" w14:textId="77777777" w:rsidR="00D17C0D" w:rsidRDefault="00D17C0D" w:rsidP="003460A1"/>
    <w:p w14:paraId="03517155" w14:textId="249F43DC" w:rsidR="00D17C0D" w:rsidRPr="00BD4866" w:rsidRDefault="004415D3" w:rsidP="003460A1">
      <w:pPr>
        <w:rPr>
          <w:b/>
          <w:sz w:val="26"/>
          <w:szCs w:val="26"/>
        </w:rPr>
      </w:pPr>
      <w:r w:rsidRPr="00BD4866">
        <w:rPr>
          <w:b/>
          <w:sz w:val="26"/>
          <w:szCs w:val="26"/>
        </w:rPr>
        <w:t xml:space="preserve">Worthington </w:t>
      </w:r>
      <w:r w:rsidR="005B1614">
        <w:rPr>
          <w:b/>
          <w:sz w:val="26"/>
          <w:szCs w:val="26"/>
        </w:rPr>
        <w:t xml:space="preserve">Industries </w:t>
      </w:r>
      <w:r w:rsidR="00F82CA9">
        <w:rPr>
          <w:b/>
          <w:sz w:val="26"/>
          <w:szCs w:val="26"/>
        </w:rPr>
        <w:t>Kryogen</w:t>
      </w:r>
      <w:r w:rsidR="00BD4866" w:rsidRPr="00BD4866">
        <w:rPr>
          <w:b/>
          <w:sz w:val="26"/>
          <w:szCs w:val="26"/>
        </w:rPr>
        <w:t>-Behälter</w:t>
      </w:r>
      <w:r w:rsidR="008E0257">
        <w:rPr>
          <w:b/>
          <w:sz w:val="26"/>
          <w:szCs w:val="26"/>
        </w:rPr>
        <w:t xml:space="preserve"> nun </w:t>
      </w:r>
      <w:r w:rsidR="00F82CA9">
        <w:rPr>
          <w:b/>
          <w:sz w:val="26"/>
          <w:szCs w:val="26"/>
        </w:rPr>
        <w:t xml:space="preserve">nach MDD </w:t>
      </w:r>
      <w:r w:rsidR="00F82CA9" w:rsidRPr="00F82CA9">
        <w:rPr>
          <w:b/>
          <w:sz w:val="26"/>
          <w:szCs w:val="26"/>
        </w:rPr>
        <w:t>Medizinprodukte-Richtlinie</w:t>
      </w:r>
      <w:r w:rsidR="008E0257">
        <w:rPr>
          <w:b/>
          <w:sz w:val="26"/>
          <w:szCs w:val="26"/>
        </w:rPr>
        <w:t xml:space="preserve"> zertifiziert </w:t>
      </w:r>
    </w:p>
    <w:p w14:paraId="66758140" w14:textId="77777777" w:rsidR="00D17C0D" w:rsidRDefault="00D17C0D" w:rsidP="003460A1"/>
    <w:p w14:paraId="39D2C1A4" w14:textId="6A917D00" w:rsidR="00D17C0D" w:rsidRDefault="00F82CA9" w:rsidP="00D17C0D">
      <w:pPr>
        <w:spacing w:line="288" w:lineRule="auto"/>
        <w:rPr>
          <w:sz w:val="22"/>
          <w:szCs w:val="22"/>
        </w:rPr>
      </w:pPr>
      <w:r>
        <w:rPr>
          <w:sz w:val="22"/>
          <w:szCs w:val="22"/>
        </w:rPr>
        <w:t>Life Science</w:t>
      </w:r>
      <w:r w:rsidR="00752454">
        <w:rPr>
          <w:sz w:val="22"/>
          <w:szCs w:val="22"/>
        </w:rPr>
        <w:t xml:space="preserve">s </w:t>
      </w:r>
      <w:r>
        <w:rPr>
          <w:sz w:val="22"/>
          <w:szCs w:val="22"/>
        </w:rPr>
        <w:t xml:space="preserve">Produkte </w:t>
      </w:r>
      <w:r w:rsidR="00752454">
        <w:rPr>
          <w:sz w:val="22"/>
          <w:szCs w:val="22"/>
        </w:rPr>
        <w:t>erfüllen</w:t>
      </w:r>
      <w:r w:rsidRPr="00F82CA9">
        <w:rPr>
          <w:sz w:val="22"/>
          <w:szCs w:val="22"/>
        </w:rPr>
        <w:t xml:space="preserve"> </w:t>
      </w:r>
      <w:r>
        <w:rPr>
          <w:sz w:val="22"/>
          <w:szCs w:val="22"/>
        </w:rPr>
        <w:t>strengen</w:t>
      </w:r>
      <w:r w:rsidRPr="00F82CA9">
        <w:rPr>
          <w:sz w:val="22"/>
          <w:szCs w:val="22"/>
        </w:rPr>
        <w:t xml:space="preserve"> Standards </w:t>
      </w:r>
      <w:r>
        <w:rPr>
          <w:sz w:val="22"/>
          <w:szCs w:val="22"/>
        </w:rPr>
        <w:t>für den medizinischen Einsatz</w:t>
      </w:r>
    </w:p>
    <w:p w14:paraId="4A8E3165" w14:textId="77777777" w:rsidR="00F82CA9" w:rsidRPr="002063E3" w:rsidRDefault="00F82CA9" w:rsidP="00D17C0D">
      <w:pPr>
        <w:spacing w:line="288" w:lineRule="auto"/>
        <w:rPr>
          <w:sz w:val="22"/>
        </w:rPr>
      </w:pPr>
    </w:p>
    <w:p w14:paraId="4F139B89" w14:textId="71B03FAF" w:rsidR="00A624E5" w:rsidRPr="009F739D" w:rsidRDefault="00752454" w:rsidP="00CE4508">
      <w:pPr>
        <w:spacing w:line="288" w:lineRule="auto"/>
        <w:rPr>
          <w:b/>
          <w:sz w:val="22"/>
        </w:rPr>
      </w:pPr>
      <w:r>
        <w:rPr>
          <w:b/>
          <w:sz w:val="22"/>
        </w:rPr>
        <w:t>Die Life Sciences Kryogen-Behälter</w:t>
      </w:r>
      <w:r w:rsidRPr="00752454">
        <w:rPr>
          <w:b/>
          <w:sz w:val="22"/>
        </w:rPr>
        <w:t xml:space="preserve"> von Worthington Industries entsprechen nun der Medical Device Directive (MDD) gemäß der EU-Richtlinie 93/42/EEC für Medizinprodukte der K</w:t>
      </w:r>
      <w:r>
        <w:rPr>
          <w:b/>
          <w:sz w:val="22"/>
        </w:rPr>
        <w:t>lassen IIa und IIb. Worthington</w:t>
      </w:r>
      <w:r w:rsidRPr="00752454">
        <w:rPr>
          <w:b/>
          <w:sz w:val="22"/>
        </w:rPr>
        <w:t xml:space="preserve"> Tiefkühlschränke der LABS- und K-Serie, die Kühlschränke der LS-, XT- und HC-Serie, die Verlad</w:t>
      </w:r>
      <w:r>
        <w:rPr>
          <w:b/>
          <w:sz w:val="22"/>
        </w:rPr>
        <w:t>er der CX-Serie und die Flüssig-D</w:t>
      </w:r>
      <w:r w:rsidRPr="00752454">
        <w:rPr>
          <w:b/>
          <w:sz w:val="22"/>
        </w:rPr>
        <w:t>ewars der LD-Serie erfüllen die strengen Qualitätskriterien.</w:t>
      </w:r>
    </w:p>
    <w:p w14:paraId="0C9395AB" w14:textId="77777777" w:rsidR="009F739D" w:rsidRDefault="009F739D" w:rsidP="00CE4508">
      <w:pPr>
        <w:spacing w:line="288" w:lineRule="auto"/>
        <w:rPr>
          <w:sz w:val="22"/>
        </w:rPr>
      </w:pPr>
    </w:p>
    <w:p w14:paraId="3EFCCBD4" w14:textId="1F6D1991" w:rsidR="00752454" w:rsidRPr="00752454" w:rsidRDefault="00752454" w:rsidP="00752454">
      <w:pPr>
        <w:spacing w:line="288" w:lineRule="auto"/>
        <w:rPr>
          <w:sz w:val="22"/>
        </w:rPr>
      </w:pPr>
      <w:r w:rsidRPr="00752454">
        <w:rPr>
          <w:sz w:val="22"/>
        </w:rPr>
        <w:t>Worthington Industries bietet eine Reihe von sicheren, intelligenten Kühlkettenlösungen für die Lagerung, den Transport und das Datenmanagement von</w:t>
      </w:r>
      <w:bookmarkStart w:id="0" w:name="_GoBack"/>
      <w:bookmarkEnd w:id="0"/>
      <w:r w:rsidRPr="00752454">
        <w:rPr>
          <w:sz w:val="22"/>
        </w:rPr>
        <w:t xml:space="preserve"> Proben für globale biomedizinische Forschung und Entwicklung, Gesundheitswesen, Bio-Banking, Pharmazie, Biotechnologie und Tierhaltung. D</w:t>
      </w:r>
      <w:r>
        <w:rPr>
          <w:sz w:val="22"/>
        </w:rPr>
        <w:t>ie Lagerung und Distribution der</w:t>
      </w:r>
      <w:r w:rsidRPr="00752454">
        <w:rPr>
          <w:sz w:val="22"/>
        </w:rPr>
        <w:t xml:space="preserve"> Kryo</w:t>
      </w:r>
      <w:r>
        <w:rPr>
          <w:sz w:val="22"/>
        </w:rPr>
        <w:t>gen</w:t>
      </w:r>
      <w:r w:rsidRPr="00752454">
        <w:rPr>
          <w:sz w:val="22"/>
        </w:rPr>
        <w:t>-Behältern für Europa erfolgt über den Worthington Indu</w:t>
      </w:r>
      <w:r>
        <w:rPr>
          <w:sz w:val="22"/>
        </w:rPr>
        <w:t xml:space="preserve">stries </w:t>
      </w:r>
      <w:r w:rsidRPr="00752454">
        <w:rPr>
          <w:sz w:val="22"/>
        </w:rPr>
        <w:t>Standort in Kienberg.</w:t>
      </w:r>
      <w:r>
        <w:rPr>
          <w:sz w:val="22"/>
        </w:rPr>
        <w:t xml:space="preserve"> „</w:t>
      </w:r>
      <w:r w:rsidRPr="00752454">
        <w:rPr>
          <w:sz w:val="22"/>
        </w:rPr>
        <w:t>Wir liefe</w:t>
      </w:r>
      <w:r w:rsidR="00AC1C97">
        <w:rPr>
          <w:sz w:val="22"/>
        </w:rPr>
        <w:t>rn Spezialprodukte für Kryogen-</w:t>
      </w:r>
      <w:r w:rsidRPr="00752454">
        <w:rPr>
          <w:sz w:val="22"/>
        </w:rPr>
        <w:t>Anwendungen direk</w:t>
      </w:r>
      <w:r w:rsidR="00AC1C97">
        <w:rPr>
          <w:sz w:val="22"/>
        </w:rPr>
        <w:t>t aus unserem Lager in Kienberg“</w:t>
      </w:r>
      <w:r w:rsidRPr="00752454">
        <w:rPr>
          <w:sz w:val="22"/>
        </w:rPr>
        <w:t>, sagt Gabriele Zeilerbauer, Director of European Sales d</w:t>
      </w:r>
      <w:r w:rsidR="00AC1C97">
        <w:rPr>
          <w:sz w:val="22"/>
        </w:rPr>
        <w:t>er Worthington Cylinders GmbH. „</w:t>
      </w:r>
      <w:r w:rsidRPr="00752454">
        <w:rPr>
          <w:sz w:val="22"/>
        </w:rPr>
        <w:t>Auf diese Weise können wir unseren europäischen Kunden ein umfassendes Produktportfolio anbieten, das von extraleichten Stahlflaschen bis hin zu Behältern für flüssigen Stickstoff reicht.</w:t>
      </w:r>
      <w:r w:rsidR="00AC1C97">
        <w:rPr>
          <w:sz w:val="22"/>
        </w:rPr>
        <w:t>“</w:t>
      </w:r>
    </w:p>
    <w:p w14:paraId="032455FE" w14:textId="77777777" w:rsidR="00752454" w:rsidRPr="007B0233" w:rsidRDefault="00752454" w:rsidP="00752454">
      <w:pPr>
        <w:spacing w:line="288" w:lineRule="auto"/>
        <w:rPr>
          <w:sz w:val="22"/>
        </w:rPr>
      </w:pPr>
    </w:p>
    <w:p w14:paraId="311F839E" w14:textId="04565040" w:rsidR="007B0233" w:rsidRPr="007B0233" w:rsidRDefault="007B0233" w:rsidP="007B0233">
      <w:pPr>
        <w:spacing w:line="288" w:lineRule="auto"/>
        <w:rPr>
          <w:b/>
          <w:sz w:val="22"/>
        </w:rPr>
      </w:pPr>
      <w:r w:rsidRPr="007B0233">
        <w:rPr>
          <w:b/>
          <w:sz w:val="22"/>
        </w:rPr>
        <w:t>Wachsen</w:t>
      </w:r>
      <w:r>
        <w:rPr>
          <w:b/>
          <w:sz w:val="22"/>
        </w:rPr>
        <w:t>de Nachfrage nach Tiefkühlbehältern</w:t>
      </w:r>
    </w:p>
    <w:p w14:paraId="21092270" w14:textId="145CFCA5" w:rsidR="007B0233" w:rsidRPr="007B0233" w:rsidRDefault="007B0233" w:rsidP="007B0233">
      <w:pPr>
        <w:spacing w:line="288" w:lineRule="auto"/>
        <w:rPr>
          <w:sz w:val="22"/>
        </w:rPr>
      </w:pPr>
      <w:r w:rsidRPr="007B0233">
        <w:rPr>
          <w:sz w:val="22"/>
        </w:rPr>
        <w:t>D</w:t>
      </w:r>
      <w:r>
        <w:rPr>
          <w:sz w:val="22"/>
        </w:rPr>
        <w:t>ie Nachfrage nach Tiefkühlbehältern</w:t>
      </w:r>
      <w:r w:rsidRPr="007B0233">
        <w:rPr>
          <w:sz w:val="22"/>
        </w:rPr>
        <w:t xml:space="preserve"> steigt weiter an, da der Bedarf an Langzeit-Probenlagerung für die klinische Forschung, die Arzneimittelentwicklung und die personalisiert</w:t>
      </w:r>
      <w:r>
        <w:rPr>
          <w:sz w:val="22"/>
        </w:rPr>
        <w:t>e Medizin zunimmt. Kryogen-</w:t>
      </w:r>
      <w:r w:rsidRPr="007B0233">
        <w:rPr>
          <w:sz w:val="22"/>
        </w:rPr>
        <w:t>Gefrierschränke werden zur Aufbewahrung von DNA, Geweben, Blutprodukten, Stammzellen, Nabelschnurblut, Eizellen und Embryonen sowie empfindlichen medizinischen und biologischen Proben verwendet. Worthington Industries bietet eine Reihe effizienter, einfach zu bed</w:t>
      </w:r>
      <w:r>
        <w:rPr>
          <w:sz w:val="22"/>
        </w:rPr>
        <w:t>ienender Probenlagerungs- und V</w:t>
      </w:r>
      <w:r w:rsidRPr="007B0233">
        <w:rPr>
          <w:sz w:val="22"/>
        </w:rPr>
        <w:t xml:space="preserve">erwaltungssysteme mit überlegener Vakuumleistung für maximale Haltezeiten. </w:t>
      </w:r>
      <w:r>
        <w:rPr>
          <w:sz w:val="22"/>
        </w:rPr>
        <w:t>Die</w:t>
      </w:r>
      <w:r w:rsidRPr="007B0233">
        <w:rPr>
          <w:sz w:val="22"/>
        </w:rPr>
        <w:t xml:space="preserve"> Behälter </w:t>
      </w:r>
      <w:r>
        <w:rPr>
          <w:sz w:val="22"/>
        </w:rPr>
        <w:t>sichern</w:t>
      </w:r>
      <w:r w:rsidRPr="007B0233">
        <w:rPr>
          <w:sz w:val="22"/>
        </w:rPr>
        <w:t xml:space="preserve"> </w:t>
      </w:r>
      <w:r>
        <w:rPr>
          <w:sz w:val="22"/>
        </w:rPr>
        <w:t xml:space="preserve">damit die </w:t>
      </w:r>
      <w:r w:rsidRPr="007B0233">
        <w:rPr>
          <w:sz w:val="22"/>
        </w:rPr>
        <w:t xml:space="preserve">zuverlässige Lagerung für eine Vielzahl von Proben. </w:t>
      </w:r>
    </w:p>
    <w:p w14:paraId="767AD496" w14:textId="77777777" w:rsidR="007B0233" w:rsidRPr="007B0233" w:rsidRDefault="007B0233" w:rsidP="007B0233">
      <w:pPr>
        <w:spacing w:line="288" w:lineRule="auto"/>
        <w:rPr>
          <w:sz w:val="22"/>
        </w:rPr>
      </w:pPr>
    </w:p>
    <w:p w14:paraId="613A7DA5" w14:textId="221E6487" w:rsidR="007B0233" w:rsidRPr="007B0233" w:rsidRDefault="007B0233" w:rsidP="007B0233">
      <w:pPr>
        <w:spacing w:line="288" w:lineRule="auto"/>
        <w:rPr>
          <w:b/>
          <w:sz w:val="22"/>
        </w:rPr>
      </w:pPr>
      <w:r>
        <w:rPr>
          <w:b/>
          <w:sz w:val="22"/>
        </w:rPr>
        <w:t xml:space="preserve">MDD </w:t>
      </w:r>
      <w:r w:rsidRPr="007B0233">
        <w:rPr>
          <w:b/>
          <w:sz w:val="22"/>
        </w:rPr>
        <w:t>Medizinprodukterichtlinie Richtlinie</w:t>
      </w:r>
    </w:p>
    <w:p w14:paraId="1BF30639" w14:textId="5F0EB004" w:rsidR="007B0233" w:rsidRPr="007B0233" w:rsidRDefault="007B0233" w:rsidP="007B0233">
      <w:pPr>
        <w:spacing w:line="288" w:lineRule="auto"/>
        <w:rPr>
          <w:sz w:val="22"/>
        </w:rPr>
      </w:pPr>
      <w:r w:rsidRPr="007B0233">
        <w:rPr>
          <w:sz w:val="22"/>
        </w:rPr>
        <w:t xml:space="preserve">Die Richtlinie 93/42/EWG vom 14. Juni 1993 ist eine von insgesamt drei EU-Richtlinien für Medizinprodukte und wird in Deutschland und Österreich kurz als Medizinprodukterichtlinie bezeichnet. International wird sie als </w:t>
      </w:r>
      <w:r w:rsidR="006A430D" w:rsidRPr="002068DE">
        <w:rPr>
          <w:sz w:val="22"/>
        </w:rPr>
        <w:t>Medical Device Directive</w:t>
      </w:r>
      <w:r w:rsidRPr="007B0233">
        <w:rPr>
          <w:sz w:val="22"/>
        </w:rPr>
        <w:t xml:space="preserve"> (MDD) oder Richtlinie 93/42/EWG bezeichnet. Es ist das wichtigste Regelungsinstrument zum Nachweis der Sicherheit und der medizinisch-technischen Leistungsfähigkeit von Medizinprodukten im Europäischen Wirtschaftsraum.</w:t>
      </w:r>
    </w:p>
    <w:p w14:paraId="24DFF9C2" w14:textId="4110DF10" w:rsidR="00EE1374" w:rsidRDefault="00EE1374" w:rsidP="002068DE">
      <w:pPr>
        <w:spacing w:line="288" w:lineRule="auto"/>
        <w:rPr>
          <w:sz w:val="22"/>
        </w:rPr>
      </w:pPr>
    </w:p>
    <w:p w14:paraId="435F67E6" w14:textId="01F9B83F" w:rsidR="00EE1374" w:rsidRDefault="00EE1374" w:rsidP="002068DE">
      <w:pPr>
        <w:spacing w:line="288" w:lineRule="auto"/>
        <w:rPr>
          <w:sz w:val="22"/>
        </w:rPr>
      </w:pPr>
    </w:p>
    <w:p w14:paraId="143A07AF" w14:textId="181D8F58" w:rsidR="002068DE" w:rsidRDefault="00EE1374" w:rsidP="002068DE">
      <w:pPr>
        <w:spacing w:line="288" w:lineRule="auto"/>
        <w:rPr>
          <w:sz w:val="22"/>
        </w:rPr>
      </w:pPr>
      <w:r>
        <w:rPr>
          <w:noProof/>
          <w:sz w:val="22"/>
        </w:rPr>
        <w:drawing>
          <wp:inline distT="0" distB="0" distL="0" distR="0" wp14:anchorId="298F1415" wp14:editId="79B32003">
            <wp:extent cx="3467100" cy="25019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ehält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CAB50" w14:textId="3334E478" w:rsidR="00D17C0D" w:rsidRDefault="00D17C0D" w:rsidP="002068DE">
      <w:pPr>
        <w:spacing w:line="288" w:lineRule="auto"/>
        <w:rPr>
          <w:sz w:val="22"/>
        </w:rPr>
      </w:pPr>
    </w:p>
    <w:p w14:paraId="32C7A2A6" w14:textId="286AF28C" w:rsidR="0091365A" w:rsidRDefault="0091365A" w:rsidP="0091365A">
      <w:pPr>
        <w:spacing w:line="288" w:lineRule="auto"/>
        <w:ind w:right="-993"/>
        <w:rPr>
          <w:b/>
          <w:sz w:val="18"/>
          <w:szCs w:val="18"/>
        </w:rPr>
      </w:pPr>
      <w:r w:rsidRPr="0091365A">
        <w:rPr>
          <w:b/>
          <w:sz w:val="18"/>
          <w:szCs w:val="18"/>
        </w:rPr>
        <w:t xml:space="preserve">Worthington Industries </w:t>
      </w:r>
      <w:r>
        <w:rPr>
          <w:b/>
          <w:sz w:val="18"/>
          <w:szCs w:val="18"/>
        </w:rPr>
        <w:t xml:space="preserve">Tieftemperatur-Behälter </w:t>
      </w:r>
      <w:r w:rsidR="00110CA7">
        <w:rPr>
          <w:b/>
          <w:sz w:val="18"/>
          <w:szCs w:val="18"/>
        </w:rPr>
        <w:t>sind nun MDD-zertifiziert</w:t>
      </w:r>
    </w:p>
    <w:p w14:paraId="7C05F49E" w14:textId="77777777" w:rsidR="000F4923" w:rsidRDefault="000F4923" w:rsidP="0091365A">
      <w:pPr>
        <w:spacing w:line="288" w:lineRule="auto"/>
        <w:ind w:right="-993"/>
        <w:rPr>
          <w:b/>
          <w:sz w:val="18"/>
          <w:szCs w:val="18"/>
        </w:rPr>
      </w:pPr>
    </w:p>
    <w:p w14:paraId="0CE511C7" w14:textId="3A550D28" w:rsidR="00D17C0D" w:rsidRDefault="00D17C0D" w:rsidP="00D17C0D">
      <w:pPr>
        <w:spacing w:line="288" w:lineRule="auto"/>
        <w:rPr>
          <w:sz w:val="22"/>
        </w:rPr>
      </w:pPr>
    </w:p>
    <w:p w14:paraId="4AE7C07B" w14:textId="77777777" w:rsidR="00D17C0D" w:rsidRPr="009E2219" w:rsidRDefault="00D17C0D" w:rsidP="00D17C0D">
      <w:pPr>
        <w:widowControl w:val="0"/>
        <w:spacing w:line="312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Die Bilder stehen</w:t>
      </w:r>
      <w:r w:rsidRPr="00733833">
        <w:rPr>
          <w:b/>
          <w:color w:val="000000"/>
          <w:sz w:val="18"/>
          <w:szCs w:val="22"/>
        </w:rPr>
        <w:t xml:space="preserve"> auf </w:t>
      </w:r>
      <w:hyperlink r:id="rId7" w:history="1">
        <w:r w:rsidRPr="00733833">
          <w:rPr>
            <w:rStyle w:val="Hyperlink"/>
            <w:b/>
            <w:sz w:val="18"/>
            <w:szCs w:val="22"/>
          </w:rPr>
          <w:t>www.press-n-relations.com</w:t>
        </w:r>
      </w:hyperlink>
      <w:r w:rsidRPr="00733833">
        <w:rPr>
          <w:b/>
          <w:color w:val="000000"/>
          <w:sz w:val="18"/>
          <w:szCs w:val="22"/>
        </w:rPr>
        <w:t xml:space="preserve"> zum Download bereit.</w:t>
      </w:r>
    </w:p>
    <w:p w14:paraId="37D00993" w14:textId="77777777" w:rsidR="00D17C0D" w:rsidRDefault="00D17C0D" w:rsidP="00D17C0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p w14:paraId="430C0C8B" w14:textId="77777777" w:rsidR="00D17C0D" w:rsidRPr="00733833" w:rsidRDefault="00D17C0D" w:rsidP="00D17C0D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F201AC" w:rsidRPr="00733833" w14:paraId="1E5F3E68" w14:textId="77777777" w:rsidTr="00E956DC">
        <w:trPr>
          <w:trHeight w:val="1481"/>
        </w:trPr>
        <w:tc>
          <w:tcPr>
            <w:tcW w:w="4606" w:type="dxa"/>
          </w:tcPr>
          <w:p w14:paraId="58959A80" w14:textId="77777777" w:rsidR="00F201AC" w:rsidRPr="00EF014D" w:rsidRDefault="00F201AC" w:rsidP="00E956DC">
            <w:pPr>
              <w:widowControl w:val="0"/>
              <w:autoSpaceDE w:val="0"/>
              <w:autoSpaceDN w:val="0"/>
              <w:adjustRightInd w:val="0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>
              <w:rPr>
                <w:sz w:val="18"/>
              </w:rPr>
              <w:t xml:space="preserve">Worthington Cylinders </w:t>
            </w:r>
            <w:r w:rsidRPr="00EF014D">
              <w:rPr>
                <w:sz w:val="18"/>
              </w:rPr>
              <w:t>GmbH</w:t>
            </w:r>
            <w:r w:rsidRPr="00EF014D">
              <w:rPr>
                <w:sz w:val="18"/>
              </w:rPr>
              <w:br/>
            </w:r>
            <w:r>
              <w:rPr>
                <w:sz w:val="18"/>
              </w:rPr>
              <w:t>Gabriele Zeilerbauer</w:t>
            </w:r>
            <w:r w:rsidRPr="00EF014D">
              <w:rPr>
                <w:sz w:val="18"/>
              </w:rPr>
              <w:br/>
            </w:r>
            <w:r>
              <w:rPr>
                <w:sz w:val="18"/>
              </w:rPr>
              <w:t>Beim Flaschenwerk 1</w:t>
            </w:r>
            <w:r w:rsidRPr="00EF014D">
              <w:rPr>
                <w:sz w:val="18"/>
              </w:rPr>
              <w:t xml:space="preserve"> – </w:t>
            </w:r>
            <w:r>
              <w:rPr>
                <w:sz w:val="18"/>
              </w:rPr>
              <w:t>3291 Kienberg bei Gaming</w:t>
            </w:r>
            <w:r w:rsidRPr="00EF014D">
              <w:rPr>
                <w:sz w:val="18"/>
              </w:rPr>
              <w:br/>
              <w:t xml:space="preserve">Tel.: +43 </w:t>
            </w:r>
            <w:r w:rsidRPr="00CD4CDA">
              <w:rPr>
                <w:sz w:val="18"/>
              </w:rPr>
              <w:t>7485 606</w:t>
            </w:r>
            <w:r>
              <w:rPr>
                <w:sz w:val="18"/>
              </w:rPr>
              <w:t>-</w:t>
            </w:r>
            <w:r w:rsidRPr="00CD4CDA">
              <w:rPr>
                <w:sz w:val="18"/>
              </w:rPr>
              <w:t>292</w:t>
            </w:r>
            <w:r w:rsidRPr="00EF014D">
              <w:rPr>
                <w:sz w:val="18"/>
              </w:rPr>
              <w:br/>
            </w:r>
            <w:r w:rsidRPr="00CD4CDA">
              <w:rPr>
                <w:sz w:val="18"/>
              </w:rPr>
              <w:t>gabriele.zeilerbauer@wthg.at</w:t>
            </w:r>
            <w:r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</w:t>
            </w:r>
            <w:r>
              <w:rPr>
                <w:sz w:val="18"/>
              </w:rPr>
              <w:t>wthg</w:t>
            </w:r>
            <w:r w:rsidRPr="00EF014D">
              <w:rPr>
                <w:sz w:val="18"/>
              </w:rPr>
              <w:t>.at</w:t>
            </w:r>
          </w:p>
        </w:tc>
        <w:tc>
          <w:tcPr>
            <w:tcW w:w="4820" w:type="dxa"/>
          </w:tcPr>
          <w:p w14:paraId="7E5502F4" w14:textId="77777777" w:rsidR="00F201AC" w:rsidRPr="00454A23" w:rsidRDefault="00F201AC" w:rsidP="00E956DC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  <w:lang w:eastAsia="de-DE"/>
              </w:rPr>
            </w:pPr>
            <w:r w:rsidRPr="00454A23">
              <w:rPr>
                <w:color w:val="000000"/>
                <w:sz w:val="18"/>
                <w:szCs w:val="18"/>
                <w:lang w:eastAsia="de-DE"/>
              </w:rPr>
              <w:t>Presse- und Öffentlichkeitsarbeit:</w:t>
            </w:r>
            <w:r w:rsidRPr="00454A23">
              <w:rPr>
                <w:bCs/>
                <w:color w:val="000000"/>
                <w:sz w:val="18"/>
                <w:szCs w:val="18"/>
                <w:lang w:eastAsia="de-DE"/>
              </w:rPr>
              <w:br/>
            </w:r>
            <w:r w:rsidRPr="00454A23">
              <w:rPr>
                <w:b w:val="0"/>
                <w:sz w:val="18"/>
                <w:lang w:eastAsia="de-DE"/>
              </w:rPr>
              <w:t>Press’n’Relations Austria GmbH</w:t>
            </w:r>
            <w:r w:rsidRPr="00454A23">
              <w:rPr>
                <w:b w:val="0"/>
                <w:sz w:val="18"/>
                <w:lang w:eastAsia="de-DE"/>
              </w:rPr>
              <w:br/>
              <w:t>Georg Dutzi</w:t>
            </w:r>
            <w:r w:rsidRPr="00454A23">
              <w:rPr>
                <w:b w:val="0"/>
                <w:sz w:val="18"/>
                <w:lang w:eastAsia="de-DE"/>
              </w:rPr>
              <w:br/>
            </w:r>
            <w:r>
              <w:rPr>
                <w:b w:val="0"/>
                <w:sz w:val="18"/>
                <w:lang w:eastAsia="de-DE"/>
              </w:rPr>
              <w:t>Lange Gasse 65/16 – 108</w:t>
            </w:r>
            <w:r w:rsidRPr="00454A23">
              <w:rPr>
                <w:b w:val="0"/>
                <w:sz w:val="18"/>
                <w:lang w:eastAsia="de-DE"/>
              </w:rPr>
              <w:t>0 Wien</w:t>
            </w:r>
            <w:r w:rsidRPr="00454A23">
              <w:rPr>
                <w:b w:val="0"/>
                <w:sz w:val="18"/>
                <w:lang w:eastAsia="de-DE"/>
              </w:rPr>
              <w:br/>
              <w:t>Tel.: + 43 1 907 61 48-10 – Fax: + 43 1 907 61 48-15</w:t>
            </w:r>
            <w:r w:rsidRPr="00454A23">
              <w:rPr>
                <w:b w:val="0"/>
                <w:sz w:val="18"/>
                <w:lang w:eastAsia="de-DE"/>
              </w:rPr>
              <w:br/>
              <w:t xml:space="preserve">gd@press-n-relations.at - </w:t>
            </w:r>
            <w:hyperlink r:id="rId8" w:history="1">
              <w:r w:rsidRPr="00454A23">
                <w:rPr>
                  <w:b w:val="0"/>
                  <w:sz w:val="18"/>
                  <w:lang w:eastAsia="de-DE"/>
                </w:rPr>
                <w:t>www.press-n-relations.com</w:t>
              </w:r>
            </w:hyperlink>
          </w:p>
        </w:tc>
      </w:tr>
    </w:tbl>
    <w:p w14:paraId="46E9E7AF" w14:textId="77777777" w:rsidR="00F201AC" w:rsidRDefault="00F201AC" w:rsidP="00F201AC">
      <w:pPr>
        <w:widowControl w:val="0"/>
        <w:spacing w:line="288" w:lineRule="auto"/>
        <w:rPr>
          <w:b/>
        </w:rPr>
      </w:pPr>
    </w:p>
    <w:p w14:paraId="1669FE7E" w14:textId="77777777" w:rsidR="00F201AC" w:rsidRPr="00213001" w:rsidRDefault="00F201AC" w:rsidP="00961F46">
      <w:pPr>
        <w:pStyle w:val="Text"/>
        <w:widowControl w:val="0"/>
        <w:adjustRightInd w:val="0"/>
        <w:spacing w:line="264" w:lineRule="auto"/>
        <w:ind w:right="-567"/>
        <w:rPr>
          <w:sz w:val="18"/>
          <w:szCs w:val="18"/>
        </w:rPr>
      </w:pPr>
      <w:r w:rsidRPr="00213001">
        <w:rPr>
          <w:b/>
          <w:bCs/>
          <w:sz w:val="18"/>
          <w:szCs w:val="18"/>
        </w:rPr>
        <w:t>Über Worthington Industries</w:t>
      </w:r>
    </w:p>
    <w:p w14:paraId="18081213" w14:textId="76911FD9" w:rsidR="00D17C0D" w:rsidRPr="00F201AC" w:rsidRDefault="00F201AC" w:rsidP="00961F46">
      <w:pPr>
        <w:widowControl w:val="0"/>
        <w:adjustRightInd w:val="0"/>
        <w:spacing w:line="264" w:lineRule="auto"/>
        <w:ind w:right="-567"/>
      </w:pPr>
      <w:r w:rsidRPr="00213001">
        <w:rPr>
          <w:sz w:val="18"/>
          <w:szCs w:val="18"/>
        </w:rPr>
        <w:t xml:space="preserve">Worthington Industries ist ein </w:t>
      </w:r>
      <w:r w:rsidRPr="00B912CE">
        <w:rPr>
          <w:sz w:val="18"/>
          <w:szCs w:val="18"/>
        </w:rPr>
        <w:t xml:space="preserve">weltweit führender Konzern im Bereich der Metallverarbeitung mit einem Umsatz von </w:t>
      </w:r>
      <w:r w:rsidR="0063118E">
        <w:rPr>
          <w:sz w:val="18"/>
          <w:szCs w:val="18"/>
        </w:rPr>
        <w:t>3</w:t>
      </w:r>
      <w:r w:rsidRPr="00B912CE">
        <w:rPr>
          <w:sz w:val="18"/>
          <w:szCs w:val="18"/>
        </w:rPr>
        <w:t xml:space="preserve"> </w:t>
      </w:r>
      <w:r w:rsidR="0063118E">
        <w:rPr>
          <w:sz w:val="18"/>
          <w:szCs w:val="18"/>
        </w:rPr>
        <w:t>Milliarden Dollar im Jahr 2017</w:t>
      </w:r>
      <w:r w:rsidRPr="00B912CE">
        <w:rPr>
          <w:sz w:val="18"/>
          <w:szCs w:val="18"/>
        </w:rPr>
        <w:t>. Das</w:t>
      </w:r>
      <w:r w:rsidRPr="00213001">
        <w:rPr>
          <w:sz w:val="18"/>
          <w:szCs w:val="18"/>
        </w:rPr>
        <w:t xml:space="preserve"> in Columbus, Ohio ansässige Unternehmen ist Nordamerikas führender Stahlverarbeiter mit einem umfassenden Produkt- und Serviceangebot für unterschiedliche Märkte wie Automotive, Bauwirtschaft oder Landwirtschaft. Worthington Industries ist ein globaler Marktführer bei Druckbehältern für industrielle Gas- und Kryogen-Anwendungen, CNG- und LPG-Behälter, Transport- und Alternative-Fuel-Tanks sowie Öl- und Gas-Equipment. Darüber hinaus produziert das Unternehmen Consumer-Produkte wie Campinggaskocher und Heliumballon-Kits, aber auch Fahrzeugkabinen für mobile Industriemaschinen, lasergeschweißte Bleche für Leichtbauanwendungen und Systemlösungen für die Automotive-Industrie. Über Joint Ventures fertigt Worthington Industries Rasterdeckensysteme, Automobil-Blechteile und Stahlprofile für das Baugewerbe.</w:t>
      </w:r>
      <w:r w:rsidR="00B912CE">
        <w:rPr>
          <w:sz w:val="18"/>
          <w:szCs w:val="18"/>
        </w:rPr>
        <w:t xml:space="preserve"> Worthington beschäftigt rund 11</w:t>
      </w:r>
      <w:r w:rsidRPr="00213001">
        <w:rPr>
          <w:sz w:val="18"/>
          <w:szCs w:val="18"/>
        </w:rPr>
        <w:t>.000 Mitarbeiter un</w:t>
      </w:r>
      <w:r w:rsidR="0063118E">
        <w:rPr>
          <w:sz w:val="18"/>
          <w:szCs w:val="18"/>
        </w:rPr>
        <w:t>d betreibt 85</w:t>
      </w:r>
      <w:r w:rsidRPr="00213001">
        <w:rPr>
          <w:sz w:val="18"/>
          <w:szCs w:val="18"/>
        </w:rPr>
        <w:t xml:space="preserve"> Werke in 11 Ländern.</w:t>
      </w:r>
    </w:p>
    <w:sectPr w:rsidR="00D17C0D" w:rsidRPr="00F201AC" w:rsidSect="002068DE">
      <w:headerReference w:type="default" r:id="rId9"/>
      <w:pgSz w:w="11900" w:h="16840"/>
      <w:pgMar w:top="2836" w:right="1977" w:bottom="11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8343D" w14:textId="77777777" w:rsidR="004652F0" w:rsidRDefault="004652F0">
      <w:r>
        <w:separator/>
      </w:r>
    </w:p>
  </w:endnote>
  <w:endnote w:type="continuationSeparator" w:id="0">
    <w:p w14:paraId="7C66079A" w14:textId="77777777" w:rsidR="004652F0" w:rsidRDefault="00465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notTrueType/>
    <w:pitch w:val="variable"/>
    <w:sig w:usb0="00000003" w:usb1="08070000" w:usb2="00000010" w:usb3="00000000" w:csb0="0002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DE600" w14:textId="77777777" w:rsidR="004652F0" w:rsidRDefault="004652F0">
      <w:r>
        <w:separator/>
      </w:r>
    </w:p>
  </w:footnote>
  <w:footnote w:type="continuationSeparator" w:id="0">
    <w:p w14:paraId="3FAD21C8" w14:textId="77777777" w:rsidR="004652F0" w:rsidRDefault="004652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D18643" w14:textId="77777777" w:rsidR="00D17C0D" w:rsidRDefault="00D17C0D">
    <w:pPr>
      <w:pStyle w:val="Kopfzeile"/>
      <w:rPr>
        <w:sz w:val="32"/>
      </w:rPr>
    </w:pPr>
  </w:p>
  <w:p w14:paraId="221869F2" w14:textId="77777777" w:rsidR="00D17C0D" w:rsidRDefault="00D17C0D">
    <w:pPr>
      <w:pStyle w:val="Kopfzeile"/>
      <w:rPr>
        <w:sz w:val="32"/>
      </w:rPr>
    </w:pPr>
  </w:p>
  <w:p w14:paraId="1DA525D5" w14:textId="77777777" w:rsidR="00D17C0D" w:rsidRDefault="00353C8D">
    <w:pPr>
      <w:pStyle w:val="Kopfzeile"/>
      <w:rPr>
        <w:sz w:val="32"/>
      </w:rPr>
    </w:pPr>
    <w:r>
      <w:rPr>
        <w:noProof/>
        <w:sz w:val="32"/>
        <w:lang w:eastAsia="de-DE"/>
      </w:rPr>
      <w:drawing>
        <wp:anchor distT="0" distB="0" distL="114300" distR="114300" simplePos="0" relativeHeight="251658240" behindDoc="0" locked="0" layoutInCell="1" allowOverlap="1" wp14:anchorId="62635B89" wp14:editId="18BB7542">
          <wp:simplePos x="0" y="0"/>
          <wp:positionH relativeFrom="column">
            <wp:posOffset>4114800</wp:posOffset>
          </wp:positionH>
          <wp:positionV relativeFrom="paragraph">
            <wp:posOffset>197485</wp:posOffset>
          </wp:positionV>
          <wp:extent cx="1831975" cy="359410"/>
          <wp:effectExtent l="25400" t="0" r="0" b="0"/>
          <wp:wrapNone/>
          <wp:docPr id="2" name="Bild 2" descr="::Downloads:IMAG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wnloads:IMAGE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1975" cy="359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3A929B4" w14:textId="77777777" w:rsidR="00D17C0D" w:rsidRDefault="00D17C0D">
    <w:pPr>
      <w:pStyle w:val="Kopfzeile"/>
      <w:rPr>
        <w:sz w:val="32"/>
      </w:rPr>
    </w:pPr>
  </w:p>
  <w:p w14:paraId="6BB1C99C" w14:textId="77777777" w:rsidR="00D17C0D" w:rsidRDefault="00D17C0D">
    <w:pPr>
      <w:pStyle w:val="Kopfzeile"/>
    </w:pPr>
    <w:r w:rsidRPr="00A3183C">
      <w:rPr>
        <w:sz w:val="32"/>
      </w:rPr>
      <w:t>PRESSEINFORMATION</w:t>
    </w:r>
    <w:r>
      <w:rPr>
        <w:noProof/>
        <w:lang w:eastAsia="de-DE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2E6"/>
    <w:rsid w:val="000472E6"/>
    <w:rsid w:val="000610A2"/>
    <w:rsid w:val="000C4437"/>
    <w:rsid w:val="000F4923"/>
    <w:rsid w:val="00110CA7"/>
    <w:rsid w:val="00183376"/>
    <w:rsid w:val="001A1B03"/>
    <w:rsid w:val="001B37C7"/>
    <w:rsid w:val="002068DE"/>
    <w:rsid w:val="0028560A"/>
    <w:rsid w:val="002B632B"/>
    <w:rsid w:val="002C2C36"/>
    <w:rsid w:val="002F28C1"/>
    <w:rsid w:val="00302F3C"/>
    <w:rsid w:val="00303F75"/>
    <w:rsid w:val="00311391"/>
    <w:rsid w:val="003460A1"/>
    <w:rsid w:val="00353C8D"/>
    <w:rsid w:val="00424572"/>
    <w:rsid w:val="004415D3"/>
    <w:rsid w:val="004652F0"/>
    <w:rsid w:val="004C522B"/>
    <w:rsid w:val="005970B9"/>
    <w:rsid w:val="005B1614"/>
    <w:rsid w:val="005C5466"/>
    <w:rsid w:val="00603287"/>
    <w:rsid w:val="0063118E"/>
    <w:rsid w:val="006A430D"/>
    <w:rsid w:val="006D5785"/>
    <w:rsid w:val="006E6EDB"/>
    <w:rsid w:val="006E724E"/>
    <w:rsid w:val="00722792"/>
    <w:rsid w:val="00752454"/>
    <w:rsid w:val="00756AD1"/>
    <w:rsid w:val="007A21EB"/>
    <w:rsid w:val="007B0233"/>
    <w:rsid w:val="007B376A"/>
    <w:rsid w:val="00812167"/>
    <w:rsid w:val="008E0257"/>
    <w:rsid w:val="0091365A"/>
    <w:rsid w:val="00932060"/>
    <w:rsid w:val="00961F46"/>
    <w:rsid w:val="009905B3"/>
    <w:rsid w:val="009F739D"/>
    <w:rsid w:val="00A624E5"/>
    <w:rsid w:val="00A77007"/>
    <w:rsid w:val="00A87BFB"/>
    <w:rsid w:val="00AA6C63"/>
    <w:rsid w:val="00AC1C97"/>
    <w:rsid w:val="00B12313"/>
    <w:rsid w:val="00B64A3B"/>
    <w:rsid w:val="00B912CE"/>
    <w:rsid w:val="00B94E0B"/>
    <w:rsid w:val="00BC134B"/>
    <w:rsid w:val="00BD4866"/>
    <w:rsid w:val="00C8320C"/>
    <w:rsid w:val="00C866E4"/>
    <w:rsid w:val="00CE4508"/>
    <w:rsid w:val="00D14FD2"/>
    <w:rsid w:val="00D17C0D"/>
    <w:rsid w:val="00D5132F"/>
    <w:rsid w:val="00D55CC5"/>
    <w:rsid w:val="00D94040"/>
    <w:rsid w:val="00DB5DAB"/>
    <w:rsid w:val="00DC13AB"/>
    <w:rsid w:val="00E2563F"/>
    <w:rsid w:val="00E326D8"/>
    <w:rsid w:val="00E5679C"/>
    <w:rsid w:val="00EA1F0C"/>
    <w:rsid w:val="00EE1374"/>
    <w:rsid w:val="00EE3308"/>
    <w:rsid w:val="00EF2458"/>
    <w:rsid w:val="00EF3503"/>
    <w:rsid w:val="00F201AC"/>
    <w:rsid w:val="00F50A5F"/>
    <w:rsid w:val="00F60BF3"/>
    <w:rsid w:val="00F82C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94C89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2068DE"/>
    <w:rPr>
      <w:rFonts w:ascii="Arial" w:hAnsi="Arial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8021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80218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semiHidden/>
    <w:unhideWhenUsed/>
    <w:rsid w:val="0058021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580218"/>
    <w:rPr>
      <w:rFonts w:ascii="Arial" w:hAnsi="Arial"/>
      <w:sz w:val="20"/>
    </w:rPr>
  </w:style>
  <w:style w:type="paragraph" w:styleId="Textkrper">
    <w:name w:val="Body Text"/>
    <w:basedOn w:val="Standard"/>
    <w:link w:val="TextkrperZchn"/>
    <w:rsid w:val="00DC649D"/>
    <w:pPr>
      <w:spacing w:line="312" w:lineRule="auto"/>
    </w:pPr>
    <w:rPr>
      <w:rFonts w:ascii="Helvetica" w:eastAsia="Times New Roman" w:hAnsi="Helvetica"/>
      <w:b/>
      <w:szCs w:val="22"/>
    </w:rPr>
  </w:style>
  <w:style w:type="character" w:customStyle="1" w:styleId="TextkrperZchn">
    <w:name w:val="Textkörper Zchn"/>
    <w:basedOn w:val="Absatz-Standardschriftart"/>
    <w:link w:val="Textkrper"/>
    <w:rsid w:val="00DC649D"/>
    <w:rPr>
      <w:rFonts w:ascii="Helvetica" w:eastAsia="Times New Roman" w:hAnsi="Helvetica" w:cs="Times New Roman"/>
      <w:b/>
      <w:sz w:val="20"/>
      <w:szCs w:val="22"/>
    </w:rPr>
  </w:style>
  <w:style w:type="character" w:styleId="Hyperlink">
    <w:name w:val="Hyperlink"/>
    <w:uiPriority w:val="99"/>
    <w:rsid w:val="00DC649D"/>
    <w:rPr>
      <w:color w:val="0000FF"/>
      <w:u w:val="single"/>
    </w:rPr>
  </w:style>
  <w:style w:type="paragraph" w:styleId="StandardWeb">
    <w:name w:val="Normal (Web)"/>
    <w:basedOn w:val="Standard"/>
    <w:uiPriority w:val="99"/>
    <w:rsid w:val="00C8320C"/>
    <w:pPr>
      <w:spacing w:beforeLines="1" w:afterLines="1"/>
    </w:pPr>
    <w:rPr>
      <w:rFonts w:ascii="Times" w:hAnsi="Times"/>
      <w:szCs w:val="20"/>
      <w:lang w:eastAsia="de-DE"/>
    </w:rPr>
  </w:style>
  <w:style w:type="table" w:customStyle="1" w:styleId="TableNormal">
    <w:name w:val="Table Normal"/>
    <w:rsid w:val="00C832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sid w:val="00C8320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</w:rPr>
  </w:style>
  <w:style w:type="character" w:customStyle="1" w:styleId="Hyperlink0">
    <w:name w:val="Hyperlink.0"/>
    <w:basedOn w:val="Absatz-Standardschriftart"/>
    <w:rsid w:val="00C8320C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  <w14:textOutline w14:w="0" w14:cap="rnd" w14:cmpd="sng" w14:algn="ctr">
        <w14:noFill/>
        <w14:prstDash w14:val="solid"/>
        <w14:bevel/>
      </w14:textOutline>
    </w:rPr>
  </w:style>
  <w:style w:type="paragraph" w:customStyle="1" w:styleId="p1">
    <w:name w:val="p1"/>
    <w:basedOn w:val="Standard"/>
    <w:rsid w:val="00BD4866"/>
    <w:rPr>
      <w:rFonts w:ascii="Verdana" w:hAnsi="Verdana"/>
      <w:color w:val="777777"/>
      <w:szCs w:val="20"/>
      <w:lang w:eastAsia="de-DE"/>
    </w:rPr>
  </w:style>
  <w:style w:type="paragraph" w:customStyle="1" w:styleId="p2">
    <w:name w:val="p2"/>
    <w:basedOn w:val="Standard"/>
    <w:rsid w:val="00BD4866"/>
    <w:rPr>
      <w:rFonts w:ascii="Verdana" w:hAnsi="Verdana"/>
      <w:color w:val="777777"/>
      <w:szCs w:val="20"/>
      <w:lang w:eastAsia="de-DE"/>
    </w:rPr>
  </w:style>
  <w:style w:type="character" w:customStyle="1" w:styleId="s1">
    <w:name w:val="s1"/>
    <w:basedOn w:val="Absatz-Standardschriftart"/>
    <w:rsid w:val="00BD4866"/>
  </w:style>
  <w:style w:type="character" w:customStyle="1" w:styleId="apple-converted-space">
    <w:name w:val="apple-converted-space"/>
    <w:basedOn w:val="Absatz-Standardschriftart"/>
    <w:rsid w:val="00BD4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95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7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39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8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s-n-relations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ress-n-relation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589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Links>
    <vt:vector size="12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Dutzi</dc:creator>
  <cp:keywords/>
  <cp:lastModifiedBy>Georg Dutzi</cp:lastModifiedBy>
  <cp:revision>20</cp:revision>
  <dcterms:created xsi:type="dcterms:W3CDTF">2017-01-24T10:03:00Z</dcterms:created>
  <dcterms:modified xsi:type="dcterms:W3CDTF">2018-02-23T12:34:00Z</dcterms:modified>
</cp:coreProperties>
</file>