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6C0795" w14:textId="77777777" w:rsidR="00ED14BD" w:rsidRPr="006D17D9" w:rsidRDefault="00ED14BD" w:rsidP="009C13EF">
      <w:pPr>
        <w:spacing w:line="288" w:lineRule="auto"/>
        <w:ind w:right="-126"/>
        <w:rPr>
          <w:rFonts w:ascii="Arial" w:hAnsi="Arial" w:cs="Arial"/>
          <w:color w:val="000000" w:themeColor="text1"/>
          <w:sz w:val="20"/>
          <w:u w:val="single"/>
        </w:rPr>
      </w:pPr>
    </w:p>
    <w:p w14:paraId="27D4C969" w14:textId="5A546AE5" w:rsidR="00834211" w:rsidRPr="006D17D9" w:rsidRDefault="00834211" w:rsidP="009C13EF">
      <w:pPr>
        <w:spacing w:line="288" w:lineRule="auto"/>
        <w:ind w:right="-126"/>
        <w:rPr>
          <w:rFonts w:ascii="Arial" w:hAnsi="Arial" w:cs="Arial"/>
          <w:color w:val="000000" w:themeColor="text1"/>
          <w:sz w:val="20"/>
        </w:rPr>
      </w:pPr>
      <w:r w:rsidRPr="006D17D9">
        <w:rPr>
          <w:rFonts w:ascii="Arial" w:hAnsi="Arial" w:cs="Arial"/>
          <w:color w:val="000000" w:themeColor="text1"/>
          <w:sz w:val="20"/>
        </w:rPr>
        <w:t xml:space="preserve">Geislingen/Steige, </w:t>
      </w:r>
      <w:r w:rsidR="00C54772">
        <w:rPr>
          <w:rFonts w:ascii="Arial" w:hAnsi="Arial" w:cs="Arial"/>
          <w:color w:val="000000" w:themeColor="text1"/>
          <w:sz w:val="20"/>
        </w:rPr>
        <w:t>2</w:t>
      </w:r>
      <w:r w:rsidR="00995777">
        <w:rPr>
          <w:rFonts w:ascii="Arial" w:hAnsi="Arial" w:cs="Arial"/>
          <w:color w:val="000000" w:themeColor="text1"/>
          <w:sz w:val="20"/>
        </w:rPr>
        <w:t>6</w:t>
      </w:r>
      <w:r w:rsidR="00290273">
        <w:rPr>
          <w:rFonts w:ascii="Arial" w:hAnsi="Arial" w:cs="Arial"/>
          <w:color w:val="000000" w:themeColor="text1"/>
          <w:sz w:val="20"/>
        </w:rPr>
        <w:t xml:space="preserve">. </w:t>
      </w:r>
      <w:r w:rsidR="00995777">
        <w:rPr>
          <w:rFonts w:ascii="Arial" w:hAnsi="Arial" w:cs="Arial"/>
          <w:color w:val="000000" w:themeColor="text1"/>
          <w:sz w:val="20"/>
        </w:rPr>
        <w:t xml:space="preserve">August </w:t>
      </w:r>
      <w:r w:rsidR="00C34E51">
        <w:rPr>
          <w:rFonts w:ascii="Arial" w:hAnsi="Arial" w:cs="Arial"/>
          <w:color w:val="000000" w:themeColor="text1"/>
          <w:sz w:val="20"/>
        </w:rPr>
        <w:t>2020</w:t>
      </w:r>
    </w:p>
    <w:p w14:paraId="5CC6BAC7" w14:textId="3947557C" w:rsidR="00834211" w:rsidRPr="006D17D9" w:rsidRDefault="00834211" w:rsidP="009C13EF">
      <w:pPr>
        <w:spacing w:line="288" w:lineRule="auto"/>
        <w:ind w:right="-126"/>
        <w:rPr>
          <w:rFonts w:ascii="Arial" w:hAnsi="Arial" w:cs="Arial"/>
          <w:color w:val="000000" w:themeColor="text1"/>
          <w:sz w:val="20"/>
          <w:u w:val="single"/>
        </w:rPr>
      </w:pPr>
    </w:p>
    <w:p w14:paraId="65EA51E3" w14:textId="12A242B5" w:rsidR="0076329C" w:rsidRPr="006D17D9" w:rsidRDefault="0076329C" w:rsidP="009C13EF">
      <w:pPr>
        <w:spacing w:line="288" w:lineRule="auto"/>
        <w:ind w:right="-126"/>
        <w:rPr>
          <w:rFonts w:ascii="Arial" w:hAnsi="Arial" w:cs="Arial"/>
          <w:color w:val="000000" w:themeColor="text1"/>
          <w:sz w:val="26"/>
          <w:szCs w:val="26"/>
          <w:u w:val="single"/>
        </w:rPr>
      </w:pPr>
      <w:r w:rsidRPr="006D17D9">
        <w:rPr>
          <w:rFonts w:ascii="Arial" w:hAnsi="Arial" w:cs="Arial"/>
          <w:color w:val="000000" w:themeColor="text1"/>
          <w:sz w:val="26"/>
          <w:szCs w:val="26"/>
          <w:u w:val="single"/>
        </w:rPr>
        <w:t xml:space="preserve">Die </w:t>
      </w:r>
      <w:r w:rsidR="003805DB">
        <w:rPr>
          <w:rFonts w:ascii="Arial" w:hAnsi="Arial" w:cs="Arial"/>
          <w:color w:val="000000" w:themeColor="text1"/>
          <w:sz w:val="26"/>
          <w:szCs w:val="26"/>
          <w:u w:val="single"/>
        </w:rPr>
        <w:t>Digital Solutions</w:t>
      </w:r>
      <w:r w:rsidRPr="006D17D9">
        <w:rPr>
          <w:rFonts w:ascii="Arial" w:hAnsi="Arial" w:cs="Arial"/>
          <w:color w:val="000000" w:themeColor="text1"/>
          <w:sz w:val="26"/>
          <w:szCs w:val="26"/>
          <w:u w:val="single"/>
        </w:rPr>
        <w:t xml:space="preserve"> Roadmap von WMF Professional Coffee Machines </w:t>
      </w:r>
      <w:r w:rsidR="003805DB">
        <w:rPr>
          <w:rFonts w:ascii="Arial" w:hAnsi="Arial" w:cs="Arial"/>
          <w:color w:val="000000" w:themeColor="text1"/>
          <w:sz w:val="26"/>
          <w:szCs w:val="26"/>
          <w:u w:val="single"/>
        </w:rPr>
        <w:t>geht in die nächste Phase</w:t>
      </w:r>
    </w:p>
    <w:p w14:paraId="0230FCB2" w14:textId="60EFA440" w:rsidR="00F62E8C" w:rsidRPr="006D17D9" w:rsidRDefault="00912A0C" w:rsidP="009C13EF">
      <w:pPr>
        <w:spacing w:line="288" w:lineRule="auto"/>
        <w:ind w:right="-126"/>
        <w:rPr>
          <w:rFonts w:ascii="Arial" w:hAnsi="Arial" w:cs="Arial"/>
          <w:color w:val="000000" w:themeColor="text1"/>
          <w:szCs w:val="22"/>
          <w:u w:val="single"/>
        </w:rPr>
      </w:pPr>
      <w:r>
        <w:rPr>
          <w:rFonts w:ascii="Arial" w:hAnsi="Arial" w:cs="Arial"/>
          <w:color w:val="000000" w:themeColor="text1"/>
          <w:szCs w:val="22"/>
          <w:u w:val="single"/>
        </w:rPr>
        <w:t>“</w:t>
      </w:r>
      <w:proofErr w:type="spellStart"/>
      <w:r>
        <w:rPr>
          <w:rFonts w:ascii="Arial" w:hAnsi="Arial" w:cs="Arial"/>
          <w:color w:val="000000" w:themeColor="text1"/>
          <w:szCs w:val="22"/>
          <w:u w:val="single"/>
        </w:rPr>
        <w:t>Self</w:t>
      </w:r>
      <w:proofErr w:type="spellEnd"/>
      <w:r>
        <w:rPr>
          <w:rFonts w:ascii="Arial" w:hAnsi="Arial" w:cs="Arial"/>
          <w:color w:val="000000" w:themeColor="text1"/>
          <w:szCs w:val="22"/>
          <w:u w:val="single"/>
        </w:rPr>
        <w:t>-Payment Solutions“</w:t>
      </w:r>
      <w:r w:rsidR="003805DB">
        <w:rPr>
          <w:rFonts w:ascii="Arial" w:hAnsi="Arial" w:cs="Arial"/>
          <w:color w:val="000000" w:themeColor="text1"/>
          <w:szCs w:val="22"/>
          <w:u w:val="single"/>
        </w:rPr>
        <w:t xml:space="preserve"> und neues trendbasiertes Reporting von WMF CoffeeConnect ergänzen die </w:t>
      </w:r>
      <w:r w:rsidR="00F62E8C" w:rsidRPr="006D17D9">
        <w:rPr>
          <w:rFonts w:ascii="Arial" w:hAnsi="Arial" w:cs="Arial"/>
          <w:color w:val="000000" w:themeColor="text1"/>
          <w:szCs w:val="22"/>
          <w:u w:val="single"/>
        </w:rPr>
        <w:t xml:space="preserve">Lösungsplattform für das </w:t>
      </w:r>
      <w:r w:rsidR="003805DB">
        <w:rPr>
          <w:rFonts w:ascii="Arial" w:hAnsi="Arial" w:cs="Arial"/>
          <w:color w:val="000000" w:themeColor="text1"/>
          <w:szCs w:val="22"/>
          <w:u w:val="single"/>
        </w:rPr>
        <w:t>dig</w:t>
      </w:r>
      <w:r w:rsidR="00F94FF6">
        <w:rPr>
          <w:rFonts w:ascii="Arial" w:hAnsi="Arial" w:cs="Arial"/>
          <w:color w:val="000000" w:themeColor="text1"/>
          <w:szCs w:val="22"/>
          <w:u w:val="single"/>
        </w:rPr>
        <w:t>i</w:t>
      </w:r>
      <w:r w:rsidR="003805DB">
        <w:rPr>
          <w:rFonts w:ascii="Arial" w:hAnsi="Arial" w:cs="Arial"/>
          <w:color w:val="000000" w:themeColor="text1"/>
          <w:szCs w:val="22"/>
          <w:u w:val="single"/>
        </w:rPr>
        <w:t xml:space="preserve">tale </w:t>
      </w:r>
      <w:r w:rsidR="00F62E8C" w:rsidRPr="006D17D9">
        <w:rPr>
          <w:rFonts w:ascii="Arial" w:hAnsi="Arial" w:cs="Arial"/>
          <w:color w:val="000000" w:themeColor="text1"/>
          <w:szCs w:val="22"/>
          <w:u w:val="single"/>
        </w:rPr>
        <w:t xml:space="preserve">Kaffeegeschäft </w:t>
      </w:r>
      <w:r w:rsidR="003805DB">
        <w:rPr>
          <w:rFonts w:ascii="Arial" w:hAnsi="Arial" w:cs="Arial"/>
          <w:color w:val="000000" w:themeColor="text1"/>
          <w:szCs w:val="22"/>
          <w:u w:val="single"/>
        </w:rPr>
        <w:t>von WMF</w:t>
      </w:r>
    </w:p>
    <w:p w14:paraId="19C9CE09" w14:textId="77777777" w:rsidR="006178D8" w:rsidRDefault="006178D8" w:rsidP="009C13EF">
      <w:pPr>
        <w:spacing w:line="288" w:lineRule="auto"/>
        <w:ind w:right="-126"/>
        <w:rPr>
          <w:rFonts w:ascii="Arial" w:hAnsi="Arial" w:cs="Arial"/>
          <w:b/>
          <w:color w:val="000000" w:themeColor="text1"/>
          <w:sz w:val="20"/>
        </w:rPr>
      </w:pPr>
    </w:p>
    <w:p w14:paraId="298EC422" w14:textId="6FF1A7FF" w:rsidR="006A60EA" w:rsidRPr="00591212" w:rsidRDefault="0012645E" w:rsidP="009C13EF">
      <w:pPr>
        <w:spacing w:line="288" w:lineRule="auto"/>
        <w:ind w:right="-126"/>
        <w:rPr>
          <w:rFonts w:ascii="Arial" w:hAnsi="Arial" w:cs="Arial"/>
          <w:b/>
          <w:color w:val="000000" w:themeColor="text1"/>
          <w:sz w:val="20"/>
        </w:rPr>
      </w:pPr>
      <w:r w:rsidRPr="008F399C">
        <w:rPr>
          <w:rFonts w:ascii="Arial" w:hAnsi="Arial" w:cs="Arial"/>
          <w:b/>
          <w:color w:val="000000" w:themeColor="text1"/>
          <w:sz w:val="20"/>
        </w:rPr>
        <w:t xml:space="preserve">Mit </w:t>
      </w:r>
      <w:r w:rsidR="006178D8" w:rsidRPr="008F399C">
        <w:rPr>
          <w:rFonts w:ascii="Arial" w:hAnsi="Arial" w:cs="Arial"/>
          <w:b/>
          <w:color w:val="000000" w:themeColor="text1"/>
          <w:sz w:val="20"/>
        </w:rPr>
        <w:t>seine</w:t>
      </w:r>
      <w:r w:rsidR="00912A0C">
        <w:rPr>
          <w:rFonts w:ascii="Arial" w:hAnsi="Arial" w:cs="Arial"/>
          <w:b/>
          <w:color w:val="000000" w:themeColor="text1"/>
          <w:sz w:val="20"/>
        </w:rPr>
        <w:t>m neuen Set an „</w:t>
      </w:r>
      <w:proofErr w:type="spellStart"/>
      <w:r w:rsidR="00912A0C">
        <w:rPr>
          <w:rFonts w:ascii="Arial" w:hAnsi="Arial" w:cs="Arial"/>
          <w:b/>
          <w:color w:val="000000" w:themeColor="text1"/>
          <w:sz w:val="20"/>
        </w:rPr>
        <w:t>Self</w:t>
      </w:r>
      <w:proofErr w:type="spellEnd"/>
      <w:r w:rsidR="00912A0C">
        <w:rPr>
          <w:rFonts w:ascii="Arial" w:hAnsi="Arial" w:cs="Arial"/>
          <w:b/>
          <w:color w:val="000000" w:themeColor="text1"/>
          <w:sz w:val="20"/>
        </w:rPr>
        <w:t>-Payment Solutions“</w:t>
      </w:r>
      <w:r w:rsidRPr="008F399C">
        <w:rPr>
          <w:rFonts w:ascii="Arial" w:hAnsi="Arial" w:cs="Arial"/>
          <w:b/>
          <w:color w:val="000000" w:themeColor="text1"/>
          <w:sz w:val="20"/>
        </w:rPr>
        <w:t xml:space="preserve"> </w:t>
      </w:r>
      <w:r w:rsidR="006178D8" w:rsidRPr="008F399C">
        <w:rPr>
          <w:rFonts w:ascii="Arial" w:hAnsi="Arial" w:cs="Arial"/>
          <w:b/>
          <w:color w:val="000000" w:themeColor="text1"/>
          <w:sz w:val="20"/>
        </w:rPr>
        <w:t>präsentiert der Premiumhersteller</w:t>
      </w:r>
      <w:r w:rsidRPr="008F399C">
        <w:rPr>
          <w:rFonts w:ascii="Arial" w:hAnsi="Arial" w:cs="Arial"/>
          <w:b/>
          <w:color w:val="000000" w:themeColor="text1"/>
          <w:sz w:val="20"/>
        </w:rPr>
        <w:t xml:space="preserve"> </w:t>
      </w:r>
      <w:r w:rsidR="006178D8" w:rsidRPr="008F399C">
        <w:rPr>
          <w:rFonts w:ascii="Arial" w:hAnsi="Arial" w:cs="Arial"/>
          <w:b/>
          <w:color w:val="000000" w:themeColor="text1"/>
          <w:sz w:val="20"/>
        </w:rPr>
        <w:t>WMF Professional Coffee Machines</w:t>
      </w:r>
      <w:r w:rsidRPr="008F399C">
        <w:rPr>
          <w:rFonts w:ascii="Arial" w:hAnsi="Arial" w:cs="Arial"/>
          <w:b/>
          <w:color w:val="000000" w:themeColor="text1"/>
          <w:sz w:val="20"/>
        </w:rPr>
        <w:t xml:space="preserve"> den nächsten Schritt seiner </w:t>
      </w:r>
      <w:r w:rsidR="006178D8" w:rsidRPr="008F399C">
        <w:rPr>
          <w:rFonts w:ascii="Arial" w:hAnsi="Arial" w:cs="Arial"/>
          <w:b/>
          <w:color w:val="000000" w:themeColor="text1"/>
          <w:sz w:val="20"/>
        </w:rPr>
        <w:t>Digital Solutions</w:t>
      </w:r>
      <w:r w:rsidRPr="008F399C">
        <w:rPr>
          <w:rFonts w:ascii="Arial" w:hAnsi="Arial" w:cs="Arial"/>
          <w:b/>
          <w:color w:val="000000" w:themeColor="text1"/>
          <w:sz w:val="20"/>
        </w:rPr>
        <w:t xml:space="preserve"> Roadmap. Das Funktionspaket</w:t>
      </w:r>
      <w:r w:rsidR="00F94FF6" w:rsidRPr="008F399C">
        <w:rPr>
          <w:rFonts w:ascii="Arial" w:hAnsi="Arial" w:cs="Arial"/>
          <w:b/>
          <w:color w:val="000000" w:themeColor="text1"/>
          <w:sz w:val="20"/>
        </w:rPr>
        <w:t xml:space="preserve"> für mobile Zahlungslösungen und Systemintegrationen </w:t>
      </w:r>
      <w:r w:rsidRPr="008F399C">
        <w:rPr>
          <w:rFonts w:ascii="Arial" w:hAnsi="Arial" w:cs="Arial"/>
          <w:b/>
          <w:color w:val="000000" w:themeColor="text1"/>
          <w:sz w:val="20"/>
        </w:rPr>
        <w:t xml:space="preserve">eröffnet </w:t>
      </w:r>
      <w:r w:rsidR="006178D8" w:rsidRPr="008F399C">
        <w:rPr>
          <w:rFonts w:ascii="Arial" w:hAnsi="Arial" w:cs="Arial"/>
          <w:b/>
          <w:color w:val="000000" w:themeColor="text1"/>
          <w:sz w:val="20"/>
        </w:rPr>
        <w:t xml:space="preserve">WMF Kunden </w:t>
      </w:r>
      <w:r w:rsidRPr="008F399C">
        <w:rPr>
          <w:rFonts w:ascii="Arial" w:hAnsi="Arial" w:cs="Arial"/>
          <w:b/>
          <w:color w:val="000000" w:themeColor="text1"/>
          <w:sz w:val="20"/>
        </w:rPr>
        <w:t xml:space="preserve">völlig neue Möglichkeiten </w:t>
      </w:r>
      <w:r w:rsidR="006A60EA" w:rsidRPr="008F399C">
        <w:rPr>
          <w:rFonts w:ascii="Arial" w:hAnsi="Arial" w:cs="Arial"/>
          <w:b/>
          <w:color w:val="000000" w:themeColor="text1"/>
          <w:sz w:val="20"/>
        </w:rPr>
        <w:t>der modernen Kundenintera</w:t>
      </w:r>
      <w:r w:rsidR="00BA3184" w:rsidRPr="008F399C">
        <w:rPr>
          <w:rFonts w:ascii="Arial" w:hAnsi="Arial" w:cs="Arial"/>
          <w:b/>
          <w:color w:val="000000" w:themeColor="text1"/>
          <w:sz w:val="20"/>
        </w:rPr>
        <w:t>k</w:t>
      </w:r>
      <w:r w:rsidR="006A60EA" w:rsidRPr="008F399C">
        <w:rPr>
          <w:rFonts w:ascii="Arial" w:hAnsi="Arial" w:cs="Arial"/>
          <w:b/>
          <w:color w:val="000000" w:themeColor="text1"/>
          <w:sz w:val="20"/>
        </w:rPr>
        <w:t>tion</w:t>
      </w:r>
      <w:r w:rsidR="00B9495F" w:rsidRPr="008F399C">
        <w:rPr>
          <w:rFonts w:ascii="Arial" w:hAnsi="Arial" w:cs="Arial"/>
          <w:b/>
          <w:color w:val="000000" w:themeColor="text1"/>
          <w:sz w:val="20"/>
        </w:rPr>
        <w:t xml:space="preserve">, um die Effizienz und Rentabilität des Kaffeegeschäfts weiter zu </w:t>
      </w:r>
      <w:r w:rsidR="009C13EF" w:rsidRPr="008F399C">
        <w:rPr>
          <w:rFonts w:ascii="Arial" w:hAnsi="Arial" w:cs="Arial"/>
          <w:b/>
          <w:color w:val="000000" w:themeColor="text1"/>
          <w:sz w:val="20"/>
        </w:rPr>
        <w:t>steigern</w:t>
      </w:r>
      <w:r w:rsidR="00B9495F" w:rsidRPr="008F399C">
        <w:rPr>
          <w:rFonts w:ascii="Arial" w:hAnsi="Arial" w:cs="Arial"/>
          <w:b/>
          <w:color w:val="000000" w:themeColor="text1"/>
          <w:sz w:val="20"/>
        </w:rPr>
        <w:t xml:space="preserve">. </w:t>
      </w:r>
      <w:r w:rsidR="006E704F" w:rsidRPr="008F399C">
        <w:rPr>
          <w:rFonts w:ascii="Arial" w:hAnsi="Arial" w:cs="Arial"/>
          <w:b/>
          <w:color w:val="000000" w:themeColor="text1"/>
          <w:sz w:val="20"/>
        </w:rPr>
        <w:t xml:space="preserve">Neben innovativen Customer Touch Points </w:t>
      </w:r>
      <w:r w:rsidR="00E2322E" w:rsidRPr="008F399C">
        <w:rPr>
          <w:rFonts w:ascii="Arial" w:hAnsi="Arial" w:cs="Arial"/>
          <w:b/>
          <w:color w:val="000000" w:themeColor="text1"/>
          <w:sz w:val="20"/>
        </w:rPr>
        <w:t>für die</w:t>
      </w:r>
      <w:r w:rsidR="006E704F" w:rsidRPr="008F399C">
        <w:rPr>
          <w:rFonts w:ascii="Arial" w:hAnsi="Arial" w:cs="Arial"/>
          <w:b/>
          <w:color w:val="000000" w:themeColor="text1"/>
          <w:sz w:val="20"/>
        </w:rPr>
        <w:t xml:space="preserve"> Generation Smartphone wartet auch die Telemetrie-Lösung WMF CoffeeConnect mit zusätzlichen digitalen Services auf. Im Vordergrund </w:t>
      </w:r>
      <w:r w:rsidR="00BA3184" w:rsidRPr="008F399C">
        <w:rPr>
          <w:rFonts w:ascii="Arial" w:hAnsi="Arial" w:cs="Arial"/>
          <w:b/>
          <w:color w:val="000000" w:themeColor="text1"/>
          <w:sz w:val="20"/>
        </w:rPr>
        <w:t xml:space="preserve">steht </w:t>
      </w:r>
      <w:r w:rsidR="006E704F" w:rsidRPr="008F399C">
        <w:rPr>
          <w:rFonts w:ascii="Arial" w:hAnsi="Arial" w:cs="Arial"/>
          <w:b/>
          <w:color w:val="000000" w:themeColor="text1"/>
          <w:sz w:val="20"/>
        </w:rPr>
        <w:t>der neue „Ser</w:t>
      </w:r>
      <w:r w:rsidR="006E704F" w:rsidRPr="00591212">
        <w:rPr>
          <w:rFonts w:ascii="Arial" w:hAnsi="Arial" w:cs="Arial"/>
          <w:b/>
          <w:color w:val="000000" w:themeColor="text1"/>
          <w:sz w:val="20"/>
        </w:rPr>
        <w:t>vice-Monitor“, ein Analyse- und Auswer</w:t>
      </w:r>
      <w:r w:rsidR="00341EE5" w:rsidRPr="00591212">
        <w:rPr>
          <w:rFonts w:ascii="Arial" w:hAnsi="Arial" w:cs="Arial"/>
          <w:b/>
          <w:color w:val="000000" w:themeColor="text1"/>
          <w:sz w:val="20"/>
        </w:rPr>
        <w:t>t</w:t>
      </w:r>
      <w:r w:rsidR="006E704F" w:rsidRPr="00591212">
        <w:rPr>
          <w:rFonts w:ascii="Arial" w:hAnsi="Arial" w:cs="Arial"/>
          <w:b/>
          <w:color w:val="000000" w:themeColor="text1"/>
          <w:sz w:val="20"/>
        </w:rPr>
        <w:t>ungs-Tool für die trendbasierte, vorausschauende Maschinenwartung und -pflege.</w:t>
      </w:r>
    </w:p>
    <w:p w14:paraId="74473397" w14:textId="777C1BE2" w:rsidR="006A60EA" w:rsidRPr="00591212" w:rsidRDefault="006A60EA" w:rsidP="009C13EF">
      <w:pPr>
        <w:spacing w:line="288" w:lineRule="auto"/>
        <w:ind w:right="-126"/>
        <w:rPr>
          <w:rFonts w:ascii="Arial" w:hAnsi="Arial" w:cs="Arial"/>
          <w:b/>
          <w:color w:val="000000" w:themeColor="text1"/>
          <w:sz w:val="20"/>
        </w:rPr>
      </w:pPr>
    </w:p>
    <w:p w14:paraId="5A6EB6A2" w14:textId="1B466784" w:rsidR="006A60EA" w:rsidRPr="00591212" w:rsidRDefault="006A60EA" w:rsidP="009C13EF">
      <w:pPr>
        <w:spacing w:line="288" w:lineRule="auto"/>
        <w:ind w:right="-126"/>
        <w:rPr>
          <w:rFonts w:ascii="Arial" w:hAnsi="Arial" w:cs="Arial"/>
          <w:b/>
          <w:color w:val="000000" w:themeColor="text1"/>
          <w:sz w:val="20"/>
        </w:rPr>
      </w:pPr>
      <w:r w:rsidRPr="00591212">
        <w:rPr>
          <w:rFonts w:ascii="Arial" w:eastAsiaTheme="minorHAnsi" w:hAnsi="Arial" w:cs="Arial"/>
          <w:bCs/>
          <w:sz w:val="20"/>
        </w:rPr>
        <w:t xml:space="preserve">Die Digitalstrategie der WMF ist das zentrale Fundament ganzheitlicher und vor allem zukunftssicherer Lösungspakete. Grundlage dafür ist die Vernetzung und datenbasierte </w:t>
      </w:r>
      <w:r w:rsidR="00ED14BD" w:rsidRPr="00591212">
        <w:rPr>
          <w:rFonts w:ascii="Arial" w:eastAsiaTheme="minorHAnsi" w:hAnsi="Arial" w:cs="Arial"/>
          <w:bCs/>
          <w:sz w:val="20"/>
        </w:rPr>
        <w:t xml:space="preserve">Optimierung </w:t>
      </w:r>
      <w:r w:rsidRPr="00591212">
        <w:rPr>
          <w:rFonts w:ascii="Arial" w:eastAsiaTheme="minorHAnsi" w:hAnsi="Arial" w:cs="Arial"/>
          <w:bCs/>
          <w:sz w:val="20"/>
        </w:rPr>
        <w:t xml:space="preserve">aller wertschöpfenden Bereiche des Kaffeegeschäfts – von den Maschinen, deren Funktionen und Nutzungskonzepte über die technischen und betriebswirtschaftlichen Prozesse bis hin zu den Service-Angeboten. </w:t>
      </w:r>
    </w:p>
    <w:p w14:paraId="6F46A2E3" w14:textId="3F9793BB" w:rsidR="006A60EA" w:rsidRPr="00591212" w:rsidRDefault="006A60EA" w:rsidP="009C13EF">
      <w:pPr>
        <w:spacing w:line="288" w:lineRule="auto"/>
        <w:ind w:right="-126"/>
        <w:rPr>
          <w:rFonts w:ascii="Arial" w:hAnsi="Arial" w:cs="Arial"/>
          <w:b/>
          <w:color w:val="000000" w:themeColor="text1"/>
          <w:sz w:val="20"/>
        </w:rPr>
      </w:pPr>
    </w:p>
    <w:p w14:paraId="04BDE5A0" w14:textId="641324F8" w:rsidR="008E0F74" w:rsidRPr="00591212" w:rsidRDefault="008E0F74" w:rsidP="009C13EF">
      <w:pPr>
        <w:spacing w:line="288" w:lineRule="auto"/>
        <w:ind w:right="-126"/>
        <w:rPr>
          <w:rFonts w:ascii="Arial" w:eastAsiaTheme="minorHAnsi" w:hAnsi="Arial" w:cs="Arial"/>
          <w:b/>
          <w:sz w:val="20"/>
        </w:rPr>
      </w:pPr>
      <w:r w:rsidRPr="00591212">
        <w:rPr>
          <w:rFonts w:ascii="Arial" w:eastAsiaTheme="minorHAnsi" w:hAnsi="Arial" w:cs="Arial"/>
          <w:b/>
          <w:sz w:val="20"/>
        </w:rPr>
        <w:t xml:space="preserve">WMF </w:t>
      </w:r>
      <w:r w:rsidR="00912A0C" w:rsidRPr="00591212">
        <w:rPr>
          <w:rFonts w:ascii="Arial" w:eastAsiaTheme="minorHAnsi" w:hAnsi="Arial" w:cs="Arial"/>
          <w:b/>
          <w:sz w:val="20"/>
        </w:rPr>
        <w:t>“</w:t>
      </w:r>
      <w:proofErr w:type="spellStart"/>
      <w:r w:rsidR="00912A0C" w:rsidRPr="00591212">
        <w:rPr>
          <w:rFonts w:ascii="Arial" w:eastAsiaTheme="minorHAnsi" w:hAnsi="Arial" w:cs="Arial"/>
          <w:b/>
          <w:sz w:val="20"/>
        </w:rPr>
        <w:t>Self</w:t>
      </w:r>
      <w:proofErr w:type="spellEnd"/>
      <w:r w:rsidR="00912A0C" w:rsidRPr="00591212">
        <w:rPr>
          <w:rFonts w:ascii="Arial" w:eastAsiaTheme="minorHAnsi" w:hAnsi="Arial" w:cs="Arial"/>
          <w:b/>
          <w:sz w:val="20"/>
        </w:rPr>
        <w:t xml:space="preserve">-Payment Solutions” </w:t>
      </w:r>
    </w:p>
    <w:p w14:paraId="2186F70F" w14:textId="5EB7F871" w:rsidR="00B13337" w:rsidRPr="00591212" w:rsidRDefault="00F603FE" w:rsidP="009C13EF">
      <w:pPr>
        <w:spacing w:line="288" w:lineRule="auto"/>
        <w:ind w:right="-126"/>
        <w:rPr>
          <w:rFonts w:ascii="Arial" w:eastAsiaTheme="minorHAnsi" w:hAnsi="Arial" w:cs="Arial"/>
          <w:bCs/>
          <w:sz w:val="20"/>
        </w:rPr>
      </w:pPr>
      <w:r w:rsidRPr="00591212">
        <w:rPr>
          <w:rFonts w:ascii="Arial" w:eastAsiaTheme="minorHAnsi" w:hAnsi="Arial" w:cs="Arial"/>
          <w:bCs/>
          <w:sz w:val="20"/>
        </w:rPr>
        <w:t>Ob in Tankstellen</w:t>
      </w:r>
      <w:r w:rsidR="00A342C8" w:rsidRPr="00591212">
        <w:rPr>
          <w:rFonts w:ascii="Arial" w:eastAsiaTheme="minorHAnsi" w:hAnsi="Arial" w:cs="Arial"/>
          <w:bCs/>
          <w:sz w:val="20"/>
        </w:rPr>
        <w:t>, Bäckereien</w:t>
      </w:r>
      <w:r w:rsidR="003805DB" w:rsidRPr="00591212">
        <w:rPr>
          <w:rFonts w:ascii="Arial" w:eastAsiaTheme="minorHAnsi" w:hAnsi="Arial" w:cs="Arial"/>
          <w:bCs/>
          <w:sz w:val="20"/>
        </w:rPr>
        <w:t xml:space="preserve"> und </w:t>
      </w:r>
      <w:r w:rsidRPr="00591212">
        <w:rPr>
          <w:rFonts w:ascii="Arial" w:eastAsiaTheme="minorHAnsi" w:hAnsi="Arial" w:cs="Arial"/>
          <w:bCs/>
          <w:sz w:val="20"/>
        </w:rPr>
        <w:t>Convenience-S</w:t>
      </w:r>
      <w:r w:rsidR="003805DB" w:rsidRPr="00591212">
        <w:rPr>
          <w:rFonts w:ascii="Arial" w:eastAsiaTheme="minorHAnsi" w:hAnsi="Arial" w:cs="Arial"/>
          <w:bCs/>
          <w:sz w:val="20"/>
        </w:rPr>
        <w:t xml:space="preserve">tores </w:t>
      </w:r>
      <w:r w:rsidRPr="00591212">
        <w:rPr>
          <w:rFonts w:ascii="Arial" w:eastAsiaTheme="minorHAnsi" w:hAnsi="Arial" w:cs="Arial"/>
          <w:bCs/>
          <w:sz w:val="20"/>
        </w:rPr>
        <w:t>oder</w:t>
      </w:r>
      <w:r w:rsidR="003805DB" w:rsidRPr="00591212">
        <w:rPr>
          <w:rFonts w:ascii="Arial" w:eastAsiaTheme="minorHAnsi" w:hAnsi="Arial" w:cs="Arial"/>
          <w:bCs/>
          <w:sz w:val="20"/>
        </w:rPr>
        <w:t xml:space="preserve"> an innovativen,</w:t>
      </w:r>
      <w:r w:rsidRPr="00591212">
        <w:rPr>
          <w:rFonts w:ascii="Arial" w:eastAsiaTheme="minorHAnsi" w:hAnsi="Arial" w:cs="Arial"/>
          <w:bCs/>
          <w:sz w:val="20"/>
        </w:rPr>
        <w:t xml:space="preserve"> unbemannte</w:t>
      </w:r>
      <w:r w:rsidR="0054581D" w:rsidRPr="00591212">
        <w:rPr>
          <w:rFonts w:ascii="Arial" w:eastAsiaTheme="minorHAnsi" w:hAnsi="Arial" w:cs="Arial"/>
          <w:bCs/>
          <w:sz w:val="20"/>
        </w:rPr>
        <w:t>n</w:t>
      </w:r>
      <w:r w:rsidRPr="00591212">
        <w:rPr>
          <w:rFonts w:ascii="Arial" w:eastAsiaTheme="minorHAnsi" w:hAnsi="Arial" w:cs="Arial"/>
          <w:bCs/>
          <w:sz w:val="20"/>
        </w:rPr>
        <w:t xml:space="preserve"> Kaffeestation</w:t>
      </w:r>
      <w:r w:rsidR="003805DB" w:rsidRPr="00591212">
        <w:rPr>
          <w:rFonts w:ascii="Arial" w:eastAsiaTheme="minorHAnsi" w:hAnsi="Arial" w:cs="Arial"/>
          <w:bCs/>
          <w:sz w:val="20"/>
        </w:rPr>
        <w:t xml:space="preserve">en wie </w:t>
      </w:r>
      <w:r w:rsidR="004B31D4" w:rsidRPr="00591212">
        <w:rPr>
          <w:rFonts w:ascii="Arial" w:eastAsiaTheme="minorHAnsi" w:hAnsi="Arial" w:cs="Arial"/>
          <w:bCs/>
          <w:sz w:val="20"/>
        </w:rPr>
        <w:t xml:space="preserve">der </w:t>
      </w:r>
      <w:r w:rsidRPr="00591212">
        <w:rPr>
          <w:rFonts w:ascii="Arial" w:eastAsiaTheme="minorHAnsi" w:hAnsi="Arial" w:cs="Arial"/>
          <w:bCs/>
          <w:sz w:val="20"/>
        </w:rPr>
        <w:t>„MyAppCafé“ – die</w:t>
      </w:r>
      <w:r w:rsidR="003805DB" w:rsidRPr="00591212">
        <w:rPr>
          <w:rFonts w:ascii="Arial" w:eastAsiaTheme="minorHAnsi" w:hAnsi="Arial" w:cs="Arial"/>
          <w:bCs/>
          <w:sz w:val="20"/>
        </w:rPr>
        <w:t xml:space="preserve"> </w:t>
      </w:r>
      <w:r w:rsidRPr="00591212">
        <w:rPr>
          <w:rFonts w:ascii="Arial" w:eastAsiaTheme="minorHAnsi" w:hAnsi="Arial" w:cs="Arial"/>
          <w:bCs/>
          <w:sz w:val="20"/>
        </w:rPr>
        <w:t xml:space="preserve">Einkaufserlebnisse des digitalen Zeitalters </w:t>
      </w:r>
      <w:r w:rsidR="00B13337" w:rsidRPr="00591212">
        <w:rPr>
          <w:rFonts w:ascii="Arial" w:eastAsiaTheme="minorHAnsi" w:hAnsi="Arial" w:cs="Arial"/>
          <w:bCs/>
          <w:sz w:val="20"/>
        </w:rPr>
        <w:t>sind</w:t>
      </w:r>
      <w:r w:rsidRPr="00591212">
        <w:rPr>
          <w:rFonts w:ascii="Arial" w:eastAsiaTheme="minorHAnsi" w:hAnsi="Arial" w:cs="Arial"/>
          <w:bCs/>
          <w:sz w:val="20"/>
        </w:rPr>
        <w:t xml:space="preserve"> geprägt </w:t>
      </w:r>
      <w:r w:rsidR="00B13337" w:rsidRPr="00591212">
        <w:rPr>
          <w:rFonts w:ascii="Arial" w:eastAsiaTheme="minorHAnsi" w:hAnsi="Arial" w:cs="Arial"/>
          <w:bCs/>
          <w:sz w:val="20"/>
        </w:rPr>
        <w:t>von selbstbestimmten Käufern.</w:t>
      </w:r>
      <w:r w:rsidR="00457FFA" w:rsidRPr="00591212">
        <w:rPr>
          <w:rFonts w:ascii="Arial" w:eastAsiaTheme="minorHAnsi" w:hAnsi="Arial" w:cs="Arial"/>
          <w:bCs/>
          <w:sz w:val="20"/>
        </w:rPr>
        <w:t xml:space="preserve"> So ist es für den </w:t>
      </w:r>
      <w:r w:rsidR="003805DB" w:rsidRPr="00591212">
        <w:rPr>
          <w:rFonts w:ascii="Arial" w:eastAsiaTheme="minorHAnsi" w:hAnsi="Arial" w:cs="Arial"/>
          <w:bCs/>
          <w:sz w:val="20"/>
        </w:rPr>
        <w:t xml:space="preserve">technikaffinen </w:t>
      </w:r>
      <w:r w:rsidR="00457FFA" w:rsidRPr="00591212">
        <w:rPr>
          <w:rFonts w:ascii="Arial" w:eastAsiaTheme="minorHAnsi" w:hAnsi="Arial" w:cs="Arial"/>
          <w:bCs/>
          <w:sz w:val="20"/>
        </w:rPr>
        <w:t xml:space="preserve">Kaffeeliebhaber </w:t>
      </w:r>
      <w:r w:rsidR="003805DB" w:rsidRPr="00591212">
        <w:rPr>
          <w:rFonts w:ascii="Arial" w:eastAsiaTheme="minorHAnsi" w:hAnsi="Arial" w:cs="Arial"/>
          <w:bCs/>
          <w:sz w:val="20"/>
        </w:rPr>
        <w:t xml:space="preserve">ganz </w:t>
      </w:r>
      <w:r w:rsidR="00457FFA" w:rsidRPr="00591212">
        <w:rPr>
          <w:rFonts w:ascii="Arial" w:eastAsiaTheme="minorHAnsi" w:hAnsi="Arial" w:cs="Arial"/>
          <w:bCs/>
          <w:sz w:val="20"/>
        </w:rPr>
        <w:t xml:space="preserve">selbstverständlich, sein </w:t>
      </w:r>
      <w:r w:rsidR="003C3528" w:rsidRPr="00591212">
        <w:rPr>
          <w:rFonts w:ascii="Arial" w:eastAsiaTheme="minorHAnsi" w:hAnsi="Arial" w:cs="Arial"/>
          <w:bCs/>
          <w:sz w:val="20"/>
        </w:rPr>
        <w:t>G</w:t>
      </w:r>
      <w:r w:rsidR="004B31D4" w:rsidRPr="00591212">
        <w:rPr>
          <w:rFonts w:ascii="Arial" w:eastAsiaTheme="minorHAnsi" w:hAnsi="Arial" w:cs="Arial"/>
          <w:bCs/>
          <w:sz w:val="20"/>
        </w:rPr>
        <w:t xml:space="preserve">etränk </w:t>
      </w:r>
      <w:r w:rsidR="00A342C8" w:rsidRPr="00591212">
        <w:rPr>
          <w:rFonts w:ascii="Arial" w:eastAsiaTheme="minorHAnsi" w:hAnsi="Arial" w:cs="Arial"/>
          <w:bCs/>
          <w:sz w:val="20"/>
        </w:rPr>
        <w:t>ohne fremde Hilfe</w:t>
      </w:r>
      <w:r w:rsidR="00457FFA" w:rsidRPr="00591212">
        <w:rPr>
          <w:rFonts w:ascii="Arial" w:eastAsiaTheme="minorHAnsi" w:hAnsi="Arial" w:cs="Arial"/>
          <w:bCs/>
          <w:sz w:val="20"/>
        </w:rPr>
        <w:t xml:space="preserve"> an der </w:t>
      </w:r>
      <w:r w:rsidR="003805DB" w:rsidRPr="00591212">
        <w:rPr>
          <w:rFonts w:ascii="Arial" w:eastAsiaTheme="minorHAnsi" w:hAnsi="Arial" w:cs="Arial"/>
          <w:bCs/>
          <w:sz w:val="20"/>
        </w:rPr>
        <w:t>SB-</w:t>
      </w:r>
      <w:r w:rsidR="00457FFA" w:rsidRPr="00591212">
        <w:rPr>
          <w:rFonts w:ascii="Arial" w:eastAsiaTheme="minorHAnsi" w:hAnsi="Arial" w:cs="Arial"/>
          <w:bCs/>
          <w:sz w:val="20"/>
        </w:rPr>
        <w:t xml:space="preserve">Maschine zu beziehen und über seine App oder </w:t>
      </w:r>
      <w:r w:rsidR="00A342C8" w:rsidRPr="00591212">
        <w:rPr>
          <w:rFonts w:ascii="Arial" w:eastAsiaTheme="minorHAnsi" w:hAnsi="Arial" w:cs="Arial"/>
          <w:bCs/>
          <w:sz w:val="20"/>
        </w:rPr>
        <w:t>ein</w:t>
      </w:r>
      <w:r w:rsidR="00BA0695" w:rsidRPr="00591212">
        <w:rPr>
          <w:rFonts w:ascii="Arial" w:eastAsiaTheme="minorHAnsi" w:hAnsi="Arial" w:cs="Arial"/>
          <w:bCs/>
          <w:sz w:val="20"/>
        </w:rPr>
        <w:t>en</w:t>
      </w:r>
      <w:r w:rsidR="008F399C" w:rsidRPr="00591212">
        <w:rPr>
          <w:rFonts w:ascii="Arial" w:eastAsiaTheme="minorHAnsi" w:hAnsi="Arial" w:cs="Arial"/>
          <w:bCs/>
          <w:sz w:val="20"/>
        </w:rPr>
        <w:t xml:space="preserve"> </w:t>
      </w:r>
      <w:r w:rsidR="00A342C8" w:rsidRPr="00591212">
        <w:rPr>
          <w:rFonts w:ascii="Arial" w:eastAsiaTheme="minorHAnsi" w:hAnsi="Arial" w:cs="Arial"/>
          <w:bCs/>
          <w:sz w:val="20"/>
        </w:rPr>
        <w:t xml:space="preserve">Terminal </w:t>
      </w:r>
      <w:r w:rsidR="00457FFA" w:rsidRPr="00591212">
        <w:rPr>
          <w:rFonts w:ascii="Arial" w:eastAsiaTheme="minorHAnsi" w:hAnsi="Arial" w:cs="Arial"/>
          <w:bCs/>
          <w:sz w:val="20"/>
        </w:rPr>
        <w:t>bargeldlos zu bezahlen.</w:t>
      </w:r>
    </w:p>
    <w:p w14:paraId="01653A7D" w14:textId="77777777" w:rsidR="00A342C8" w:rsidRPr="00591212" w:rsidRDefault="00A342C8" w:rsidP="009C13EF">
      <w:pPr>
        <w:spacing w:line="288" w:lineRule="auto"/>
        <w:ind w:right="-126"/>
        <w:rPr>
          <w:rFonts w:ascii="Arial" w:eastAsiaTheme="minorHAnsi" w:hAnsi="Arial" w:cs="Arial"/>
          <w:bCs/>
          <w:sz w:val="20"/>
        </w:rPr>
      </w:pPr>
    </w:p>
    <w:p w14:paraId="5F41FD8E" w14:textId="7395B33F" w:rsidR="000C3414" w:rsidRPr="00A54A68" w:rsidRDefault="00A342C8" w:rsidP="009C13EF">
      <w:pPr>
        <w:spacing w:line="288" w:lineRule="auto"/>
        <w:ind w:right="-126"/>
        <w:rPr>
          <w:rFonts w:ascii="Arial" w:eastAsiaTheme="minorHAnsi" w:hAnsi="Arial" w:cs="Arial"/>
          <w:bCs/>
          <w:sz w:val="20"/>
        </w:rPr>
      </w:pPr>
      <w:r w:rsidRPr="00591212">
        <w:rPr>
          <w:rFonts w:ascii="Arial" w:eastAsiaTheme="minorHAnsi" w:hAnsi="Arial" w:cs="Arial"/>
          <w:bCs/>
          <w:sz w:val="20"/>
        </w:rPr>
        <w:t xml:space="preserve">Weitsichtige Unternehmer, die ihr Kaffeebusiness mit </w:t>
      </w:r>
      <w:r w:rsidR="003805DB" w:rsidRPr="00591212">
        <w:rPr>
          <w:rFonts w:ascii="Arial" w:eastAsiaTheme="minorHAnsi" w:hAnsi="Arial" w:cs="Arial"/>
          <w:bCs/>
          <w:sz w:val="20"/>
        </w:rPr>
        <w:t xml:space="preserve">diesen </w:t>
      </w:r>
      <w:r w:rsidRPr="00591212">
        <w:rPr>
          <w:rFonts w:ascii="Arial" w:eastAsiaTheme="minorHAnsi" w:hAnsi="Arial" w:cs="Arial"/>
          <w:bCs/>
          <w:sz w:val="20"/>
        </w:rPr>
        <w:t xml:space="preserve">innovativen Customer Touch Points ausstatten wollen, finden </w:t>
      </w:r>
      <w:r w:rsidR="00912A0C" w:rsidRPr="00591212">
        <w:rPr>
          <w:rFonts w:ascii="Arial" w:eastAsiaTheme="minorHAnsi" w:hAnsi="Arial" w:cs="Arial"/>
          <w:bCs/>
          <w:sz w:val="20"/>
        </w:rPr>
        <w:t xml:space="preserve">mit </w:t>
      </w:r>
      <w:r w:rsidR="004B31D4" w:rsidRPr="00591212">
        <w:rPr>
          <w:rFonts w:ascii="Arial" w:eastAsiaTheme="minorHAnsi" w:hAnsi="Arial" w:cs="Arial"/>
          <w:bCs/>
          <w:sz w:val="20"/>
        </w:rPr>
        <w:t>den</w:t>
      </w:r>
      <w:r w:rsidR="00912A0C" w:rsidRPr="00591212">
        <w:rPr>
          <w:rFonts w:ascii="Arial" w:eastAsiaTheme="minorHAnsi" w:hAnsi="Arial" w:cs="Arial"/>
          <w:bCs/>
          <w:sz w:val="20"/>
        </w:rPr>
        <w:t xml:space="preserve"> neuen WMF „</w:t>
      </w:r>
      <w:proofErr w:type="spellStart"/>
      <w:r w:rsidR="00912A0C" w:rsidRPr="00591212">
        <w:rPr>
          <w:rFonts w:ascii="Arial" w:eastAsiaTheme="minorHAnsi" w:hAnsi="Arial" w:cs="Arial"/>
          <w:bCs/>
          <w:sz w:val="20"/>
        </w:rPr>
        <w:t>Self</w:t>
      </w:r>
      <w:proofErr w:type="spellEnd"/>
      <w:r w:rsidR="00912A0C" w:rsidRPr="00591212">
        <w:rPr>
          <w:rFonts w:ascii="Arial" w:eastAsiaTheme="minorHAnsi" w:hAnsi="Arial" w:cs="Arial"/>
          <w:bCs/>
          <w:sz w:val="20"/>
        </w:rPr>
        <w:t>-Payment Solution</w:t>
      </w:r>
      <w:r w:rsidR="004B31D4" w:rsidRPr="00591212">
        <w:rPr>
          <w:rFonts w:ascii="Arial" w:eastAsiaTheme="minorHAnsi" w:hAnsi="Arial" w:cs="Arial"/>
          <w:bCs/>
          <w:sz w:val="20"/>
        </w:rPr>
        <w:t>s</w:t>
      </w:r>
      <w:r w:rsidR="00912A0C" w:rsidRPr="00591212">
        <w:rPr>
          <w:rFonts w:ascii="Arial" w:eastAsiaTheme="minorHAnsi" w:hAnsi="Arial" w:cs="Arial"/>
          <w:bCs/>
          <w:sz w:val="20"/>
        </w:rPr>
        <w:t>“</w:t>
      </w:r>
      <w:r w:rsidRPr="00591212">
        <w:rPr>
          <w:rFonts w:ascii="Arial" w:eastAsiaTheme="minorHAnsi" w:hAnsi="Arial" w:cs="Arial"/>
          <w:bCs/>
          <w:sz w:val="20"/>
        </w:rPr>
        <w:t xml:space="preserve"> eine ganzheitliche Lösung. </w:t>
      </w:r>
      <w:r w:rsidR="003626E6" w:rsidRPr="00591212">
        <w:rPr>
          <w:rFonts w:ascii="Arial" w:eastAsiaTheme="minorHAnsi" w:hAnsi="Arial" w:cs="Arial"/>
          <w:bCs/>
          <w:sz w:val="20"/>
        </w:rPr>
        <w:t>„Mit unsere</w:t>
      </w:r>
      <w:r w:rsidR="009C13EF" w:rsidRPr="00591212">
        <w:rPr>
          <w:rFonts w:ascii="Arial" w:eastAsiaTheme="minorHAnsi" w:hAnsi="Arial" w:cs="Arial"/>
          <w:bCs/>
          <w:sz w:val="20"/>
        </w:rPr>
        <w:t xml:space="preserve">m Framework </w:t>
      </w:r>
      <w:r w:rsidR="003626E6" w:rsidRPr="00591212">
        <w:rPr>
          <w:rFonts w:ascii="Arial" w:eastAsiaTheme="minorHAnsi" w:hAnsi="Arial" w:cs="Arial"/>
          <w:bCs/>
          <w:sz w:val="20"/>
        </w:rPr>
        <w:t xml:space="preserve">sind Kunden beispielsweise in der Lage, Selbstbedienungskassen einzurichten, an denen die Verbraucher ihre Getränke bezahlen, </w:t>
      </w:r>
      <w:r w:rsidR="00ED14BD" w:rsidRPr="00591212">
        <w:rPr>
          <w:rFonts w:ascii="Arial" w:eastAsiaTheme="minorHAnsi" w:hAnsi="Arial" w:cs="Arial"/>
          <w:bCs/>
          <w:sz w:val="20"/>
        </w:rPr>
        <w:t xml:space="preserve">ohne </w:t>
      </w:r>
      <w:r w:rsidR="009C13EF" w:rsidRPr="00591212">
        <w:rPr>
          <w:rFonts w:ascii="Arial" w:eastAsiaTheme="minorHAnsi" w:hAnsi="Arial" w:cs="Arial"/>
          <w:bCs/>
          <w:sz w:val="20"/>
        </w:rPr>
        <w:t>weiteres</w:t>
      </w:r>
      <w:r w:rsidR="003626E6" w:rsidRPr="00591212">
        <w:rPr>
          <w:rFonts w:ascii="Arial" w:eastAsiaTheme="minorHAnsi" w:hAnsi="Arial" w:cs="Arial"/>
          <w:bCs/>
          <w:sz w:val="20"/>
        </w:rPr>
        <w:t xml:space="preserve"> Personal</w:t>
      </w:r>
      <w:r w:rsidR="003626E6" w:rsidRPr="003626E6">
        <w:rPr>
          <w:rFonts w:ascii="Arial" w:eastAsiaTheme="minorHAnsi" w:hAnsi="Arial" w:cs="Arial"/>
          <w:bCs/>
          <w:sz w:val="20"/>
        </w:rPr>
        <w:t xml:space="preserve"> zu benötigen“, so Naomi Dietrich, Marketing Manager Digital Solutions</w:t>
      </w:r>
      <w:r w:rsidR="003626E6">
        <w:rPr>
          <w:rFonts w:ascii="Arial" w:eastAsiaTheme="minorHAnsi" w:hAnsi="Arial" w:cs="Arial"/>
          <w:bCs/>
          <w:sz w:val="20"/>
        </w:rPr>
        <w:t xml:space="preserve"> im Geschäftsbereich </w:t>
      </w:r>
      <w:r w:rsidR="003626E6" w:rsidRPr="003626E6">
        <w:rPr>
          <w:rFonts w:ascii="Arial" w:eastAsiaTheme="minorHAnsi" w:hAnsi="Arial" w:cs="Arial"/>
          <w:bCs/>
          <w:sz w:val="20"/>
        </w:rPr>
        <w:t>Professional Coffee Machines der WMF Group</w:t>
      </w:r>
      <w:r w:rsidR="003626E6">
        <w:rPr>
          <w:rFonts w:ascii="Arial" w:eastAsiaTheme="minorHAnsi" w:hAnsi="Arial" w:cs="Arial"/>
          <w:bCs/>
          <w:sz w:val="20"/>
        </w:rPr>
        <w:t>.</w:t>
      </w:r>
      <w:r w:rsidR="009C13EF">
        <w:rPr>
          <w:rFonts w:ascii="Arial" w:eastAsiaTheme="minorHAnsi" w:hAnsi="Arial" w:cs="Arial"/>
          <w:bCs/>
          <w:sz w:val="20"/>
        </w:rPr>
        <w:t xml:space="preserve"> </w:t>
      </w:r>
      <w:r w:rsidRPr="00DF023E">
        <w:rPr>
          <w:rFonts w:ascii="Arial" w:eastAsiaTheme="minorHAnsi" w:hAnsi="Arial" w:cs="Arial"/>
          <w:bCs/>
          <w:sz w:val="20"/>
        </w:rPr>
        <w:t xml:space="preserve">Die Art der </w:t>
      </w:r>
      <w:r w:rsidRPr="00DF023E">
        <w:rPr>
          <w:rFonts w:ascii="Arial" w:eastAsiaTheme="minorHAnsi" w:hAnsi="Arial" w:cs="Arial"/>
          <w:bCs/>
          <w:sz w:val="20"/>
        </w:rPr>
        <w:lastRenderedPageBreak/>
        <w:t xml:space="preserve">präferierten </w:t>
      </w:r>
      <w:r w:rsidRPr="00A54A68">
        <w:rPr>
          <w:rFonts w:ascii="Arial" w:eastAsiaTheme="minorHAnsi" w:hAnsi="Arial" w:cs="Arial"/>
          <w:bCs/>
          <w:sz w:val="20"/>
        </w:rPr>
        <w:t>Bezahlmethode sowie d</w:t>
      </w:r>
      <w:r w:rsidR="00ED14BD" w:rsidRPr="00A54A68">
        <w:rPr>
          <w:rFonts w:ascii="Arial" w:eastAsiaTheme="minorHAnsi" w:hAnsi="Arial" w:cs="Arial"/>
          <w:bCs/>
          <w:sz w:val="20"/>
        </w:rPr>
        <w:t xml:space="preserve">er </w:t>
      </w:r>
      <w:r w:rsidRPr="00A54A68">
        <w:rPr>
          <w:rFonts w:ascii="Arial" w:eastAsiaTheme="minorHAnsi" w:hAnsi="Arial" w:cs="Arial"/>
          <w:bCs/>
          <w:sz w:val="20"/>
        </w:rPr>
        <w:t xml:space="preserve">begleitenden Funktionen (z.B. die Möglichkeiten der Getränkeindividualisierung durch den Gast) richten sich dabei vollständig </w:t>
      </w:r>
      <w:r w:rsidR="0030497A" w:rsidRPr="00A54A68">
        <w:rPr>
          <w:rFonts w:ascii="Arial" w:eastAsiaTheme="minorHAnsi" w:hAnsi="Arial" w:cs="Arial"/>
          <w:bCs/>
          <w:sz w:val="20"/>
        </w:rPr>
        <w:t xml:space="preserve">nach </w:t>
      </w:r>
      <w:r w:rsidRPr="00A54A68">
        <w:rPr>
          <w:rFonts w:ascii="Arial" w:eastAsiaTheme="minorHAnsi" w:hAnsi="Arial" w:cs="Arial"/>
          <w:bCs/>
          <w:sz w:val="20"/>
        </w:rPr>
        <w:t xml:space="preserve">den jeweiligen Kundenwünschen. Auf Basis </w:t>
      </w:r>
      <w:r w:rsidR="009C13EF" w:rsidRPr="00A54A68">
        <w:rPr>
          <w:rFonts w:ascii="Arial" w:eastAsiaTheme="minorHAnsi" w:hAnsi="Arial" w:cs="Arial"/>
          <w:bCs/>
          <w:sz w:val="20"/>
        </w:rPr>
        <w:t>des</w:t>
      </w:r>
      <w:r w:rsidRPr="00A54A68">
        <w:rPr>
          <w:rFonts w:ascii="Arial" w:eastAsiaTheme="minorHAnsi" w:hAnsi="Arial" w:cs="Arial"/>
          <w:bCs/>
          <w:sz w:val="20"/>
        </w:rPr>
        <w:t xml:space="preserve"> flexiblen Frameworks lassen sich marktbekannte Payment Provider-Konzepte </w:t>
      </w:r>
      <w:r w:rsidR="00F94FF6" w:rsidRPr="00A54A68">
        <w:rPr>
          <w:rFonts w:ascii="Arial" w:eastAsiaTheme="minorHAnsi" w:hAnsi="Arial" w:cs="Arial"/>
          <w:bCs/>
          <w:sz w:val="20"/>
        </w:rPr>
        <w:t xml:space="preserve">wie AliPay und </w:t>
      </w:r>
      <w:proofErr w:type="spellStart"/>
      <w:r w:rsidR="00F94FF6" w:rsidRPr="00A54A68">
        <w:rPr>
          <w:rFonts w:ascii="Arial" w:eastAsiaTheme="minorHAnsi" w:hAnsi="Arial" w:cs="Arial"/>
          <w:bCs/>
          <w:sz w:val="20"/>
        </w:rPr>
        <w:t>WeChat</w:t>
      </w:r>
      <w:proofErr w:type="spellEnd"/>
      <w:r w:rsidR="00C5366C">
        <w:rPr>
          <w:rFonts w:ascii="Arial" w:eastAsiaTheme="minorHAnsi" w:hAnsi="Arial" w:cs="Arial"/>
          <w:bCs/>
          <w:sz w:val="20"/>
        </w:rPr>
        <w:t xml:space="preserve"> </w:t>
      </w:r>
      <w:r w:rsidR="00F94FF6" w:rsidRPr="00A54A68">
        <w:rPr>
          <w:rFonts w:ascii="Arial" w:eastAsiaTheme="minorHAnsi" w:hAnsi="Arial" w:cs="Arial"/>
          <w:bCs/>
          <w:sz w:val="20"/>
        </w:rPr>
        <w:t xml:space="preserve">Pay </w:t>
      </w:r>
      <w:r w:rsidRPr="00A54A68">
        <w:rPr>
          <w:rFonts w:ascii="Arial" w:eastAsiaTheme="minorHAnsi" w:hAnsi="Arial" w:cs="Arial"/>
          <w:bCs/>
          <w:sz w:val="20"/>
        </w:rPr>
        <w:t xml:space="preserve">ebenso effizient einbinden wie kundeneigene Lösungen bzw. Apps. Auch das Abbilden </w:t>
      </w:r>
      <w:r w:rsidR="004B31D4" w:rsidRPr="00A54A68">
        <w:rPr>
          <w:rFonts w:ascii="Arial" w:eastAsiaTheme="minorHAnsi" w:hAnsi="Arial" w:cs="Arial"/>
          <w:bCs/>
          <w:sz w:val="20"/>
        </w:rPr>
        <w:t xml:space="preserve">von </w:t>
      </w:r>
      <w:r w:rsidR="00F94FF6" w:rsidRPr="00A54A68">
        <w:rPr>
          <w:rFonts w:ascii="Arial" w:eastAsiaTheme="minorHAnsi" w:hAnsi="Arial" w:cs="Arial"/>
          <w:bCs/>
          <w:sz w:val="20"/>
        </w:rPr>
        <w:t>Loyalty-Programme</w:t>
      </w:r>
      <w:r w:rsidR="004B31D4" w:rsidRPr="00A54A68">
        <w:rPr>
          <w:rFonts w:ascii="Arial" w:eastAsiaTheme="minorHAnsi" w:hAnsi="Arial" w:cs="Arial"/>
          <w:bCs/>
          <w:sz w:val="20"/>
        </w:rPr>
        <w:t>n</w:t>
      </w:r>
      <w:r w:rsidRPr="00A54A68">
        <w:rPr>
          <w:rFonts w:ascii="Arial" w:eastAsiaTheme="minorHAnsi" w:hAnsi="Arial" w:cs="Arial"/>
          <w:bCs/>
          <w:sz w:val="20"/>
        </w:rPr>
        <w:t xml:space="preserve"> </w:t>
      </w:r>
      <w:r w:rsidR="004B31D4" w:rsidRPr="00A54A68">
        <w:rPr>
          <w:rFonts w:ascii="Arial" w:eastAsiaTheme="minorHAnsi" w:hAnsi="Arial" w:cs="Arial"/>
          <w:bCs/>
          <w:sz w:val="20"/>
        </w:rPr>
        <w:t xml:space="preserve">ist </w:t>
      </w:r>
      <w:r w:rsidRPr="00A54A68">
        <w:rPr>
          <w:rFonts w:ascii="Arial" w:eastAsiaTheme="minorHAnsi" w:hAnsi="Arial" w:cs="Arial"/>
          <w:bCs/>
          <w:sz w:val="20"/>
        </w:rPr>
        <w:t xml:space="preserve">über </w:t>
      </w:r>
      <w:r w:rsidR="00F94FF6" w:rsidRPr="00A54A68">
        <w:rPr>
          <w:rFonts w:ascii="Arial" w:eastAsiaTheme="minorHAnsi" w:hAnsi="Arial" w:cs="Arial"/>
          <w:bCs/>
          <w:sz w:val="20"/>
        </w:rPr>
        <w:t xml:space="preserve">die dynamische QR-Code-Erstellung oder das Scannen von Gutscheinen Teil des </w:t>
      </w:r>
      <w:r w:rsidR="009C13EF" w:rsidRPr="00A54A68">
        <w:rPr>
          <w:rFonts w:ascii="Arial" w:eastAsiaTheme="minorHAnsi" w:hAnsi="Arial" w:cs="Arial"/>
          <w:bCs/>
          <w:sz w:val="20"/>
        </w:rPr>
        <w:t>Leistungsspektrums.</w:t>
      </w:r>
    </w:p>
    <w:p w14:paraId="27197455" w14:textId="77777777" w:rsidR="009C13EF" w:rsidRPr="00A54A68" w:rsidRDefault="009C13EF" w:rsidP="009C13EF">
      <w:pPr>
        <w:spacing w:line="288" w:lineRule="auto"/>
        <w:ind w:right="-126"/>
        <w:rPr>
          <w:rFonts w:ascii="Arial" w:eastAsiaTheme="minorHAnsi" w:hAnsi="Arial" w:cs="Arial"/>
          <w:bCs/>
          <w:sz w:val="20"/>
        </w:rPr>
      </w:pPr>
    </w:p>
    <w:p w14:paraId="32D641E6" w14:textId="4ADB23A2" w:rsidR="00A86B93" w:rsidRPr="00A54A68" w:rsidRDefault="00A342C8" w:rsidP="009C13EF">
      <w:pPr>
        <w:spacing w:line="288" w:lineRule="auto"/>
        <w:ind w:right="-126"/>
        <w:rPr>
          <w:rFonts w:ascii="Arial" w:eastAsiaTheme="minorHAnsi" w:hAnsi="Arial" w:cs="Arial"/>
          <w:bCs/>
          <w:sz w:val="20"/>
        </w:rPr>
      </w:pPr>
      <w:r w:rsidRPr="00A54A68">
        <w:rPr>
          <w:rFonts w:ascii="Arial" w:eastAsiaTheme="minorHAnsi" w:hAnsi="Arial" w:cs="Arial"/>
          <w:bCs/>
          <w:sz w:val="20"/>
        </w:rPr>
        <w:t xml:space="preserve">Ein zweiter Aspekt digitaler Handelskonzepte ist die </w:t>
      </w:r>
      <w:r w:rsidR="00B13337" w:rsidRPr="00A54A68">
        <w:rPr>
          <w:rFonts w:ascii="Arial" w:eastAsiaTheme="minorHAnsi" w:hAnsi="Arial" w:cs="Arial"/>
          <w:bCs/>
          <w:sz w:val="20"/>
        </w:rPr>
        <w:t>vernetz</w:t>
      </w:r>
      <w:r w:rsidR="00341EE5" w:rsidRPr="00A54A68">
        <w:rPr>
          <w:rFonts w:ascii="Arial" w:eastAsiaTheme="minorHAnsi" w:hAnsi="Arial" w:cs="Arial"/>
          <w:bCs/>
          <w:sz w:val="20"/>
        </w:rPr>
        <w:t>t</w:t>
      </w:r>
      <w:r w:rsidR="00B13337" w:rsidRPr="00A54A68">
        <w:rPr>
          <w:rFonts w:ascii="Arial" w:eastAsiaTheme="minorHAnsi" w:hAnsi="Arial" w:cs="Arial"/>
          <w:bCs/>
          <w:sz w:val="20"/>
        </w:rPr>
        <w:t xml:space="preserve">e Kommunikation aller </w:t>
      </w:r>
      <w:r w:rsidR="003626E6" w:rsidRPr="00A54A68">
        <w:rPr>
          <w:rFonts w:ascii="Arial" w:eastAsiaTheme="minorHAnsi" w:hAnsi="Arial" w:cs="Arial"/>
          <w:bCs/>
          <w:sz w:val="20"/>
        </w:rPr>
        <w:t>b</w:t>
      </w:r>
      <w:r w:rsidR="00B13337" w:rsidRPr="00A54A68">
        <w:rPr>
          <w:rFonts w:ascii="Arial" w:eastAsiaTheme="minorHAnsi" w:hAnsi="Arial" w:cs="Arial"/>
          <w:bCs/>
          <w:sz w:val="20"/>
        </w:rPr>
        <w:t>eteiligten</w:t>
      </w:r>
      <w:r w:rsidR="003626E6" w:rsidRPr="00A54A68">
        <w:rPr>
          <w:rFonts w:ascii="Arial" w:eastAsiaTheme="minorHAnsi" w:hAnsi="Arial" w:cs="Arial"/>
          <w:bCs/>
          <w:sz w:val="20"/>
        </w:rPr>
        <w:t xml:space="preserve"> Akteure</w:t>
      </w:r>
      <w:r w:rsidR="00B13337" w:rsidRPr="00A54A68">
        <w:rPr>
          <w:rFonts w:ascii="Arial" w:eastAsiaTheme="minorHAnsi" w:hAnsi="Arial" w:cs="Arial"/>
          <w:bCs/>
          <w:sz w:val="20"/>
        </w:rPr>
        <w:t xml:space="preserve">. </w:t>
      </w:r>
      <w:r w:rsidR="009F6776" w:rsidRPr="00A54A68">
        <w:rPr>
          <w:rFonts w:ascii="Arial" w:eastAsiaTheme="minorHAnsi" w:hAnsi="Arial" w:cs="Arial"/>
          <w:bCs/>
          <w:sz w:val="20"/>
        </w:rPr>
        <w:t xml:space="preserve">Prospektive </w:t>
      </w:r>
      <w:r w:rsidRPr="00A54A68">
        <w:rPr>
          <w:rFonts w:ascii="Arial" w:eastAsiaTheme="minorHAnsi" w:hAnsi="Arial" w:cs="Arial"/>
          <w:bCs/>
          <w:sz w:val="20"/>
        </w:rPr>
        <w:t xml:space="preserve">Ansätze drehen sich </w:t>
      </w:r>
      <w:r w:rsidR="00096D47" w:rsidRPr="00A54A68">
        <w:rPr>
          <w:rFonts w:ascii="Arial" w:eastAsiaTheme="minorHAnsi" w:hAnsi="Arial" w:cs="Arial"/>
          <w:bCs/>
          <w:sz w:val="20"/>
        </w:rPr>
        <w:t>mittlerweile</w:t>
      </w:r>
      <w:r w:rsidR="009F6776" w:rsidRPr="00A54A68">
        <w:rPr>
          <w:rFonts w:ascii="Arial" w:eastAsiaTheme="minorHAnsi" w:hAnsi="Arial" w:cs="Arial"/>
          <w:bCs/>
          <w:sz w:val="20"/>
        </w:rPr>
        <w:t xml:space="preserve"> </w:t>
      </w:r>
      <w:r w:rsidRPr="00A54A68">
        <w:rPr>
          <w:rFonts w:ascii="Arial" w:eastAsiaTheme="minorHAnsi" w:hAnsi="Arial" w:cs="Arial"/>
          <w:bCs/>
          <w:sz w:val="20"/>
        </w:rPr>
        <w:t xml:space="preserve">um geschlossene Informationskreisläufe, in denen Käufer, Produkte, Maschinen (z.B. Kaffeemaschinen) und begleitende </w:t>
      </w:r>
      <w:r w:rsidR="00A54A68">
        <w:rPr>
          <w:rFonts w:ascii="Arial" w:eastAsiaTheme="minorHAnsi" w:hAnsi="Arial" w:cs="Arial"/>
          <w:bCs/>
          <w:sz w:val="20"/>
        </w:rPr>
        <w:t>IT</w:t>
      </w:r>
      <w:r w:rsidR="006E0C08" w:rsidRPr="00A54A68">
        <w:rPr>
          <w:rFonts w:ascii="Arial" w:eastAsiaTheme="minorHAnsi" w:hAnsi="Arial" w:cs="Arial"/>
          <w:bCs/>
          <w:sz w:val="20"/>
        </w:rPr>
        <w:t xml:space="preserve">-Lösungen </w:t>
      </w:r>
      <w:r w:rsidRPr="00A54A68">
        <w:rPr>
          <w:rFonts w:ascii="Arial" w:eastAsiaTheme="minorHAnsi" w:hAnsi="Arial" w:cs="Arial"/>
          <w:bCs/>
          <w:sz w:val="20"/>
        </w:rPr>
        <w:t xml:space="preserve">(etwa </w:t>
      </w:r>
      <w:r w:rsidR="008F399C" w:rsidRPr="00A54A68">
        <w:rPr>
          <w:rFonts w:ascii="Arial" w:eastAsiaTheme="minorHAnsi" w:hAnsi="Arial" w:cs="Arial"/>
          <w:bCs/>
          <w:sz w:val="20"/>
        </w:rPr>
        <w:t>eine</w:t>
      </w:r>
      <w:r w:rsidRPr="00A54A68">
        <w:rPr>
          <w:rFonts w:ascii="Arial" w:eastAsiaTheme="minorHAnsi" w:hAnsi="Arial" w:cs="Arial"/>
          <w:bCs/>
          <w:sz w:val="20"/>
        </w:rPr>
        <w:t xml:space="preserve"> Bezahl-App, das Kassensystem und die betriebswirtschaftliche Software) in einem Netzwerkverbund agieren</w:t>
      </w:r>
      <w:r w:rsidR="003626E6" w:rsidRPr="00A54A68">
        <w:rPr>
          <w:rFonts w:ascii="Arial" w:eastAsiaTheme="minorHAnsi" w:hAnsi="Arial" w:cs="Arial"/>
          <w:bCs/>
          <w:sz w:val="20"/>
        </w:rPr>
        <w:t xml:space="preserve"> – </w:t>
      </w:r>
      <w:r w:rsidR="007D3418" w:rsidRPr="00A54A68">
        <w:rPr>
          <w:rFonts w:ascii="Arial" w:eastAsiaTheme="minorHAnsi" w:hAnsi="Arial" w:cs="Arial"/>
          <w:bCs/>
          <w:sz w:val="20"/>
        </w:rPr>
        <w:t xml:space="preserve">wie </w:t>
      </w:r>
      <w:r w:rsidR="003626E6" w:rsidRPr="00A54A68">
        <w:rPr>
          <w:rFonts w:ascii="Arial" w:eastAsiaTheme="minorHAnsi" w:hAnsi="Arial" w:cs="Arial"/>
          <w:bCs/>
          <w:sz w:val="20"/>
        </w:rPr>
        <w:t>unbemannte</w:t>
      </w:r>
      <w:r w:rsidR="009C13EF" w:rsidRPr="00A54A68">
        <w:rPr>
          <w:rFonts w:ascii="Arial" w:eastAsiaTheme="minorHAnsi" w:hAnsi="Arial" w:cs="Arial"/>
          <w:bCs/>
          <w:sz w:val="20"/>
        </w:rPr>
        <w:t xml:space="preserve"> </w:t>
      </w:r>
      <w:r w:rsidR="003626E6" w:rsidRPr="00A54A68">
        <w:rPr>
          <w:rFonts w:ascii="Arial" w:eastAsiaTheme="minorHAnsi" w:hAnsi="Arial" w:cs="Arial"/>
          <w:bCs/>
          <w:sz w:val="20"/>
        </w:rPr>
        <w:t xml:space="preserve">Kaffeebox-Systeme mit oder ohne Roboterarm. </w:t>
      </w:r>
      <w:r w:rsidR="00096D47" w:rsidRPr="00A54A68">
        <w:rPr>
          <w:rFonts w:ascii="Arial" w:eastAsiaTheme="minorHAnsi" w:hAnsi="Arial" w:cs="Arial"/>
          <w:bCs/>
          <w:sz w:val="20"/>
        </w:rPr>
        <w:t xml:space="preserve">Die </w:t>
      </w:r>
      <w:r w:rsidR="009F6776" w:rsidRPr="00A54A68">
        <w:rPr>
          <w:rFonts w:ascii="Arial" w:eastAsiaTheme="minorHAnsi" w:hAnsi="Arial" w:cs="Arial"/>
          <w:bCs/>
          <w:sz w:val="20"/>
        </w:rPr>
        <w:t xml:space="preserve">Kaffeemaschinen </w:t>
      </w:r>
      <w:r w:rsidR="00096D47" w:rsidRPr="00A54A68">
        <w:rPr>
          <w:rFonts w:ascii="Arial" w:eastAsiaTheme="minorHAnsi" w:hAnsi="Arial" w:cs="Arial"/>
          <w:bCs/>
          <w:sz w:val="20"/>
        </w:rPr>
        <w:t xml:space="preserve">der WMF </w:t>
      </w:r>
      <w:r w:rsidR="009F6776" w:rsidRPr="00A54A68">
        <w:rPr>
          <w:rFonts w:ascii="Arial" w:eastAsiaTheme="minorHAnsi" w:hAnsi="Arial" w:cs="Arial"/>
          <w:bCs/>
          <w:sz w:val="20"/>
        </w:rPr>
        <w:t>können in diese</w:t>
      </w:r>
      <w:r w:rsidR="009C13EF" w:rsidRPr="00A54A68">
        <w:rPr>
          <w:rFonts w:ascii="Arial" w:eastAsiaTheme="minorHAnsi" w:hAnsi="Arial" w:cs="Arial"/>
          <w:bCs/>
          <w:sz w:val="20"/>
        </w:rPr>
        <w:t>n</w:t>
      </w:r>
      <w:r w:rsidR="009F6776" w:rsidRPr="00A54A68">
        <w:rPr>
          <w:rFonts w:ascii="Arial" w:eastAsiaTheme="minorHAnsi" w:hAnsi="Arial" w:cs="Arial"/>
          <w:bCs/>
          <w:sz w:val="20"/>
        </w:rPr>
        <w:t xml:space="preserve"> autonomen Szenarien</w:t>
      </w:r>
      <w:r w:rsidR="009C13EF" w:rsidRPr="00A54A68">
        <w:rPr>
          <w:rFonts w:ascii="Arial" w:eastAsiaTheme="minorHAnsi" w:hAnsi="Arial" w:cs="Arial"/>
          <w:bCs/>
          <w:sz w:val="20"/>
        </w:rPr>
        <w:t xml:space="preserve"> als vollständig integrierte Prozessteilnehmer eingeb</w:t>
      </w:r>
      <w:r w:rsidR="00D13CED" w:rsidRPr="00A54A68">
        <w:rPr>
          <w:rFonts w:ascii="Arial" w:eastAsiaTheme="minorHAnsi" w:hAnsi="Arial" w:cs="Arial"/>
          <w:bCs/>
          <w:sz w:val="20"/>
        </w:rPr>
        <w:t>unden</w:t>
      </w:r>
      <w:r w:rsidR="009C13EF" w:rsidRPr="00A54A68">
        <w:rPr>
          <w:rFonts w:ascii="Arial" w:eastAsiaTheme="minorHAnsi" w:hAnsi="Arial" w:cs="Arial"/>
          <w:bCs/>
          <w:sz w:val="20"/>
        </w:rPr>
        <w:t xml:space="preserve"> werden</w:t>
      </w:r>
      <w:r w:rsidR="009F6776" w:rsidRPr="00A54A68">
        <w:rPr>
          <w:rFonts w:ascii="Arial" w:eastAsiaTheme="minorHAnsi" w:hAnsi="Arial" w:cs="Arial"/>
          <w:bCs/>
          <w:sz w:val="20"/>
        </w:rPr>
        <w:t xml:space="preserve">. </w:t>
      </w:r>
      <w:r w:rsidR="003D3802" w:rsidRPr="00A54A68">
        <w:rPr>
          <w:rFonts w:ascii="Arial" w:eastAsiaTheme="minorHAnsi" w:hAnsi="Arial" w:cs="Arial"/>
          <w:bCs/>
          <w:sz w:val="20"/>
        </w:rPr>
        <w:t xml:space="preserve">Grundlage dafür ist das offene Schnittstellenkonzept des </w:t>
      </w:r>
      <w:r w:rsidR="009C13EF" w:rsidRPr="00A54A68">
        <w:rPr>
          <w:rFonts w:ascii="Arial" w:eastAsiaTheme="minorHAnsi" w:hAnsi="Arial" w:cs="Arial"/>
          <w:bCs/>
          <w:sz w:val="20"/>
        </w:rPr>
        <w:t>jüngst vorgestellte</w:t>
      </w:r>
      <w:r w:rsidR="003D3802" w:rsidRPr="00A54A68">
        <w:rPr>
          <w:rFonts w:ascii="Arial" w:eastAsiaTheme="minorHAnsi" w:hAnsi="Arial" w:cs="Arial"/>
          <w:bCs/>
          <w:sz w:val="20"/>
        </w:rPr>
        <w:t>n</w:t>
      </w:r>
      <w:r w:rsidR="009C13EF" w:rsidRPr="00A54A68">
        <w:rPr>
          <w:rFonts w:ascii="Arial" w:eastAsiaTheme="minorHAnsi" w:hAnsi="Arial" w:cs="Arial"/>
          <w:bCs/>
          <w:sz w:val="20"/>
        </w:rPr>
        <w:t xml:space="preserve"> Framework</w:t>
      </w:r>
      <w:r w:rsidR="003D3802" w:rsidRPr="00A54A68">
        <w:rPr>
          <w:rFonts w:ascii="Arial" w:eastAsiaTheme="minorHAnsi" w:hAnsi="Arial" w:cs="Arial"/>
          <w:bCs/>
          <w:sz w:val="20"/>
        </w:rPr>
        <w:t xml:space="preserve">s. Es stellt </w:t>
      </w:r>
      <w:r w:rsidR="009F6776" w:rsidRPr="00A54A68">
        <w:rPr>
          <w:rFonts w:ascii="Arial" w:eastAsiaTheme="minorHAnsi" w:hAnsi="Arial" w:cs="Arial"/>
          <w:bCs/>
          <w:sz w:val="20"/>
        </w:rPr>
        <w:t xml:space="preserve">die </w:t>
      </w:r>
      <w:r w:rsidR="00ED14BD" w:rsidRPr="00A54A68">
        <w:rPr>
          <w:rFonts w:ascii="Arial" w:eastAsiaTheme="minorHAnsi" w:hAnsi="Arial" w:cs="Arial"/>
          <w:bCs/>
          <w:sz w:val="20"/>
        </w:rPr>
        <w:t xml:space="preserve">sichere </w:t>
      </w:r>
      <w:r w:rsidR="009F6776" w:rsidRPr="00A54A68">
        <w:rPr>
          <w:rFonts w:ascii="Arial" w:eastAsiaTheme="minorHAnsi" w:hAnsi="Arial" w:cs="Arial"/>
          <w:bCs/>
          <w:sz w:val="20"/>
        </w:rPr>
        <w:t>Bedienung</w:t>
      </w:r>
      <w:r w:rsidR="003626E6" w:rsidRPr="00A54A68">
        <w:rPr>
          <w:rFonts w:ascii="Arial" w:eastAsiaTheme="minorHAnsi" w:hAnsi="Arial" w:cs="Arial"/>
          <w:bCs/>
          <w:sz w:val="20"/>
        </w:rPr>
        <w:t xml:space="preserve"> </w:t>
      </w:r>
      <w:r w:rsidR="009F6776" w:rsidRPr="00A54A68">
        <w:rPr>
          <w:rFonts w:ascii="Arial" w:eastAsiaTheme="minorHAnsi" w:hAnsi="Arial" w:cs="Arial"/>
          <w:bCs/>
          <w:sz w:val="20"/>
        </w:rPr>
        <w:t xml:space="preserve">und Überwachung der Maschinen </w:t>
      </w:r>
      <w:r w:rsidR="00C4148D" w:rsidRPr="00A54A68">
        <w:rPr>
          <w:rFonts w:ascii="Arial" w:eastAsiaTheme="minorHAnsi" w:hAnsi="Arial" w:cs="Arial"/>
          <w:bCs/>
          <w:sz w:val="20"/>
        </w:rPr>
        <w:t>sicher</w:t>
      </w:r>
      <w:r w:rsidR="003626E6" w:rsidRPr="00A54A68">
        <w:rPr>
          <w:rFonts w:ascii="Arial" w:eastAsiaTheme="minorHAnsi" w:hAnsi="Arial" w:cs="Arial"/>
          <w:bCs/>
          <w:sz w:val="20"/>
        </w:rPr>
        <w:t xml:space="preserve"> – </w:t>
      </w:r>
      <w:r w:rsidR="00A86B93" w:rsidRPr="00A54A68">
        <w:rPr>
          <w:rFonts w:ascii="Arial" w:eastAsiaTheme="minorHAnsi" w:hAnsi="Arial" w:cs="Arial"/>
          <w:bCs/>
          <w:sz w:val="20"/>
        </w:rPr>
        <w:t>von der Kontrolle über die</w:t>
      </w:r>
      <w:r w:rsidR="009C13EF" w:rsidRPr="00A54A68">
        <w:rPr>
          <w:rFonts w:ascii="Arial" w:eastAsiaTheme="minorHAnsi" w:hAnsi="Arial" w:cs="Arial"/>
          <w:bCs/>
          <w:sz w:val="20"/>
        </w:rPr>
        <w:t xml:space="preserve"> </w:t>
      </w:r>
      <w:r w:rsidR="00A86B93" w:rsidRPr="00A54A68">
        <w:rPr>
          <w:rFonts w:ascii="Arial" w:eastAsiaTheme="minorHAnsi" w:hAnsi="Arial" w:cs="Arial"/>
          <w:bCs/>
          <w:sz w:val="20"/>
        </w:rPr>
        <w:t xml:space="preserve">Getränkeausgabe, die Änderung </w:t>
      </w:r>
      <w:r w:rsidR="00270F7E" w:rsidRPr="00A54A68">
        <w:rPr>
          <w:rFonts w:ascii="Arial" w:eastAsiaTheme="minorHAnsi" w:hAnsi="Arial" w:cs="Arial"/>
          <w:bCs/>
          <w:sz w:val="20"/>
        </w:rPr>
        <w:t>von</w:t>
      </w:r>
      <w:r w:rsidR="00A86B93" w:rsidRPr="00A54A68">
        <w:rPr>
          <w:rFonts w:ascii="Arial" w:eastAsiaTheme="minorHAnsi" w:hAnsi="Arial" w:cs="Arial"/>
          <w:bCs/>
          <w:sz w:val="20"/>
        </w:rPr>
        <w:t xml:space="preserve"> Getränke</w:t>
      </w:r>
      <w:r w:rsidR="00270F7E" w:rsidRPr="00A54A68">
        <w:rPr>
          <w:rFonts w:ascii="Arial" w:eastAsiaTheme="minorHAnsi" w:hAnsi="Arial" w:cs="Arial"/>
          <w:bCs/>
          <w:sz w:val="20"/>
        </w:rPr>
        <w:t>n</w:t>
      </w:r>
      <w:r w:rsidR="00A86B93" w:rsidRPr="00A54A68">
        <w:rPr>
          <w:rFonts w:ascii="Arial" w:eastAsiaTheme="minorHAnsi" w:hAnsi="Arial" w:cs="Arial"/>
          <w:bCs/>
          <w:sz w:val="20"/>
        </w:rPr>
        <w:t xml:space="preserve"> und andere Maschinenfunktionen bis hin zur Übertragung von</w:t>
      </w:r>
      <w:r w:rsidR="003626E6" w:rsidRPr="00A54A68">
        <w:rPr>
          <w:rFonts w:ascii="Arial" w:eastAsiaTheme="minorHAnsi" w:hAnsi="Arial" w:cs="Arial"/>
          <w:bCs/>
          <w:sz w:val="20"/>
        </w:rPr>
        <w:t xml:space="preserve"> </w:t>
      </w:r>
      <w:r w:rsidR="00A86B93" w:rsidRPr="00A54A68">
        <w:rPr>
          <w:rFonts w:ascii="Arial" w:eastAsiaTheme="minorHAnsi" w:hAnsi="Arial" w:cs="Arial"/>
          <w:bCs/>
          <w:sz w:val="20"/>
        </w:rPr>
        <w:t>Maschinenstatusinformationen.</w:t>
      </w:r>
    </w:p>
    <w:p w14:paraId="533D2970" w14:textId="77777777" w:rsidR="00A86B93" w:rsidRPr="00A54A68" w:rsidRDefault="00A86B93" w:rsidP="009C13EF">
      <w:pPr>
        <w:spacing w:line="288" w:lineRule="auto"/>
        <w:ind w:right="-126"/>
        <w:rPr>
          <w:rFonts w:ascii="Arial" w:hAnsi="Arial" w:cs="Arial"/>
          <w:b/>
          <w:color w:val="000000" w:themeColor="text1"/>
          <w:sz w:val="20"/>
        </w:rPr>
      </w:pPr>
    </w:p>
    <w:p w14:paraId="28A5B176" w14:textId="4947E103" w:rsidR="00AB12C2" w:rsidRPr="00A54A68" w:rsidRDefault="00AB12C2" w:rsidP="009C13EF">
      <w:pPr>
        <w:spacing w:line="288" w:lineRule="auto"/>
        <w:ind w:right="-126"/>
        <w:rPr>
          <w:rFonts w:ascii="Arial" w:eastAsiaTheme="minorHAnsi" w:hAnsi="Arial" w:cs="Arial"/>
          <w:b/>
          <w:sz w:val="20"/>
        </w:rPr>
      </w:pPr>
      <w:r w:rsidRPr="00A54A68">
        <w:rPr>
          <w:rFonts w:ascii="Arial" w:eastAsiaTheme="minorHAnsi" w:hAnsi="Arial" w:cs="Arial"/>
          <w:b/>
          <w:sz w:val="20"/>
        </w:rPr>
        <w:t xml:space="preserve">Business </w:t>
      </w:r>
      <w:r w:rsidR="006E4B55" w:rsidRPr="00A54A68">
        <w:rPr>
          <w:rFonts w:ascii="Arial" w:eastAsiaTheme="minorHAnsi" w:hAnsi="Arial" w:cs="Arial"/>
          <w:b/>
          <w:sz w:val="20"/>
        </w:rPr>
        <w:t>Intelligence</w:t>
      </w:r>
      <w:r w:rsidR="007626CC" w:rsidRPr="00A54A68">
        <w:rPr>
          <w:rFonts w:ascii="Arial" w:eastAsiaTheme="minorHAnsi" w:hAnsi="Arial" w:cs="Arial"/>
          <w:b/>
          <w:sz w:val="20"/>
        </w:rPr>
        <w:t xml:space="preserve"> </w:t>
      </w:r>
    </w:p>
    <w:p w14:paraId="4EA4D2B6" w14:textId="337E3231" w:rsidR="00465D9B" w:rsidRDefault="00AB12C2" w:rsidP="009C13EF">
      <w:pPr>
        <w:spacing w:line="288" w:lineRule="auto"/>
        <w:ind w:right="-126"/>
        <w:rPr>
          <w:rFonts w:ascii="Arial" w:hAnsi="Arial" w:cs="Arial"/>
          <w:bCs/>
          <w:color w:val="000000" w:themeColor="text1"/>
          <w:sz w:val="20"/>
        </w:rPr>
      </w:pPr>
      <w:r w:rsidRPr="00A54A68">
        <w:rPr>
          <w:rFonts w:ascii="Arial" w:hAnsi="Arial" w:cs="Arial"/>
          <w:color w:val="000000" w:themeColor="text1"/>
          <w:sz w:val="20"/>
          <w:lang w:eastAsia="de-DE"/>
        </w:rPr>
        <w:t xml:space="preserve">Jenseits </w:t>
      </w:r>
      <w:r w:rsidR="00740FB6" w:rsidRPr="00A54A68">
        <w:rPr>
          <w:rFonts w:ascii="Arial" w:hAnsi="Arial" w:cs="Arial"/>
          <w:color w:val="000000" w:themeColor="text1"/>
          <w:sz w:val="20"/>
          <w:lang w:eastAsia="de-DE"/>
        </w:rPr>
        <w:t xml:space="preserve">vernetzter </w:t>
      </w:r>
      <w:r w:rsidRPr="00A54A68">
        <w:rPr>
          <w:rFonts w:ascii="Arial" w:hAnsi="Arial" w:cs="Arial"/>
          <w:color w:val="000000" w:themeColor="text1"/>
          <w:sz w:val="20"/>
          <w:lang w:eastAsia="de-DE"/>
        </w:rPr>
        <w:t xml:space="preserve">Maschinentechnik nutzt WMF die Möglichkeiten der Digitalisierung </w:t>
      </w:r>
      <w:r w:rsidR="003A0FC7" w:rsidRPr="00A54A68">
        <w:rPr>
          <w:rFonts w:ascii="Arial" w:hAnsi="Arial" w:cs="Arial"/>
          <w:color w:val="000000" w:themeColor="text1"/>
          <w:sz w:val="20"/>
          <w:lang w:eastAsia="de-DE"/>
        </w:rPr>
        <w:t>zur Geschäftsoptimierung und dem Business Development</w:t>
      </w:r>
      <w:r w:rsidR="00740FB6" w:rsidRPr="00A54A68">
        <w:rPr>
          <w:rFonts w:ascii="Arial" w:hAnsi="Arial" w:cs="Arial"/>
          <w:color w:val="000000" w:themeColor="text1"/>
          <w:sz w:val="20"/>
          <w:lang w:eastAsia="de-DE"/>
        </w:rPr>
        <w:t xml:space="preserve">. </w:t>
      </w:r>
      <w:r w:rsidR="007626CC" w:rsidRPr="00A54A68">
        <w:rPr>
          <w:rFonts w:ascii="Arial" w:hAnsi="Arial" w:cs="Arial"/>
          <w:color w:val="000000" w:themeColor="text1"/>
          <w:sz w:val="20"/>
          <w:lang w:eastAsia="de-DE"/>
        </w:rPr>
        <w:t xml:space="preserve">Wichtiges Element für diese unternehmerische Weitsicht sind die digitalen Services </w:t>
      </w:r>
      <w:r w:rsidR="006301C8" w:rsidRPr="00A54A68">
        <w:rPr>
          <w:rFonts w:ascii="Arial" w:hAnsi="Arial" w:cs="Arial"/>
          <w:color w:val="000000" w:themeColor="text1"/>
          <w:sz w:val="20"/>
          <w:lang w:eastAsia="de-DE"/>
        </w:rPr>
        <w:t>von</w:t>
      </w:r>
      <w:r w:rsidR="007626CC" w:rsidRPr="00A54A68">
        <w:rPr>
          <w:rFonts w:ascii="Arial" w:hAnsi="Arial" w:cs="Arial"/>
          <w:color w:val="000000" w:themeColor="text1"/>
          <w:sz w:val="20"/>
          <w:lang w:eastAsia="de-DE"/>
        </w:rPr>
        <w:t xml:space="preserve"> WMF CoffeeConnect. Durch die kontinuierliche, gebündelte Überwachung </w:t>
      </w:r>
      <w:r w:rsidR="00981847" w:rsidRPr="00A54A68">
        <w:rPr>
          <w:rFonts w:ascii="Arial" w:hAnsi="Arial" w:cs="Arial"/>
          <w:color w:val="000000" w:themeColor="text1"/>
          <w:sz w:val="20"/>
          <w:lang w:eastAsia="de-DE"/>
        </w:rPr>
        <w:t>der</w:t>
      </w:r>
      <w:r w:rsidR="002E4403" w:rsidRPr="00A54A68">
        <w:rPr>
          <w:rFonts w:ascii="Arial" w:hAnsi="Arial" w:cs="Arial"/>
          <w:color w:val="000000" w:themeColor="text1"/>
          <w:sz w:val="20"/>
          <w:lang w:eastAsia="de-DE"/>
        </w:rPr>
        <w:t xml:space="preserve"> </w:t>
      </w:r>
      <w:r w:rsidR="007626CC" w:rsidRPr="00A54A68">
        <w:rPr>
          <w:rFonts w:ascii="Arial" w:hAnsi="Arial" w:cs="Arial"/>
          <w:color w:val="000000" w:themeColor="text1"/>
          <w:sz w:val="20"/>
          <w:lang w:eastAsia="de-DE"/>
        </w:rPr>
        <w:t xml:space="preserve">Maschinenprozesse entsteht vernetztes Wissen, das bei allen </w:t>
      </w:r>
      <w:r w:rsidR="00D2561B" w:rsidRPr="00A54A68">
        <w:rPr>
          <w:rFonts w:ascii="Arial" w:hAnsi="Arial" w:cs="Arial"/>
          <w:color w:val="000000" w:themeColor="text1"/>
          <w:sz w:val="20"/>
          <w:lang w:eastAsia="de-DE"/>
        </w:rPr>
        <w:t xml:space="preserve">operativen </w:t>
      </w:r>
      <w:r w:rsidR="00085287" w:rsidRPr="00A54A68">
        <w:rPr>
          <w:rFonts w:ascii="Arial" w:hAnsi="Arial" w:cs="Arial"/>
          <w:color w:val="000000" w:themeColor="text1"/>
          <w:sz w:val="20"/>
          <w:lang w:eastAsia="de-DE"/>
        </w:rPr>
        <w:t xml:space="preserve">und strategischen </w:t>
      </w:r>
      <w:r w:rsidR="007626CC" w:rsidRPr="00A54A68">
        <w:rPr>
          <w:rFonts w:ascii="Arial" w:hAnsi="Arial" w:cs="Arial"/>
          <w:color w:val="000000" w:themeColor="text1"/>
          <w:sz w:val="20"/>
          <w:lang w:eastAsia="de-DE"/>
        </w:rPr>
        <w:t>Geschäftsentscheidung</w:t>
      </w:r>
      <w:r w:rsidR="00E15320" w:rsidRPr="00A54A68">
        <w:rPr>
          <w:rFonts w:ascii="Arial" w:hAnsi="Arial" w:cs="Arial"/>
          <w:color w:val="000000" w:themeColor="text1"/>
          <w:sz w:val="20"/>
          <w:lang w:eastAsia="de-DE"/>
        </w:rPr>
        <w:t>en</w:t>
      </w:r>
      <w:r w:rsidR="007626CC" w:rsidRPr="00A54A68">
        <w:rPr>
          <w:rFonts w:ascii="Arial" w:hAnsi="Arial" w:cs="Arial"/>
          <w:color w:val="000000" w:themeColor="text1"/>
          <w:sz w:val="20"/>
          <w:lang w:eastAsia="de-DE"/>
        </w:rPr>
        <w:t xml:space="preserve"> eine wichtige Rolle spielt. </w:t>
      </w:r>
      <w:r w:rsidR="003A0FC7" w:rsidRPr="00A54A68">
        <w:rPr>
          <w:rFonts w:ascii="Arial" w:hAnsi="Arial" w:cs="Arial"/>
          <w:bCs/>
          <w:color w:val="000000" w:themeColor="text1"/>
          <w:sz w:val="20"/>
        </w:rPr>
        <w:t>Die</w:t>
      </w:r>
      <w:r w:rsidR="00085287" w:rsidRPr="00A54A68">
        <w:rPr>
          <w:rFonts w:ascii="Arial" w:hAnsi="Arial" w:cs="Arial"/>
          <w:bCs/>
          <w:color w:val="000000" w:themeColor="text1"/>
          <w:sz w:val="20"/>
        </w:rPr>
        <w:t>se</w:t>
      </w:r>
      <w:r w:rsidR="003A0FC7" w:rsidRPr="00A54A68">
        <w:rPr>
          <w:rFonts w:ascii="Arial" w:hAnsi="Arial" w:cs="Arial"/>
          <w:bCs/>
          <w:color w:val="000000" w:themeColor="text1"/>
          <w:sz w:val="20"/>
        </w:rPr>
        <w:t xml:space="preserve"> betriebswirtschaftliche</w:t>
      </w:r>
      <w:r w:rsidR="006301C8" w:rsidRPr="00A54A68">
        <w:rPr>
          <w:rFonts w:ascii="Arial" w:hAnsi="Arial" w:cs="Arial"/>
          <w:bCs/>
          <w:color w:val="000000" w:themeColor="text1"/>
          <w:sz w:val="20"/>
        </w:rPr>
        <w:t>n</w:t>
      </w:r>
      <w:r w:rsidR="003A0FC7" w:rsidRPr="00A54A68">
        <w:rPr>
          <w:rFonts w:ascii="Arial" w:hAnsi="Arial" w:cs="Arial"/>
          <w:bCs/>
          <w:color w:val="000000" w:themeColor="text1"/>
          <w:sz w:val="20"/>
        </w:rPr>
        <w:t xml:space="preserve"> Mehrwerte</w:t>
      </w:r>
      <w:r w:rsidR="006301C8" w:rsidRPr="00A54A68">
        <w:rPr>
          <w:rFonts w:ascii="Arial" w:hAnsi="Arial" w:cs="Arial"/>
          <w:bCs/>
          <w:color w:val="000000" w:themeColor="text1"/>
          <w:sz w:val="20"/>
        </w:rPr>
        <w:t xml:space="preserve"> </w:t>
      </w:r>
      <w:r w:rsidR="003A0FC7" w:rsidRPr="00A54A68">
        <w:rPr>
          <w:rFonts w:ascii="Arial" w:hAnsi="Arial" w:cs="Arial"/>
          <w:bCs/>
          <w:color w:val="000000" w:themeColor="text1"/>
          <w:sz w:val="20"/>
        </w:rPr>
        <w:t xml:space="preserve">macht sich </w:t>
      </w:r>
      <w:r w:rsidR="006E4B55" w:rsidRPr="00A54A68">
        <w:rPr>
          <w:rFonts w:ascii="Arial" w:hAnsi="Arial" w:cs="Arial"/>
          <w:bCs/>
          <w:color w:val="000000" w:themeColor="text1"/>
          <w:sz w:val="20"/>
        </w:rPr>
        <w:t>eine stetig wachsende Community</w:t>
      </w:r>
      <w:r w:rsidR="003A0FC7" w:rsidRPr="00A54A68">
        <w:rPr>
          <w:rFonts w:ascii="Arial" w:hAnsi="Arial" w:cs="Arial"/>
          <w:bCs/>
          <w:color w:val="000000" w:themeColor="text1"/>
          <w:sz w:val="20"/>
        </w:rPr>
        <w:t xml:space="preserve"> zu Nutze</w:t>
      </w:r>
      <w:r w:rsidR="00B82A50" w:rsidRPr="00A54A68">
        <w:rPr>
          <w:rFonts w:ascii="Arial" w:hAnsi="Arial" w:cs="Arial"/>
          <w:bCs/>
          <w:color w:val="000000" w:themeColor="text1"/>
          <w:sz w:val="20"/>
        </w:rPr>
        <w:t xml:space="preserve"> – national wie international. </w:t>
      </w:r>
      <w:r w:rsidR="00981847" w:rsidRPr="00A54A68">
        <w:rPr>
          <w:rFonts w:ascii="Arial" w:hAnsi="Arial" w:cs="Arial"/>
          <w:bCs/>
          <w:color w:val="000000" w:themeColor="text1"/>
          <w:sz w:val="20"/>
        </w:rPr>
        <w:t>Die Vielzahl an Anwendungen erlaubt eine</w:t>
      </w:r>
      <w:r w:rsidR="008774A8" w:rsidRPr="00A54A68">
        <w:rPr>
          <w:rFonts w:ascii="Arial" w:hAnsi="Arial" w:cs="Arial"/>
          <w:bCs/>
          <w:color w:val="000000" w:themeColor="text1"/>
          <w:sz w:val="20"/>
        </w:rPr>
        <w:t xml:space="preserve"> individualisierte Nutzung der Analyse- und Auswertungs-Tools</w:t>
      </w:r>
      <w:r w:rsidR="00981847" w:rsidRPr="00A54A68">
        <w:rPr>
          <w:rFonts w:ascii="Arial" w:hAnsi="Arial" w:cs="Arial"/>
          <w:bCs/>
          <w:color w:val="000000" w:themeColor="text1"/>
          <w:sz w:val="20"/>
        </w:rPr>
        <w:t xml:space="preserve"> je nach Bedarf</w:t>
      </w:r>
      <w:r w:rsidR="008774A8" w:rsidRPr="00A54A68">
        <w:rPr>
          <w:rFonts w:ascii="Arial" w:hAnsi="Arial" w:cs="Arial"/>
          <w:bCs/>
          <w:color w:val="000000" w:themeColor="text1"/>
          <w:sz w:val="20"/>
        </w:rPr>
        <w:t xml:space="preserve">. </w:t>
      </w:r>
      <w:r w:rsidR="00E37E34" w:rsidRPr="00A54A68">
        <w:rPr>
          <w:rFonts w:ascii="Arial" w:hAnsi="Arial" w:cs="Arial"/>
          <w:bCs/>
          <w:color w:val="000000" w:themeColor="text1"/>
          <w:sz w:val="20"/>
        </w:rPr>
        <w:t>Hierzu gehört der</w:t>
      </w:r>
      <w:r w:rsidR="002C6596" w:rsidRPr="00A54A68">
        <w:rPr>
          <w:rFonts w:ascii="Arial" w:hAnsi="Arial" w:cs="Arial"/>
          <w:bCs/>
          <w:color w:val="000000" w:themeColor="text1"/>
          <w:sz w:val="20"/>
        </w:rPr>
        <w:t xml:space="preserve"> neue „Service-Monitor“, </w:t>
      </w:r>
      <w:r w:rsidR="00E37E34" w:rsidRPr="00A54A68">
        <w:rPr>
          <w:rFonts w:ascii="Arial" w:hAnsi="Arial" w:cs="Arial"/>
          <w:bCs/>
          <w:color w:val="000000" w:themeColor="text1"/>
          <w:sz w:val="20"/>
        </w:rPr>
        <w:t xml:space="preserve">der </w:t>
      </w:r>
      <w:r w:rsidR="002C6596" w:rsidRPr="00A54A68">
        <w:rPr>
          <w:rFonts w:ascii="Arial" w:hAnsi="Arial" w:cs="Arial"/>
          <w:bCs/>
          <w:color w:val="000000" w:themeColor="text1"/>
          <w:sz w:val="20"/>
        </w:rPr>
        <w:t>die bestehenden Bordmittel für</w:t>
      </w:r>
      <w:r w:rsidR="002C6596" w:rsidRPr="006D17D9">
        <w:rPr>
          <w:rFonts w:ascii="Arial" w:hAnsi="Arial" w:cs="Arial"/>
          <w:bCs/>
          <w:color w:val="000000" w:themeColor="text1"/>
          <w:sz w:val="20"/>
        </w:rPr>
        <w:t xml:space="preserve"> alle WMF Maschinentypen um einen weiteren effizienzsteigernden Report</w:t>
      </w:r>
      <w:r w:rsidR="00E37E34" w:rsidRPr="006D17D9">
        <w:rPr>
          <w:rFonts w:ascii="Arial" w:hAnsi="Arial" w:cs="Arial"/>
          <w:bCs/>
          <w:color w:val="000000" w:themeColor="text1"/>
          <w:sz w:val="20"/>
        </w:rPr>
        <w:t xml:space="preserve"> ergänzt</w:t>
      </w:r>
      <w:r w:rsidR="006301C8" w:rsidRPr="006D17D9">
        <w:rPr>
          <w:rFonts w:ascii="Arial" w:hAnsi="Arial" w:cs="Arial"/>
          <w:bCs/>
          <w:color w:val="000000" w:themeColor="text1"/>
          <w:sz w:val="20"/>
        </w:rPr>
        <w:t>.</w:t>
      </w:r>
      <w:r w:rsidR="00943DF0" w:rsidRPr="006D17D9">
        <w:rPr>
          <w:rFonts w:ascii="Arial" w:hAnsi="Arial" w:cs="Arial"/>
          <w:bCs/>
          <w:color w:val="000000" w:themeColor="text1"/>
          <w:sz w:val="20"/>
        </w:rPr>
        <w:t xml:space="preserve"> </w:t>
      </w:r>
    </w:p>
    <w:p w14:paraId="0AA6641C" w14:textId="77777777" w:rsidR="00465D9B" w:rsidRDefault="00465D9B" w:rsidP="009C13EF">
      <w:pPr>
        <w:spacing w:line="288" w:lineRule="auto"/>
        <w:ind w:right="-126"/>
        <w:rPr>
          <w:rFonts w:ascii="Arial" w:hAnsi="Arial" w:cs="Arial"/>
          <w:bCs/>
          <w:color w:val="000000" w:themeColor="text1"/>
          <w:sz w:val="20"/>
        </w:rPr>
      </w:pPr>
    </w:p>
    <w:p w14:paraId="7F8EB31C" w14:textId="24346F81" w:rsidR="006A31C9" w:rsidRPr="00085287" w:rsidRDefault="00943DF0" w:rsidP="009C13EF">
      <w:pPr>
        <w:spacing w:line="288" w:lineRule="auto"/>
        <w:ind w:right="-126"/>
        <w:rPr>
          <w:rFonts w:ascii="Arial" w:hAnsi="Arial" w:cs="Arial"/>
          <w:color w:val="000000" w:themeColor="text1"/>
          <w:sz w:val="20"/>
          <w:lang w:eastAsia="de-DE"/>
        </w:rPr>
      </w:pPr>
      <w:r w:rsidRPr="006D17D9">
        <w:rPr>
          <w:rFonts w:ascii="Arial" w:hAnsi="Arial" w:cs="Arial"/>
          <w:bCs/>
          <w:color w:val="000000" w:themeColor="text1"/>
          <w:sz w:val="20"/>
        </w:rPr>
        <w:t xml:space="preserve">Auf Basis detaillierter, service-relevanter Maschinendaten (etwa Anzahl der Brühungen, Mahlzyklen etc.) stellt ein neuer Algorithmus trendbasierte </w:t>
      </w:r>
      <w:r w:rsidR="00415550" w:rsidRPr="006D17D9">
        <w:rPr>
          <w:rFonts w:ascii="Arial" w:hAnsi="Arial" w:cs="Arial"/>
          <w:bCs/>
          <w:color w:val="000000" w:themeColor="text1"/>
          <w:sz w:val="20"/>
        </w:rPr>
        <w:t xml:space="preserve">Empfehlungen </w:t>
      </w:r>
      <w:r w:rsidRPr="006D17D9">
        <w:rPr>
          <w:rFonts w:ascii="Arial" w:hAnsi="Arial" w:cs="Arial"/>
          <w:bCs/>
          <w:color w:val="000000" w:themeColor="text1"/>
          <w:sz w:val="20"/>
        </w:rPr>
        <w:t>für den nächsten Servicetermin oder Filterwechsel zur Verfügung. Dieser Weitblick bietet Kunden wie WMF Servicetechnikern</w:t>
      </w:r>
      <w:r w:rsidR="00415550" w:rsidRPr="006D17D9">
        <w:rPr>
          <w:rFonts w:ascii="Arial" w:hAnsi="Arial" w:cs="Arial"/>
          <w:bCs/>
          <w:color w:val="000000" w:themeColor="text1"/>
          <w:sz w:val="20"/>
        </w:rPr>
        <w:t xml:space="preserve"> zukünftig</w:t>
      </w:r>
      <w:r w:rsidRPr="006D17D9">
        <w:rPr>
          <w:rFonts w:ascii="Arial" w:hAnsi="Arial" w:cs="Arial"/>
          <w:bCs/>
          <w:color w:val="000000" w:themeColor="text1"/>
          <w:sz w:val="20"/>
        </w:rPr>
        <w:t xml:space="preserve"> eine </w:t>
      </w:r>
      <w:r w:rsidR="00415550" w:rsidRPr="006D17D9">
        <w:rPr>
          <w:rFonts w:ascii="Arial" w:hAnsi="Arial" w:cs="Arial"/>
          <w:bCs/>
          <w:color w:val="000000" w:themeColor="text1"/>
          <w:sz w:val="20"/>
        </w:rPr>
        <w:t xml:space="preserve">verbesserte </w:t>
      </w:r>
      <w:r w:rsidRPr="006D17D9">
        <w:rPr>
          <w:rFonts w:ascii="Arial" w:hAnsi="Arial" w:cs="Arial"/>
          <w:bCs/>
          <w:color w:val="000000" w:themeColor="text1"/>
          <w:sz w:val="20"/>
        </w:rPr>
        <w:t>Planungsgrundlage für die anstehenden Wartungsaufgaben.</w:t>
      </w:r>
      <w:r w:rsidR="00AD57E3" w:rsidRPr="006D17D9">
        <w:rPr>
          <w:rFonts w:ascii="Arial" w:hAnsi="Arial" w:cs="Arial"/>
          <w:bCs/>
          <w:color w:val="000000" w:themeColor="text1"/>
          <w:sz w:val="20"/>
        </w:rPr>
        <w:t xml:space="preserve"> Darüber hinaus gibt der Service Monitor Aufschluss über die letzten Reini</w:t>
      </w:r>
      <w:r w:rsidR="00214FF5" w:rsidRPr="006D17D9">
        <w:rPr>
          <w:rFonts w:ascii="Arial" w:hAnsi="Arial" w:cs="Arial"/>
          <w:bCs/>
          <w:color w:val="000000" w:themeColor="text1"/>
          <w:sz w:val="20"/>
        </w:rPr>
        <w:t>g</w:t>
      </w:r>
      <w:r w:rsidR="00AD57E3" w:rsidRPr="006D17D9">
        <w:rPr>
          <w:rFonts w:ascii="Arial" w:hAnsi="Arial" w:cs="Arial"/>
          <w:bCs/>
          <w:color w:val="000000" w:themeColor="text1"/>
          <w:sz w:val="20"/>
        </w:rPr>
        <w:t xml:space="preserve">ungsläufe. Somit wird zum einen ersichtlich, ob die Maschinen </w:t>
      </w:r>
      <w:r w:rsidR="00AD57E3" w:rsidRPr="006D17D9">
        <w:rPr>
          <w:rFonts w:ascii="Arial" w:hAnsi="Arial" w:cs="Arial"/>
          <w:bCs/>
          <w:color w:val="000000" w:themeColor="text1"/>
          <w:sz w:val="20"/>
        </w:rPr>
        <w:lastRenderedPageBreak/>
        <w:t xml:space="preserve">in </w:t>
      </w:r>
      <w:r w:rsidRPr="006D17D9">
        <w:rPr>
          <w:rFonts w:ascii="Arial" w:hAnsi="Arial" w:cs="Arial"/>
          <w:bCs/>
          <w:color w:val="000000" w:themeColor="text1"/>
          <w:sz w:val="20"/>
        </w:rPr>
        <w:t>ordnungsgemäßen Zyklen gereinigt</w:t>
      </w:r>
      <w:r w:rsidR="00AD57E3" w:rsidRPr="006D17D9">
        <w:rPr>
          <w:rFonts w:ascii="Arial" w:hAnsi="Arial" w:cs="Arial"/>
          <w:bCs/>
          <w:color w:val="000000" w:themeColor="text1"/>
          <w:sz w:val="20"/>
        </w:rPr>
        <w:t xml:space="preserve"> werden</w:t>
      </w:r>
      <w:r w:rsidR="006301C8" w:rsidRPr="006D17D9">
        <w:rPr>
          <w:rFonts w:ascii="Arial" w:hAnsi="Arial" w:cs="Arial"/>
          <w:bCs/>
          <w:color w:val="000000" w:themeColor="text1"/>
          <w:sz w:val="20"/>
        </w:rPr>
        <w:t>. Z</w:t>
      </w:r>
      <w:r w:rsidR="00AD57E3" w:rsidRPr="006D17D9">
        <w:rPr>
          <w:rFonts w:ascii="Arial" w:hAnsi="Arial" w:cs="Arial"/>
          <w:bCs/>
          <w:color w:val="000000" w:themeColor="text1"/>
          <w:sz w:val="20"/>
        </w:rPr>
        <w:t>um anderen erlaubt die</w:t>
      </w:r>
      <w:r w:rsidR="0056072A" w:rsidRPr="006D17D9">
        <w:rPr>
          <w:rFonts w:ascii="Arial" w:hAnsi="Arial" w:cs="Arial"/>
          <w:bCs/>
          <w:color w:val="000000" w:themeColor="text1"/>
          <w:sz w:val="20"/>
        </w:rPr>
        <w:t xml:space="preserve"> </w:t>
      </w:r>
      <w:r w:rsidR="00AD57E3" w:rsidRPr="006D17D9">
        <w:rPr>
          <w:rFonts w:ascii="Arial" w:hAnsi="Arial" w:cs="Arial"/>
          <w:bCs/>
          <w:color w:val="000000" w:themeColor="text1"/>
          <w:sz w:val="20"/>
        </w:rPr>
        <w:t>Übersicht gezielte Rückschlüsse auf den Zustand der Maschine und g</w:t>
      </w:r>
      <w:r w:rsidR="00214FF5" w:rsidRPr="006D17D9">
        <w:rPr>
          <w:rFonts w:ascii="Arial" w:hAnsi="Arial" w:cs="Arial"/>
          <w:bCs/>
          <w:color w:val="000000" w:themeColor="text1"/>
          <w:sz w:val="20"/>
        </w:rPr>
        <w:t>egebenenfalls</w:t>
      </w:r>
      <w:r w:rsidR="00AD57E3" w:rsidRPr="006D17D9">
        <w:rPr>
          <w:rFonts w:ascii="Arial" w:hAnsi="Arial" w:cs="Arial"/>
          <w:bCs/>
          <w:color w:val="000000" w:themeColor="text1"/>
          <w:sz w:val="20"/>
        </w:rPr>
        <w:t xml:space="preserve"> notwendige Schulungsmaßnahmen.</w:t>
      </w:r>
    </w:p>
    <w:p w14:paraId="7CDCE492" w14:textId="77777777" w:rsidR="006F5BE9" w:rsidRPr="006D17D9" w:rsidRDefault="006F5BE9" w:rsidP="009C13EF">
      <w:pPr>
        <w:spacing w:line="288" w:lineRule="auto"/>
        <w:ind w:right="-126"/>
        <w:rPr>
          <w:rFonts w:ascii="Arial" w:hAnsi="Arial" w:cs="Arial"/>
          <w:color w:val="000000" w:themeColor="text1"/>
          <w:sz w:val="20"/>
          <w:lang w:eastAsia="de-DE"/>
        </w:rPr>
      </w:pPr>
    </w:p>
    <w:p w14:paraId="3B2F3FF0" w14:textId="6FF6674C" w:rsidR="00250F36" w:rsidRPr="00250F36" w:rsidRDefault="006F5BE9" w:rsidP="00250F36">
      <w:pPr>
        <w:spacing w:line="288" w:lineRule="auto"/>
        <w:ind w:right="-126"/>
        <w:rPr>
          <w:rFonts w:ascii="Arial" w:eastAsiaTheme="minorHAnsi" w:hAnsi="Arial" w:cs="Arial"/>
          <w:sz w:val="20"/>
        </w:rPr>
      </w:pPr>
      <w:r w:rsidRPr="006D17D9">
        <w:rPr>
          <w:rFonts w:ascii="Arial" w:eastAsiaTheme="minorHAnsi" w:hAnsi="Arial" w:cs="Arial"/>
          <w:sz w:val="20"/>
        </w:rPr>
        <w:t xml:space="preserve">„Durch das ganzheitliche Angebot aus Maschinen-, Prozess-, Service- und Business-Kompetenz liefern wir unseren Kunden eine zentrale Lösungs-Plattform für bestehende und neue Geschäftsmodelle, welche die betriebswirtschaftlichen Potenziale des digitalen Wandels ausschöpfen”, so </w:t>
      </w:r>
      <w:r w:rsidR="00250F36" w:rsidRPr="00250F36">
        <w:rPr>
          <w:rFonts w:ascii="Arial" w:eastAsiaTheme="minorHAnsi" w:hAnsi="Arial" w:cs="Arial"/>
          <w:sz w:val="20"/>
        </w:rPr>
        <w:t xml:space="preserve">Renaud </w:t>
      </w:r>
      <w:proofErr w:type="spellStart"/>
      <w:r w:rsidR="00250F36" w:rsidRPr="00250F36">
        <w:rPr>
          <w:rFonts w:ascii="Arial" w:eastAsiaTheme="minorHAnsi" w:hAnsi="Arial" w:cs="Arial"/>
          <w:sz w:val="20"/>
        </w:rPr>
        <w:t>Gey</w:t>
      </w:r>
      <w:proofErr w:type="spellEnd"/>
      <w:r w:rsidR="00250F36" w:rsidRPr="00250F36">
        <w:rPr>
          <w:rFonts w:ascii="Arial" w:eastAsiaTheme="minorHAnsi" w:hAnsi="Arial" w:cs="Arial"/>
          <w:sz w:val="20"/>
        </w:rPr>
        <w:t>, Vice President Strategic Marketing GBU Professional Coffee Machines der WMF Group.</w:t>
      </w:r>
    </w:p>
    <w:p w14:paraId="3DBCC7FF" w14:textId="77777777" w:rsidR="00250F36" w:rsidRPr="00250F36" w:rsidRDefault="00250F36" w:rsidP="009C13EF">
      <w:pPr>
        <w:spacing w:line="288" w:lineRule="auto"/>
        <w:ind w:right="-126"/>
        <w:rPr>
          <w:rFonts w:ascii="Arial" w:hAnsi="Arial" w:cs="Arial"/>
          <w:bCs/>
          <w:color w:val="000000" w:themeColor="text1"/>
          <w:sz w:val="20"/>
        </w:rPr>
      </w:pPr>
    </w:p>
    <w:p w14:paraId="16903547" w14:textId="44DFC3D8" w:rsidR="0018004A" w:rsidRPr="006D17D9" w:rsidRDefault="0018004A" w:rsidP="009C13EF">
      <w:pPr>
        <w:spacing w:line="288" w:lineRule="auto"/>
        <w:ind w:right="-126"/>
        <w:rPr>
          <w:rFonts w:ascii="Arial" w:hAnsi="Arial" w:cs="Arial"/>
          <w:b/>
          <w:sz w:val="20"/>
        </w:rPr>
      </w:pPr>
      <w:r w:rsidRPr="006D17D9">
        <w:rPr>
          <w:rFonts w:ascii="Arial" w:hAnsi="Arial" w:cs="Arial"/>
          <w:b/>
          <w:sz w:val="20"/>
        </w:rPr>
        <w:t>Bildanforderung</w:t>
      </w:r>
    </w:p>
    <w:p w14:paraId="3B994334" w14:textId="37A5A1C2" w:rsidR="00AD57E3" w:rsidRPr="006D17D9" w:rsidRDefault="0018004A" w:rsidP="009C13EF">
      <w:pPr>
        <w:spacing w:line="288" w:lineRule="auto"/>
        <w:ind w:right="-126"/>
        <w:rPr>
          <w:rFonts w:ascii="Arial" w:hAnsi="Arial" w:cs="Arial"/>
          <w:sz w:val="20"/>
        </w:rPr>
      </w:pPr>
      <w:r w:rsidRPr="006D17D9">
        <w:rPr>
          <w:rFonts w:ascii="Arial" w:hAnsi="Arial" w:cs="Arial"/>
          <w:sz w:val="20"/>
        </w:rPr>
        <w:t>Bildmaterial finden Sie in unserem Medienportal http://press-n-relations.amid-pr.com (Suchbegriff „WMF_</w:t>
      </w:r>
      <w:r w:rsidR="009F59D1" w:rsidRPr="006D17D9">
        <w:rPr>
          <w:rFonts w:ascii="Arial" w:hAnsi="Arial" w:cs="Arial"/>
          <w:sz w:val="20"/>
        </w:rPr>
        <w:t>Digital-Business-Roadmap</w:t>
      </w:r>
      <w:r w:rsidRPr="006D17D9">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EA174C" w14:paraId="0C2CBBF9" w14:textId="77777777" w:rsidTr="00FA6998">
        <w:tc>
          <w:tcPr>
            <w:tcW w:w="3996" w:type="dxa"/>
            <w:shd w:val="clear" w:color="auto" w:fill="auto"/>
          </w:tcPr>
          <w:p w14:paraId="01B3FFC8" w14:textId="77777777" w:rsidR="00AD57E3" w:rsidRPr="00B67EC6" w:rsidRDefault="00AD57E3" w:rsidP="009C13EF">
            <w:pPr>
              <w:spacing w:line="288" w:lineRule="auto"/>
              <w:ind w:right="-126"/>
              <w:rPr>
                <w:rFonts w:ascii="Arial" w:hAnsi="Arial" w:cs="Arial"/>
                <w:color w:val="000000" w:themeColor="text1"/>
                <w:sz w:val="18"/>
                <w:szCs w:val="18"/>
                <w:lang w:val="it-IT"/>
              </w:rPr>
            </w:pPr>
          </w:p>
          <w:p w14:paraId="7168569F" w14:textId="77777777" w:rsidR="00AD57E3" w:rsidRPr="00B67EC6" w:rsidRDefault="00AD57E3" w:rsidP="009C13EF">
            <w:pPr>
              <w:spacing w:line="288" w:lineRule="auto"/>
              <w:ind w:right="-126"/>
              <w:rPr>
                <w:rFonts w:ascii="Arial" w:hAnsi="Arial" w:cs="Arial"/>
                <w:b/>
                <w:bCs/>
                <w:color w:val="000000" w:themeColor="text1"/>
                <w:sz w:val="18"/>
                <w:szCs w:val="18"/>
                <w:lang w:val="it-IT"/>
              </w:rPr>
            </w:pPr>
            <w:r w:rsidRPr="00B67EC6">
              <w:rPr>
                <w:rFonts w:ascii="Arial" w:hAnsi="Arial" w:cs="Arial"/>
                <w:b/>
                <w:bCs/>
                <w:color w:val="000000" w:themeColor="text1"/>
                <w:sz w:val="18"/>
                <w:szCs w:val="18"/>
                <w:lang w:val="it-IT"/>
              </w:rPr>
              <w:t>Weitere Informationen:</w:t>
            </w:r>
          </w:p>
          <w:p w14:paraId="4AD01018"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WMF Group GmbH</w:t>
            </w:r>
          </w:p>
          <w:p w14:paraId="2B063CB7"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Eva Gold</w:t>
            </w:r>
          </w:p>
          <w:p w14:paraId="295403B6"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Senior Manager Global Brand &amp; Communications </w:t>
            </w:r>
          </w:p>
          <w:p w14:paraId="171F1EAF"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GBU Professional Coffee Machines</w:t>
            </w:r>
          </w:p>
          <w:p w14:paraId="1FE8D094"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Eberhardstraße 35 – D-73312 Geislingen</w:t>
            </w:r>
          </w:p>
          <w:p w14:paraId="41968FAA"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 31 25 8589 </w:t>
            </w:r>
          </w:p>
          <w:p w14:paraId="481234B0" w14:textId="42CA229F"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EGold@wmf.com - </w:t>
            </w:r>
            <w:hyperlink r:id="rId7" w:history="1">
              <w:r w:rsidR="00085287" w:rsidRPr="00B67EC6">
                <w:rPr>
                  <w:rFonts w:ascii="Arial" w:hAnsi="Arial" w:cs="Arial"/>
                  <w:color w:val="000000" w:themeColor="text1"/>
                  <w:sz w:val="18"/>
                  <w:szCs w:val="18"/>
                  <w:lang w:val="it-IT"/>
                </w:rPr>
                <w:t>www.wmf.com</w:t>
              </w:r>
            </w:hyperlink>
          </w:p>
        </w:tc>
        <w:tc>
          <w:tcPr>
            <w:tcW w:w="5043" w:type="dxa"/>
            <w:shd w:val="clear" w:color="auto" w:fill="auto"/>
          </w:tcPr>
          <w:p w14:paraId="7D7C2C29" w14:textId="77777777" w:rsidR="00AD57E3" w:rsidRPr="006D17D9" w:rsidRDefault="00AD57E3" w:rsidP="009C13EF">
            <w:pPr>
              <w:spacing w:line="288" w:lineRule="auto"/>
              <w:ind w:right="-126"/>
              <w:rPr>
                <w:rFonts w:ascii="Arial" w:hAnsi="Arial" w:cs="Arial"/>
                <w:color w:val="000000" w:themeColor="text1"/>
                <w:sz w:val="18"/>
                <w:szCs w:val="18"/>
                <w:lang w:val="it-IT"/>
              </w:rPr>
            </w:pPr>
          </w:p>
          <w:p w14:paraId="1FB71423" w14:textId="77777777" w:rsidR="00AD57E3" w:rsidRPr="00B67EC6" w:rsidRDefault="00AD57E3" w:rsidP="009C13EF">
            <w:pPr>
              <w:spacing w:line="288" w:lineRule="auto"/>
              <w:ind w:right="-126"/>
              <w:rPr>
                <w:rFonts w:ascii="Arial" w:hAnsi="Arial" w:cs="Arial"/>
                <w:b/>
                <w:bCs/>
                <w:color w:val="000000" w:themeColor="text1"/>
                <w:sz w:val="18"/>
                <w:szCs w:val="18"/>
                <w:lang w:val="it-IT"/>
              </w:rPr>
            </w:pPr>
            <w:r w:rsidRPr="00B67EC6">
              <w:rPr>
                <w:rFonts w:ascii="Arial" w:hAnsi="Arial" w:cs="Arial"/>
                <w:b/>
                <w:bCs/>
                <w:color w:val="000000" w:themeColor="text1"/>
                <w:sz w:val="18"/>
                <w:szCs w:val="18"/>
                <w:lang w:val="it-IT"/>
              </w:rPr>
              <w:t>Presse- und Öffentlichkeitsarbeit:</w:t>
            </w:r>
          </w:p>
          <w:p w14:paraId="4D8C4447" w14:textId="77777777" w:rsidR="00AD57E3" w:rsidRPr="00B67EC6" w:rsidRDefault="00AD57E3" w:rsidP="009C13EF">
            <w:pPr>
              <w:spacing w:line="288" w:lineRule="auto"/>
              <w:ind w:right="-126"/>
              <w:rPr>
                <w:rFonts w:ascii="Arial" w:hAnsi="Arial" w:cs="Arial"/>
                <w:color w:val="000000" w:themeColor="text1"/>
                <w:sz w:val="18"/>
                <w:szCs w:val="18"/>
                <w:lang w:val="it-IT"/>
              </w:rPr>
            </w:pPr>
            <w:r w:rsidRPr="00B67EC6">
              <w:rPr>
                <w:rFonts w:ascii="Arial" w:hAnsi="Arial" w:cs="Arial"/>
                <w:color w:val="000000" w:themeColor="text1"/>
                <w:sz w:val="18"/>
                <w:szCs w:val="18"/>
                <w:lang w:val="it-IT"/>
              </w:rPr>
              <w:t>WMF Pressebüro</w:t>
            </w:r>
          </w:p>
          <w:p w14:paraId="19242F29" w14:textId="77777777" w:rsidR="00AD57E3" w:rsidRPr="00B67EC6" w:rsidRDefault="00AD57E3" w:rsidP="009C13EF">
            <w:pPr>
              <w:spacing w:line="288" w:lineRule="auto"/>
              <w:ind w:right="-126"/>
              <w:rPr>
                <w:rFonts w:ascii="Arial" w:hAnsi="Arial" w:cs="Arial"/>
                <w:color w:val="000000" w:themeColor="text1"/>
                <w:sz w:val="18"/>
                <w:szCs w:val="18"/>
                <w:lang w:val="it-IT"/>
              </w:rPr>
            </w:pPr>
            <w:r w:rsidRPr="00B67EC6">
              <w:rPr>
                <w:rFonts w:ascii="Arial" w:hAnsi="Arial" w:cs="Arial"/>
                <w:color w:val="000000" w:themeColor="text1"/>
                <w:sz w:val="18"/>
                <w:szCs w:val="18"/>
                <w:lang w:val="it-IT"/>
              </w:rPr>
              <w:t xml:space="preserve">c/o Press’n’Relations GmbH </w:t>
            </w:r>
          </w:p>
          <w:p w14:paraId="1C3209CB" w14:textId="77777777" w:rsidR="00AD57E3" w:rsidRPr="00B67EC6" w:rsidRDefault="00AD57E3" w:rsidP="009C13EF">
            <w:pPr>
              <w:spacing w:line="288" w:lineRule="auto"/>
              <w:ind w:right="-126"/>
              <w:rPr>
                <w:rFonts w:ascii="Arial" w:hAnsi="Arial" w:cs="Arial"/>
                <w:color w:val="000000" w:themeColor="text1"/>
                <w:sz w:val="18"/>
                <w:szCs w:val="18"/>
                <w:lang w:val="it-IT"/>
              </w:rPr>
            </w:pPr>
            <w:r w:rsidRPr="00B67EC6">
              <w:rPr>
                <w:rFonts w:ascii="Arial" w:hAnsi="Arial" w:cs="Arial"/>
                <w:color w:val="000000" w:themeColor="text1"/>
                <w:sz w:val="18"/>
                <w:szCs w:val="18"/>
                <w:lang w:val="it-IT"/>
              </w:rPr>
              <w:t xml:space="preserve">Monika Nyendick </w:t>
            </w:r>
          </w:p>
          <w:p w14:paraId="46AE78AD"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Magirusstraße 33 – D-89077 Ulm </w:t>
            </w:r>
          </w:p>
          <w:p w14:paraId="2E586D13"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115D3EC8"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413E4012" w14:textId="77777777" w:rsidR="00AD57E3" w:rsidRPr="006D17D9" w:rsidRDefault="00AD57E3" w:rsidP="009C13EF">
            <w:pPr>
              <w:spacing w:line="288"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www.press-n-relations.de</w:t>
            </w:r>
          </w:p>
        </w:tc>
      </w:tr>
    </w:tbl>
    <w:p w14:paraId="03070BFC" w14:textId="77777777" w:rsidR="00AD57E3" w:rsidRPr="006D17D9" w:rsidRDefault="00AD57E3" w:rsidP="001B7D5E">
      <w:pPr>
        <w:tabs>
          <w:tab w:val="left" w:pos="2868"/>
        </w:tabs>
        <w:spacing w:line="240" w:lineRule="auto"/>
        <w:ind w:right="-125"/>
        <w:rPr>
          <w:rFonts w:ascii="Arial" w:hAnsi="Arial" w:cs="Arial"/>
          <w:color w:val="000000" w:themeColor="text1"/>
          <w:sz w:val="20"/>
          <w:lang w:val="it-IT"/>
        </w:rPr>
      </w:pPr>
    </w:p>
    <w:p w14:paraId="40636517" w14:textId="77777777" w:rsidR="00AD57E3" w:rsidRPr="006D17D9" w:rsidRDefault="00AD57E3" w:rsidP="001B7D5E">
      <w:pPr>
        <w:spacing w:line="240" w:lineRule="auto"/>
        <w:ind w:right="-125"/>
        <w:rPr>
          <w:rFonts w:ascii="Arial" w:hAnsi="Arial" w:cs="Arial"/>
          <w:b/>
          <w:bCs/>
          <w:color w:val="000000" w:themeColor="text1"/>
          <w:sz w:val="18"/>
          <w:szCs w:val="18"/>
        </w:rPr>
      </w:pPr>
      <w:r w:rsidRPr="006D17D9">
        <w:rPr>
          <w:rFonts w:ascii="Arial" w:hAnsi="Arial" w:cs="Arial"/>
          <w:b/>
          <w:bCs/>
          <w:color w:val="000000" w:themeColor="text1"/>
          <w:sz w:val="18"/>
          <w:szCs w:val="18"/>
        </w:rPr>
        <w:t>Über die WMF Group</w:t>
      </w:r>
    </w:p>
    <w:p w14:paraId="4029F315" w14:textId="77777777" w:rsidR="00AD57E3" w:rsidRPr="006D17D9" w:rsidRDefault="00AD57E3" w:rsidP="001B7D5E">
      <w:pPr>
        <w:spacing w:line="240" w:lineRule="auto"/>
        <w:ind w:right="-125"/>
        <w:rPr>
          <w:rFonts w:ascii="Arial" w:hAnsi="Arial" w:cs="Arial"/>
          <w:bCs/>
          <w:color w:val="000000" w:themeColor="text1"/>
          <w:sz w:val="18"/>
          <w:szCs w:val="18"/>
        </w:rPr>
      </w:pPr>
      <w:r w:rsidRPr="006D17D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45F414D" w14:textId="77777777" w:rsidR="00AD57E3" w:rsidRPr="006D17D9" w:rsidRDefault="00AD57E3" w:rsidP="001B7D5E">
      <w:pPr>
        <w:spacing w:line="240" w:lineRule="auto"/>
        <w:ind w:right="-125"/>
        <w:rPr>
          <w:rFonts w:ascii="Arial" w:hAnsi="Arial" w:cs="Arial"/>
          <w:bCs/>
          <w:color w:val="000000" w:themeColor="text1"/>
          <w:sz w:val="18"/>
          <w:szCs w:val="18"/>
        </w:rPr>
      </w:pPr>
    </w:p>
    <w:p w14:paraId="7558E430" w14:textId="77777777" w:rsidR="00AD57E3" w:rsidRPr="006D17D9" w:rsidRDefault="00AD57E3" w:rsidP="001B7D5E">
      <w:pPr>
        <w:spacing w:line="240" w:lineRule="auto"/>
        <w:ind w:right="-125"/>
        <w:rPr>
          <w:rFonts w:ascii="Arial" w:hAnsi="Arial" w:cs="Arial"/>
          <w:bCs/>
          <w:color w:val="000000" w:themeColor="text1"/>
          <w:sz w:val="18"/>
          <w:szCs w:val="18"/>
        </w:rPr>
      </w:pPr>
      <w:r w:rsidRPr="006D17D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6E36EEA2" w14:textId="77777777" w:rsidR="00AD57E3" w:rsidRPr="006D17D9" w:rsidRDefault="00AD57E3" w:rsidP="001B7D5E">
      <w:pPr>
        <w:spacing w:line="240" w:lineRule="auto"/>
        <w:ind w:right="-125"/>
        <w:rPr>
          <w:rFonts w:ascii="Arial" w:hAnsi="Arial" w:cs="Arial"/>
          <w:bCs/>
          <w:color w:val="000000" w:themeColor="text1"/>
          <w:sz w:val="18"/>
          <w:szCs w:val="18"/>
        </w:rPr>
      </w:pPr>
    </w:p>
    <w:p w14:paraId="2C3EA270" w14:textId="5F9F02A7" w:rsidR="008A344A" w:rsidRPr="00085287" w:rsidRDefault="00AD57E3" w:rsidP="001B7D5E">
      <w:pPr>
        <w:spacing w:line="240" w:lineRule="auto"/>
        <w:ind w:right="-125"/>
        <w:rPr>
          <w:rFonts w:ascii="Arial" w:hAnsi="Arial" w:cs="Arial"/>
          <w:sz w:val="18"/>
          <w:szCs w:val="18"/>
        </w:rPr>
      </w:pPr>
      <w:r w:rsidRPr="006D17D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sectPr w:rsidR="008A344A" w:rsidRPr="00085287"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2BA240" w14:textId="77777777" w:rsidR="00707475" w:rsidRDefault="00707475">
      <w:r>
        <w:separator/>
      </w:r>
    </w:p>
  </w:endnote>
  <w:endnote w:type="continuationSeparator" w:id="0">
    <w:p w14:paraId="744FB4BE" w14:textId="77777777" w:rsidR="00707475" w:rsidRDefault="00707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1225D3A2-B78F-3A4E-9C7F-47FDA9C8AEF6}"/>
    <w:embedBold r:id="rId2" w:fontKey="{8C16C843-B02F-8A46-B782-65241279C459}"/>
    <w:embedBoldItalic r:id="rId3" w:fontKey="{B960FF61-07C5-2346-A2D8-E83AEF07232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5FB7E5" w14:textId="77777777" w:rsidR="00707475" w:rsidRDefault="00707475">
      <w:r>
        <w:separator/>
      </w:r>
    </w:p>
  </w:footnote>
  <w:footnote w:type="continuationSeparator" w:id="0">
    <w:p w14:paraId="7F49AAD1" w14:textId="77777777" w:rsidR="00707475" w:rsidRDefault="00707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D36"/>
    <w:rsid w:val="0006181B"/>
    <w:rsid w:val="00062F2A"/>
    <w:rsid w:val="0007132E"/>
    <w:rsid w:val="000715FE"/>
    <w:rsid w:val="00071EAC"/>
    <w:rsid w:val="000739BF"/>
    <w:rsid w:val="000746D2"/>
    <w:rsid w:val="0008023C"/>
    <w:rsid w:val="00085287"/>
    <w:rsid w:val="00090DB2"/>
    <w:rsid w:val="0009365F"/>
    <w:rsid w:val="00093ECE"/>
    <w:rsid w:val="00096D47"/>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4421"/>
    <w:rsid w:val="000F4C9D"/>
    <w:rsid w:val="000F736C"/>
    <w:rsid w:val="000F7D61"/>
    <w:rsid w:val="00102AE6"/>
    <w:rsid w:val="00104C42"/>
    <w:rsid w:val="0010593C"/>
    <w:rsid w:val="00114722"/>
    <w:rsid w:val="00116798"/>
    <w:rsid w:val="00122E4A"/>
    <w:rsid w:val="00125F80"/>
    <w:rsid w:val="0012645E"/>
    <w:rsid w:val="001277D1"/>
    <w:rsid w:val="001314C2"/>
    <w:rsid w:val="0013165A"/>
    <w:rsid w:val="001334CD"/>
    <w:rsid w:val="001353B9"/>
    <w:rsid w:val="0013610A"/>
    <w:rsid w:val="001376FD"/>
    <w:rsid w:val="00137712"/>
    <w:rsid w:val="00142C47"/>
    <w:rsid w:val="00144785"/>
    <w:rsid w:val="00145159"/>
    <w:rsid w:val="001453FE"/>
    <w:rsid w:val="00156C28"/>
    <w:rsid w:val="00157D4F"/>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B1551"/>
    <w:rsid w:val="001B41F2"/>
    <w:rsid w:val="001B6502"/>
    <w:rsid w:val="001B7C46"/>
    <w:rsid w:val="001B7D5E"/>
    <w:rsid w:val="001C0624"/>
    <w:rsid w:val="001C1C62"/>
    <w:rsid w:val="001C597E"/>
    <w:rsid w:val="001D0D3D"/>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FF5"/>
    <w:rsid w:val="00221D0E"/>
    <w:rsid w:val="0022357D"/>
    <w:rsid w:val="00227E08"/>
    <w:rsid w:val="00233A21"/>
    <w:rsid w:val="00235004"/>
    <w:rsid w:val="002453F2"/>
    <w:rsid w:val="002458AC"/>
    <w:rsid w:val="00250632"/>
    <w:rsid w:val="00250F36"/>
    <w:rsid w:val="002519DB"/>
    <w:rsid w:val="002541FC"/>
    <w:rsid w:val="002578E4"/>
    <w:rsid w:val="00261035"/>
    <w:rsid w:val="00261923"/>
    <w:rsid w:val="00264E53"/>
    <w:rsid w:val="00265ADF"/>
    <w:rsid w:val="00270826"/>
    <w:rsid w:val="00270F7E"/>
    <w:rsid w:val="002752FA"/>
    <w:rsid w:val="002756D4"/>
    <w:rsid w:val="00276847"/>
    <w:rsid w:val="00277F3D"/>
    <w:rsid w:val="00280784"/>
    <w:rsid w:val="00284E1A"/>
    <w:rsid w:val="00285233"/>
    <w:rsid w:val="0028530D"/>
    <w:rsid w:val="00287B43"/>
    <w:rsid w:val="00290273"/>
    <w:rsid w:val="002919D5"/>
    <w:rsid w:val="00292E55"/>
    <w:rsid w:val="002956C8"/>
    <w:rsid w:val="002A0CA6"/>
    <w:rsid w:val="002A37C7"/>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AD0"/>
    <w:rsid w:val="00317CFD"/>
    <w:rsid w:val="00322A67"/>
    <w:rsid w:val="00325B04"/>
    <w:rsid w:val="003272C2"/>
    <w:rsid w:val="00330B65"/>
    <w:rsid w:val="003339A8"/>
    <w:rsid w:val="0033430C"/>
    <w:rsid w:val="00335D56"/>
    <w:rsid w:val="0033758C"/>
    <w:rsid w:val="00340462"/>
    <w:rsid w:val="00341EE5"/>
    <w:rsid w:val="00346710"/>
    <w:rsid w:val="00351EC2"/>
    <w:rsid w:val="00353060"/>
    <w:rsid w:val="00354EB2"/>
    <w:rsid w:val="00355E2D"/>
    <w:rsid w:val="00356BDA"/>
    <w:rsid w:val="00356D52"/>
    <w:rsid w:val="003617A4"/>
    <w:rsid w:val="003626E6"/>
    <w:rsid w:val="00363153"/>
    <w:rsid w:val="003641C9"/>
    <w:rsid w:val="00366880"/>
    <w:rsid w:val="0036733F"/>
    <w:rsid w:val="00370D77"/>
    <w:rsid w:val="00370E18"/>
    <w:rsid w:val="00371389"/>
    <w:rsid w:val="00372634"/>
    <w:rsid w:val="003756FF"/>
    <w:rsid w:val="0038048E"/>
    <w:rsid w:val="003805DB"/>
    <w:rsid w:val="00381D8B"/>
    <w:rsid w:val="00382EDC"/>
    <w:rsid w:val="0038410D"/>
    <w:rsid w:val="00384CA9"/>
    <w:rsid w:val="00385C5C"/>
    <w:rsid w:val="00387B19"/>
    <w:rsid w:val="003941EF"/>
    <w:rsid w:val="00397926"/>
    <w:rsid w:val="003A05C4"/>
    <w:rsid w:val="003A0FC7"/>
    <w:rsid w:val="003A1828"/>
    <w:rsid w:val="003A2BDB"/>
    <w:rsid w:val="003A44D1"/>
    <w:rsid w:val="003B1228"/>
    <w:rsid w:val="003B2E9E"/>
    <w:rsid w:val="003B346A"/>
    <w:rsid w:val="003B4142"/>
    <w:rsid w:val="003B5B3D"/>
    <w:rsid w:val="003B6A90"/>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6B21"/>
    <w:rsid w:val="003F724C"/>
    <w:rsid w:val="003F75F8"/>
    <w:rsid w:val="00405403"/>
    <w:rsid w:val="0040571C"/>
    <w:rsid w:val="00407CDB"/>
    <w:rsid w:val="00414917"/>
    <w:rsid w:val="00415550"/>
    <w:rsid w:val="004166FA"/>
    <w:rsid w:val="00417BB7"/>
    <w:rsid w:val="00417C97"/>
    <w:rsid w:val="0042568A"/>
    <w:rsid w:val="00425CD2"/>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3187"/>
    <w:rsid w:val="00476C06"/>
    <w:rsid w:val="0048153E"/>
    <w:rsid w:val="0048384F"/>
    <w:rsid w:val="00485835"/>
    <w:rsid w:val="00485D05"/>
    <w:rsid w:val="00496542"/>
    <w:rsid w:val="004A0623"/>
    <w:rsid w:val="004A49F7"/>
    <w:rsid w:val="004A4A8B"/>
    <w:rsid w:val="004B23BD"/>
    <w:rsid w:val="004B2FAE"/>
    <w:rsid w:val="004B3186"/>
    <w:rsid w:val="004B31D4"/>
    <w:rsid w:val="004B5284"/>
    <w:rsid w:val="004C4FC4"/>
    <w:rsid w:val="004D60E5"/>
    <w:rsid w:val="004F09D5"/>
    <w:rsid w:val="004F1ACC"/>
    <w:rsid w:val="004F46B0"/>
    <w:rsid w:val="004F4C96"/>
    <w:rsid w:val="00502AA5"/>
    <w:rsid w:val="00504F95"/>
    <w:rsid w:val="005052E4"/>
    <w:rsid w:val="00506484"/>
    <w:rsid w:val="005068D8"/>
    <w:rsid w:val="005068F6"/>
    <w:rsid w:val="00507760"/>
    <w:rsid w:val="005113EE"/>
    <w:rsid w:val="00514FC4"/>
    <w:rsid w:val="00517FE7"/>
    <w:rsid w:val="00522474"/>
    <w:rsid w:val="005234AB"/>
    <w:rsid w:val="005255DA"/>
    <w:rsid w:val="00526C15"/>
    <w:rsid w:val="00527202"/>
    <w:rsid w:val="00530A94"/>
    <w:rsid w:val="00532D07"/>
    <w:rsid w:val="00534927"/>
    <w:rsid w:val="00534B0B"/>
    <w:rsid w:val="005358AF"/>
    <w:rsid w:val="00535E3B"/>
    <w:rsid w:val="00536AC1"/>
    <w:rsid w:val="00540028"/>
    <w:rsid w:val="00542C70"/>
    <w:rsid w:val="00544225"/>
    <w:rsid w:val="0054576D"/>
    <w:rsid w:val="0054581D"/>
    <w:rsid w:val="00545D39"/>
    <w:rsid w:val="005565F1"/>
    <w:rsid w:val="005605B4"/>
    <w:rsid w:val="0056072A"/>
    <w:rsid w:val="00564F27"/>
    <w:rsid w:val="00565D55"/>
    <w:rsid w:val="00571178"/>
    <w:rsid w:val="005827BD"/>
    <w:rsid w:val="00585BE5"/>
    <w:rsid w:val="00586562"/>
    <w:rsid w:val="005869B1"/>
    <w:rsid w:val="00590145"/>
    <w:rsid w:val="0059037D"/>
    <w:rsid w:val="00591212"/>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178D8"/>
    <w:rsid w:val="0062043F"/>
    <w:rsid w:val="00620583"/>
    <w:rsid w:val="0062379B"/>
    <w:rsid w:val="00623B62"/>
    <w:rsid w:val="00626573"/>
    <w:rsid w:val="006301C8"/>
    <w:rsid w:val="0064438A"/>
    <w:rsid w:val="00647639"/>
    <w:rsid w:val="006548EF"/>
    <w:rsid w:val="006575F5"/>
    <w:rsid w:val="0066177E"/>
    <w:rsid w:val="00663A8C"/>
    <w:rsid w:val="00672EA9"/>
    <w:rsid w:val="00674410"/>
    <w:rsid w:val="00674C34"/>
    <w:rsid w:val="006761B6"/>
    <w:rsid w:val="00676607"/>
    <w:rsid w:val="00692CF1"/>
    <w:rsid w:val="00693EC9"/>
    <w:rsid w:val="00695737"/>
    <w:rsid w:val="006A24E4"/>
    <w:rsid w:val="006A2F12"/>
    <w:rsid w:val="006A31C9"/>
    <w:rsid w:val="006A58C3"/>
    <w:rsid w:val="006A60EA"/>
    <w:rsid w:val="006A736B"/>
    <w:rsid w:val="006B068A"/>
    <w:rsid w:val="006B202E"/>
    <w:rsid w:val="006C2455"/>
    <w:rsid w:val="006C3312"/>
    <w:rsid w:val="006C7644"/>
    <w:rsid w:val="006D001A"/>
    <w:rsid w:val="006D17D9"/>
    <w:rsid w:val="006D42F9"/>
    <w:rsid w:val="006D5E76"/>
    <w:rsid w:val="006E0C08"/>
    <w:rsid w:val="006E284E"/>
    <w:rsid w:val="006E2FD5"/>
    <w:rsid w:val="006E4B55"/>
    <w:rsid w:val="006E704F"/>
    <w:rsid w:val="006F0172"/>
    <w:rsid w:val="006F3683"/>
    <w:rsid w:val="006F5BE9"/>
    <w:rsid w:val="00701C18"/>
    <w:rsid w:val="00702D3C"/>
    <w:rsid w:val="00702D43"/>
    <w:rsid w:val="007058E5"/>
    <w:rsid w:val="007061F2"/>
    <w:rsid w:val="00707475"/>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A18D2"/>
    <w:rsid w:val="007A67BA"/>
    <w:rsid w:val="007A6F47"/>
    <w:rsid w:val="007A7766"/>
    <w:rsid w:val="007B0375"/>
    <w:rsid w:val="007B3A80"/>
    <w:rsid w:val="007B5459"/>
    <w:rsid w:val="007C14BC"/>
    <w:rsid w:val="007C4E1D"/>
    <w:rsid w:val="007D226C"/>
    <w:rsid w:val="007D3418"/>
    <w:rsid w:val="007D5360"/>
    <w:rsid w:val="007D6BD4"/>
    <w:rsid w:val="007D6F63"/>
    <w:rsid w:val="007D7EB3"/>
    <w:rsid w:val="007E0501"/>
    <w:rsid w:val="007E170D"/>
    <w:rsid w:val="007E540F"/>
    <w:rsid w:val="007F3662"/>
    <w:rsid w:val="007F56AC"/>
    <w:rsid w:val="007F6FFE"/>
    <w:rsid w:val="00806931"/>
    <w:rsid w:val="00807724"/>
    <w:rsid w:val="00811D8B"/>
    <w:rsid w:val="00811F7D"/>
    <w:rsid w:val="00821B1D"/>
    <w:rsid w:val="008269A4"/>
    <w:rsid w:val="00830513"/>
    <w:rsid w:val="0083241C"/>
    <w:rsid w:val="00832B59"/>
    <w:rsid w:val="00834211"/>
    <w:rsid w:val="00834EA4"/>
    <w:rsid w:val="008364D8"/>
    <w:rsid w:val="00840CAA"/>
    <w:rsid w:val="00840D05"/>
    <w:rsid w:val="00850575"/>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12CD"/>
    <w:rsid w:val="008A2019"/>
    <w:rsid w:val="008A332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0F74"/>
    <w:rsid w:val="008E4947"/>
    <w:rsid w:val="008E658C"/>
    <w:rsid w:val="008F1298"/>
    <w:rsid w:val="008F399C"/>
    <w:rsid w:val="009006FE"/>
    <w:rsid w:val="009022E4"/>
    <w:rsid w:val="00902567"/>
    <w:rsid w:val="0090266C"/>
    <w:rsid w:val="00903864"/>
    <w:rsid w:val="00905910"/>
    <w:rsid w:val="00907ADA"/>
    <w:rsid w:val="00911518"/>
    <w:rsid w:val="00912A0C"/>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5777"/>
    <w:rsid w:val="0099656C"/>
    <w:rsid w:val="009A2FDE"/>
    <w:rsid w:val="009A44E4"/>
    <w:rsid w:val="009A748D"/>
    <w:rsid w:val="009B1038"/>
    <w:rsid w:val="009B13FA"/>
    <w:rsid w:val="009B2B71"/>
    <w:rsid w:val="009C13EF"/>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0F31"/>
    <w:rsid w:val="00A011C3"/>
    <w:rsid w:val="00A106AE"/>
    <w:rsid w:val="00A1080A"/>
    <w:rsid w:val="00A11A84"/>
    <w:rsid w:val="00A21914"/>
    <w:rsid w:val="00A2196E"/>
    <w:rsid w:val="00A30D5B"/>
    <w:rsid w:val="00A327A7"/>
    <w:rsid w:val="00A342C8"/>
    <w:rsid w:val="00A42843"/>
    <w:rsid w:val="00A44F90"/>
    <w:rsid w:val="00A474F2"/>
    <w:rsid w:val="00A47871"/>
    <w:rsid w:val="00A514ED"/>
    <w:rsid w:val="00A524DE"/>
    <w:rsid w:val="00A52A89"/>
    <w:rsid w:val="00A545EF"/>
    <w:rsid w:val="00A54A29"/>
    <w:rsid w:val="00A54A68"/>
    <w:rsid w:val="00A5578B"/>
    <w:rsid w:val="00A573E8"/>
    <w:rsid w:val="00A615AB"/>
    <w:rsid w:val="00A61B24"/>
    <w:rsid w:val="00A62743"/>
    <w:rsid w:val="00A63EC7"/>
    <w:rsid w:val="00A65F9B"/>
    <w:rsid w:val="00A745B4"/>
    <w:rsid w:val="00A76336"/>
    <w:rsid w:val="00A76962"/>
    <w:rsid w:val="00A80940"/>
    <w:rsid w:val="00A81AF8"/>
    <w:rsid w:val="00A830BE"/>
    <w:rsid w:val="00A86929"/>
    <w:rsid w:val="00A86B93"/>
    <w:rsid w:val="00A90BF2"/>
    <w:rsid w:val="00A9583C"/>
    <w:rsid w:val="00A962DD"/>
    <w:rsid w:val="00AA0B9D"/>
    <w:rsid w:val="00AA21F7"/>
    <w:rsid w:val="00AA3D54"/>
    <w:rsid w:val="00AA5216"/>
    <w:rsid w:val="00AA59E2"/>
    <w:rsid w:val="00AB12C2"/>
    <w:rsid w:val="00AB74D5"/>
    <w:rsid w:val="00AC511F"/>
    <w:rsid w:val="00AC6ABF"/>
    <w:rsid w:val="00AD40A9"/>
    <w:rsid w:val="00AD57E3"/>
    <w:rsid w:val="00AE0951"/>
    <w:rsid w:val="00AE1026"/>
    <w:rsid w:val="00AE2C1F"/>
    <w:rsid w:val="00AF25B0"/>
    <w:rsid w:val="00B0291C"/>
    <w:rsid w:val="00B04C57"/>
    <w:rsid w:val="00B104AB"/>
    <w:rsid w:val="00B13337"/>
    <w:rsid w:val="00B2023C"/>
    <w:rsid w:val="00B209E9"/>
    <w:rsid w:val="00B212CD"/>
    <w:rsid w:val="00B2425C"/>
    <w:rsid w:val="00B24C70"/>
    <w:rsid w:val="00B24FFF"/>
    <w:rsid w:val="00B256A9"/>
    <w:rsid w:val="00B2695E"/>
    <w:rsid w:val="00B26B0C"/>
    <w:rsid w:val="00B321C6"/>
    <w:rsid w:val="00B3330E"/>
    <w:rsid w:val="00B435C8"/>
    <w:rsid w:val="00B47F2F"/>
    <w:rsid w:val="00B62035"/>
    <w:rsid w:val="00B63B75"/>
    <w:rsid w:val="00B65EAA"/>
    <w:rsid w:val="00B67EC6"/>
    <w:rsid w:val="00B67ED1"/>
    <w:rsid w:val="00B72995"/>
    <w:rsid w:val="00B72DA8"/>
    <w:rsid w:val="00B82A50"/>
    <w:rsid w:val="00B855FE"/>
    <w:rsid w:val="00B8586F"/>
    <w:rsid w:val="00B90CAE"/>
    <w:rsid w:val="00B9495F"/>
    <w:rsid w:val="00B94FE6"/>
    <w:rsid w:val="00BA0044"/>
    <w:rsid w:val="00BA0695"/>
    <w:rsid w:val="00BA0913"/>
    <w:rsid w:val="00BA3184"/>
    <w:rsid w:val="00BA3DED"/>
    <w:rsid w:val="00BA7313"/>
    <w:rsid w:val="00BB2399"/>
    <w:rsid w:val="00BB2AA8"/>
    <w:rsid w:val="00BC19B7"/>
    <w:rsid w:val="00BC27DA"/>
    <w:rsid w:val="00BD1D71"/>
    <w:rsid w:val="00BD63AB"/>
    <w:rsid w:val="00BD71C6"/>
    <w:rsid w:val="00BD7358"/>
    <w:rsid w:val="00BE23AE"/>
    <w:rsid w:val="00BF4BDB"/>
    <w:rsid w:val="00C014CC"/>
    <w:rsid w:val="00C03388"/>
    <w:rsid w:val="00C2027B"/>
    <w:rsid w:val="00C22093"/>
    <w:rsid w:val="00C253AC"/>
    <w:rsid w:val="00C30FE6"/>
    <w:rsid w:val="00C3242A"/>
    <w:rsid w:val="00C34E51"/>
    <w:rsid w:val="00C35847"/>
    <w:rsid w:val="00C373FA"/>
    <w:rsid w:val="00C4148D"/>
    <w:rsid w:val="00C51584"/>
    <w:rsid w:val="00C5366C"/>
    <w:rsid w:val="00C53D04"/>
    <w:rsid w:val="00C54772"/>
    <w:rsid w:val="00C54CE7"/>
    <w:rsid w:val="00C71690"/>
    <w:rsid w:val="00C71EE7"/>
    <w:rsid w:val="00C7379C"/>
    <w:rsid w:val="00C7381F"/>
    <w:rsid w:val="00C76F69"/>
    <w:rsid w:val="00C80D26"/>
    <w:rsid w:val="00C83143"/>
    <w:rsid w:val="00C83589"/>
    <w:rsid w:val="00C8569A"/>
    <w:rsid w:val="00C8797E"/>
    <w:rsid w:val="00C90B8F"/>
    <w:rsid w:val="00C910BE"/>
    <w:rsid w:val="00C91AB1"/>
    <w:rsid w:val="00C92EA9"/>
    <w:rsid w:val="00C93B89"/>
    <w:rsid w:val="00C97F08"/>
    <w:rsid w:val="00C97FB1"/>
    <w:rsid w:val="00CA3B46"/>
    <w:rsid w:val="00CA6D04"/>
    <w:rsid w:val="00CB3950"/>
    <w:rsid w:val="00CB6DF1"/>
    <w:rsid w:val="00CC790E"/>
    <w:rsid w:val="00CD0C11"/>
    <w:rsid w:val="00CD1858"/>
    <w:rsid w:val="00CD598D"/>
    <w:rsid w:val="00CD5FD8"/>
    <w:rsid w:val="00CD620A"/>
    <w:rsid w:val="00CD722A"/>
    <w:rsid w:val="00CE1028"/>
    <w:rsid w:val="00CE118C"/>
    <w:rsid w:val="00CE3B49"/>
    <w:rsid w:val="00CF20D8"/>
    <w:rsid w:val="00CF546C"/>
    <w:rsid w:val="00CF7800"/>
    <w:rsid w:val="00D03A5E"/>
    <w:rsid w:val="00D0457A"/>
    <w:rsid w:val="00D04A13"/>
    <w:rsid w:val="00D04A5B"/>
    <w:rsid w:val="00D06A4C"/>
    <w:rsid w:val="00D07BB7"/>
    <w:rsid w:val="00D10506"/>
    <w:rsid w:val="00D11EF2"/>
    <w:rsid w:val="00D1335F"/>
    <w:rsid w:val="00D13CED"/>
    <w:rsid w:val="00D21906"/>
    <w:rsid w:val="00D21A10"/>
    <w:rsid w:val="00D24DE7"/>
    <w:rsid w:val="00D2561B"/>
    <w:rsid w:val="00D2698E"/>
    <w:rsid w:val="00D30C8D"/>
    <w:rsid w:val="00D30EA5"/>
    <w:rsid w:val="00D31935"/>
    <w:rsid w:val="00D34EEE"/>
    <w:rsid w:val="00D363E0"/>
    <w:rsid w:val="00D44318"/>
    <w:rsid w:val="00D454FC"/>
    <w:rsid w:val="00D465B4"/>
    <w:rsid w:val="00D46CF6"/>
    <w:rsid w:val="00D5269A"/>
    <w:rsid w:val="00D54CA4"/>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224D"/>
    <w:rsid w:val="00DC46C8"/>
    <w:rsid w:val="00DC77F1"/>
    <w:rsid w:val="00DC7AE8"/>
    <w:rsid w:val="00DD1B5D"/>
    <w:rsid w:val="00DE063F"/>
    <w:rsid w:val="00DE66E8"/>
    <w:rsid w:val="00E07CD9"/>
    <w:rsid w:val="00E07FD9"/>
    <w:rsid w:val="00E120C9"/>
    <w:rsid w:val="00E15320"/>
    <w:rsid w:val="00E208AF"/>
    <w:rsid w:val="00E2322E"/>
    <w:rsid w:val="00E24338"/>
    <w:rsid w:val="00E27E98"/>
    <w:rsid w:val="00E30840"/>
    <w:rsid w:val="00E30C71"/>
    <w:rsid w:val="00E32619"/>
    <w:rsid w:val="00E37D62"/>
    <w:rsid w:val="00E37E34"/>
    <w:rsid w:val="00E37E70"/>
    <w:rsid w:val="00E4487E"/>
    <w:rsid w:val="00E474C5"/>
    <w:rsid w:val="00E51911"/>
    <w:rsid w:val="00E53AEE"/>
    <w:rsid w:val="00E62804"/>
    <w:rsid w:val="00E62908"/>
    <w:rsid w:val="00E63083"/>
    <w:rsid w:val="00E6482B"/>
    <w:rsid w:val="00E732B4"/>
    <w:rsid w:val="00E74C56"/>
    <w:rsid w:val="00E81208"/>
    <w:rsid w:val="00E81E40"/>
    <w:rsid w:val="00E83C69"/>
    <w:rsid w:val="00E8499B"/>
    <w:rsid w:val="00E8518D"/>
    <w:rsid w:val="00E8554C"/>
    <w:rsid w:val="00E90356"/>
    <w:rsid w:val="00E9089E"/>
    <w:rsid w:val="00E915B9"/>
    <w:rsid w:val="00E97B07"/>
    <w:rsid w:val="00EA07C8"/>
    <w:rsid w:val="00EA174C"/>
    <w:rsid w:val="00EA2CDA"/>
    <w:rsid w:val="00EA342F"/>
    <w:rsid w:val="00EA4620"/>
    <w:rsid w:val="00EA4E34"/>
    <w:rsid w:val="00EA7AA6"/>
    <w:rsid w:val="00EB2575"/>
    <w:rsid w:val="00EC5868"/>
    <w:rsid w:val="00EC7770"/>
    <w:rsid w:val="00ED14BD"/>
    <w:rsid w:val="00ED408D"/>
    <w:rsid w:val="00ED521A"/>
    <w:rsid w:val="00ED669C"/>
    <w:rsid w:val="00EE0BC0"/>
    <w:rsid w:val="00EE21E8"/>
    <w:rsid w:val="00EE41CE"/>
    <w:rsid w:val="00EF0352"/>
    <w:rsid w:val="00EF153B"/>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1D84"/>
    <w:rsid w:val="00F3262A"/>
    <w:rsid w:val="00F370C5"/>
    <w:rsid w:val="00F414ED"/>
    <w:rsid w:val="00F432F6"/>
    <w:rsid w:val="00F44DDD"/>
    <w:rsid w:val="00F464B8"/>
    <w:rsid w:val="00F603FE"/>
    <w:rsid w:val="00F62E8C"/>
    <w:rsid w:val="00F64069"/>
    <w:rsid w:val="00F726F6"/>
    <w:rsid w:val="00F7290F"/>
    <w:rsid w:val="00F829A9"/>
    <w:rsid w:val="00F87C0D"/>
    <w:rsid w:val="00F94FF6"/>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07508619">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1082</Words>
  <Characters>6819</Characters>
  <Application>Microsoft Office Word</Application>
  <DocSecurity>0</DocSecurity>
  <PresentationFormat/>
  <Lines>56</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7886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2020-02-25T07:17:00Z</cp:lastPrinted>
  <dcterms:created xsi:type="dcterms:W3CDTF">2020-07-07T12:46:00Z</dcterms:created>
  <dcterms:modified xsi:type="dcterms:W3CDTF">2020-08-26T08:04:00Z</dcterms:modified>
  <cp:category/>
</cp:coreProperties>
</file>