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1CF15" w14:textId="007E5790" w:rsidR="006C6008" w:rsidRPr="00180B00" w:rsidRDefault="006C6008" w:rsidP="003D7301">
      <w:pPr>
        <w:spacing w:line="288" w:lineRule="auto"/>
        <w:rPr>
          <w:rFonts w:ascii="Arial" w:hAnsi="Arial" w:cs="Arial"/>
          <w:sz w:val="20"/>
          <w:lang w:val="de-DE"/>
        </w:rPr>
      </w:pPr>
      <w:r w:rsidRPr="00180B00">
        <w:rPr>
          <w:rFonts w:ascii="Arial" w:hAnsi="Arial"/>
          <w:sz w:val="20"/>
          <w:lang w:val="de-DE"/>
        </w:rPr>
        <w:t xml:space="preserve">Geislingen an der Steige, </w:t>
      </w:r>
      <w:r w:rsidR="005F47FE" w:rsidRPr="00180B00">
        <w:rPr>
          <w:rFonts w:ascii="Arial" w:hAnsi="Arial"/>
          <w:sz w:val="20"/>
          <w:lang w:val="de-DE"/>
        </w:rPr>
        <w:t>15</w:t>
      </w:r>
      <w:r w:rsidRPr="00180B00">
        <w:rPr>
          <w:rFonts w:ascii="Arial" w:hAnsi="Arial"/>
          <w:sz w:val="20"/>
          <w:lang w:val="de-DE"/>
        </w:rPr>
        <w:t xml:space="preserve">th July 2020  </w:t>
      </w:r>
    </w:p>
    <w:p w14:paraId="1D121FE3" w14:textId="57A08664" w:rsidR="00150CE0" w:rsidRPr="00180B00" w:rsidRDefault="00150CE0" w:rsidP="003D7301">
      <w:pPr>
        <w:spacing w:line="288" w:lineRule="auto"/>
        <w:rPr>
          <w:rFonts w:ascii="Arial" w:hAnsi="Arial" w:cs="Arial"/>
          <w:sz w:val="24"/>
          <w:szCs w:val="24"/>
          <w:lang w:val="de-DE"/>
        </w:rPr>
      </w:pPr>
    </w:p>
    <w:p w14:paraId="4AAE96B8" w14:textId="20B4D5E0" w:rsidR="003D7301" w:rsidRPr="00DD0682" w:rsidRDefault="003D7301" w:rsidP="003D7301">
      <w:pPr>
        <w:spacing w:line="288" w:lineRule="auto"/>
        <w:rPr>
          <w:rFonts w:ascii="Arial" w:hAnsi="Arial" w:cs="Arial"/>
          <w:sz w:val="24"/>
          <w:szCs w:val="24"/>
          <w:u w:val="single"/>
        </w:rPr>
      </w:pPr>
      <w:r>
        <w:rPr>
          <w:rFonts w:ascii="Arial" w:hAnsi="Arial"/>
          <w:sz w:val="24"/>
          <w:szCs w:val="24"/>
          <w:u w:val="single"/>
        </w:rPr>
        <w:t>WMF SmartRemote</w:t>
      </w:r>
    </w:p>
    <w:p w14:paraId="0C1E3291" w14:textId="658602D6" w:rsidR="003D7301" w:rsidRPr="00DD0682" w:rsidRDefault="003D7301" w:rsidP="003D7301">
      <w:pPr>
        <w:spacing w:line="288" w:lineRule="auto"/>
        <w:rPr>
          <w:rFonts w:ascii="Arial" w:hAnsi="Arial" w:cs="Arial"/>
          <w:sz w:val="24"/>
          <w:u w:val="single"/>
        </w:rPr>
      </w:pPr>
      <w:r>
        <w:rPr>
          <w:rFonts w:ascii="Arial" w:hAnsi="Arial"/>
          <w:sz w:val="24"/>
          <w:szCs w:val="24"/>
          <w:u w:val="single"/>
        </w:rPr>
        <w:t>Self-service at its very best – contactless, hygienic and safe</w:t>
      </w:r>
    </w:p>
    <w:p w14:paraId="0ACB2409" w14:textId="074C3990" w:rsidR="0079157A" w:rsidRPr="00DD0682" w:rsidRDefault="0079157A" w:rsidP="003D7301">
      <w:pPr>
        <w:spacing w:line="288" w:lineRule="auto"/>
        <w:rPr>
          <w:rFonts w:ascii="Arial" w:hAnsi="Arial" w:cs="Arial"/>
          <w:b/>
          <w:sz w:val="20"/>
        </w:rPr>
      </w:pPr>
    </w:p>
    <w:p w14:paraId="7EA0351C" w14:textId="1F82ADAA" w:rsidR="00AA313F" w:rsidRPr="00DD0682" w:rsidRDefault="003D7301" w:rsidP="00AA313F">
      <w:pPr>
        <w:spacing w:line="288" w:lineRule="auto"/>
        <w:rPr>
          <w:rFonts w:ascii="Arial" w:hAnsi="Arial" w:cs="Arial"/>
          <w:b/>
          <w:bCs/>
          <w:sz w:val="20"/>
        </w:rPr>
      </w:pPr>
      <w:r>
        <w:rPr>
          <w:rFonts w:ascii="Arial" w:hAnsi="Arial"/>
          <w:b/>
          <w:bCs/>
          <w:sz w:val="20"/>
        </w:rPr>
        <w:t xml:space="preserve">The web-based app “WMF SmartRemote” is an innovative tool for ordering and preparing beverages completely contactlessly in the self-service segment. Created by the WMF Group, the coffee machine manufacturer from Geislingen, the app is easy and intuitive to use: scan the QR code with a mobile device, select a coffee speciality, </w:t>
      </w:r>
      <w:r w:rsidR="00120DA1">
        <w:rPr>
          <w:rFonts w:ascii="Arial" w:hAnsi="Arial"/>
          <w:b/>
          <w:bCs/>
          <w:sz w:val="20"/>
        </w:rPr>
        <w:t xml:space="preserve">take </w:t>
      </w:r>
      <w:r>
        <w:rPr>
          <w:rFonts w:ascii="Arial" w:hAnsi="Arial"/>
          <w:b/>
          <w:bCs/>
          <w:sz w:val="20"/>
        </w:rPr>
        <w:t>the beverage when it is ready, then relax and enjoy. Designed as a web-based application, the WMF SmartRemote solution is compatible with any mobile operating system (iOS, Android, Windows or Linux). There is no need to download and install a specific app. The only technology users need is a mobile device camera and a conn</w:t>
      </w:r>
      <w:r w:rsidR="00120DA1">
        <w:rPr>
          <w:rFonts w:ascii="Arial" w:hAnsi="Arial"/>
          <w:b/>
          <w:bCs/>
          <w:sz w:val="20"/>
        </w:rPr>
        <w:t xml:space="preserve">ected Internet browser. The </w:t>
      </w:r>
      <w:r>
        <w:rPr>
          <w:rFonts w:ascii="Arial" w:hAnsi="Arial"/>
          <w:b/>
          <w:bCs/>
          <w:sz w:val="20"/>
        </w:rPr>
        <w:t xml:space="preserve">solution is </w:t>
      </w:r>
      <w:r w:rsidR="00120DA1">
        <w:rPr>
          <w:rFonts w:ascii="Arial" w:hAnsi="Arial"/>
          <w:b/>
          <w:bCs/>
          <w:sz w:val="20"/>
        </w:rPr>
        <w:t xml:space="preserve">now </w:t>
      </w:r>
      <w:r>
        <w:rPr>
          <w:rFonts w:ascii="Arial" w:hAnsi="Arial"/>
          <w:b/>
          <w:bCs/>
          <w:sz w:val="20"/>
        </w:rPr>
        <w:t>available for all c</w:t>
      </w:r>
      <w:r w:rsidR="00120DA1">
        <w:rPr>
          <w:rFonts w:ascii="Arial" w:hAnsi="Arial"/>
          <w:b/>
          <w:bCs/>
          <w:sz w:val="20"/>
        </w:rPr>
        <w:t xml:space="preserve">onnected fully automatic coffee machines in self-service operation. </w:t>
      </w:r>
      <w:r>
        <w:rPr>
          <w:rFonts w:ascii="Arial" w:hAnsi="Arial"/>
          <w:b/>
          <w:bCs/>
          <w:sz w:val="20"/>
        </w:rPr>
        <w:t>Registered WMF CoffeeConnect users benefit from the continuous and ongoing development of the coffee machine software and therefore also from the activation of effective IT-based features like the new WMF SmartRemote solution.</w:t>
      </w:r>
    </w:p>
    <w:p w14:paraId="3A3CBC55" w14:textId="77777777" w:rsidR="00AA313F" w:rsidRPr="00DD0682" w:rsidRDefault="00AA313F" w:rsidP="003D7301">
      <w:pPr>
        <w:spacing w:line="288" w:lineRule="auto"/>
        <w:rPr>
          <w:rFonts w:ascii="Arial" w:hAnsi="Arial" w:cs="Arial"/>
          <w:b/>
          <w:bCs/>
          <w:sz w:val="20"/>
        </w:rPr>
      </w:pPr>
    </w:p>
    <w:p w14:paraId="0241A1C2" w14:textId="5FF0CDD0" w:rsidR="00B6503B" w:rsidRPr="00DD0682" w:rsidRDefault="003D7301" w:rsidP="00B6503B">
      <w:pPr>
        <w:spacing w:line="288" w:lineRule="auto"/>
        <w:rPr>
          <w:rFonts w:ascii="Arial" w:hAnsi="Arial" w:cs="Arial"/>
          <w:sz w:val="20"/>
        </w:rPr>
      </w:pPr>
      <w:r>
        <w:rPr>
          <w:rFonts w:ascii="Arial" w:hAnsi="Arial"/>
          <w:sz w:val="20"/>
        </w:rPr>
        <w:t xml:space="preserve">Due to the current pandemic, restaurateurs in every sector are having to adopt new approaches to ensure that their coffee machines can operate both hygienically and cost-effectively. With its new WMF SmartRemote solution, the premium manufacturer is now offering an innovative method for contactless ordering and preparation of coffee specialities. This is how it works: customers use a smartphone or tablet to scan the QR code on the machine display. At this point, the WMF SmartRemote solution opens automatically on the customer’s mobile device. The secure, multi-browser-compatible HTML5-based web application lists all available coffee specialities in an intuitive display. Having chosen a beverage, the customer places the appropriate cup (or their own cup) underneath the machine spout and selects the product by tapping it on their mobile device. Once the relevant data has been successfully transferred to the coffee machine via WebSocket, the web app closes automatically and the machine dispenses the required beverage. After the order has been completed, the QR code is automatically regenerated so that the next customer can place a contactless order. The machine can of course also continue to be operated in the usual way via the machine display. Simply touch the screen and the QR code will disappear. “Our new WMF SmartRemote solution is enabling restaurateurs, hoteliers and shop owners to continue to deliver their self-service concepts in a way that is hygienic, clean and safe. With relatively little investment, coffee businesses can get back to what they do best. This solution is a positive and compliant tool which demonstrates our commitment to the safety of our customers and their </w:t>
      </w:r>
      <w:r>
        <w:rPr>
          <w:rFonts w:ascii="Arial" w:hAnsi="Arial"/>
          <w:sz w:val="20"/>
        </w:rPr>
        <w:lastRenderedPageBreak/>
        <w:t>guests,” says Eva Gold, Senior Manager Global Brand &amp; Communications at GBU Professional Coffee Machines in the WMF Group.</w:t>
      </w:r>
    </w:p>
    <w:p w14:paraId="7F94CA28" w14:textId="77777777" w:rsidR="00B6503B" w:rsidRPr="00DD0682" w:rsidRDefault="00B6503B" w:rsidP="003D7301">
      <w:pPr>
        <w:spacing w:line="288" w:lineRule="auto"/>
        <w:rPr>
          <w:rFonts w:ascii="Arial" w:hAnsi="Arial" w:cs="Arial"/>
          <w:sz w:val="20"/>
        </w:rPr>
      </w:pPr>
    </w:p>
    <w:p w14:paraId="74BB4B2F" w14:textId="78B9378B" w:rsidR="007546BD" w:rsidRPr="00DD0682" w:rsidRDefault="00B6503B" w:rsidP="003D7301">
      <w:pPr>
        <w:spacing w:line="288" w:lineRule="auto"/>
        <w:rPr>
          <w:rFonts w:ascii="Arial" w:hAnsi="Arial" w:cs="Arial"/>
          <w:sz w:val="20"/>
        </w:rPr>
      </w:pPr>
      <w:r>
        <w:rPr>
          <w:rFonts w:ascii="Arial" w:hAnsi="Arial"/>
          <w:sz w:val="20"/>
        </w:rPr>
        <w:t xml:space="preserve">The result: coffee indulgence without restrictions. </w:t>
      </w:r>
    </w:p>
    <w:p w14:paraId="281D21AC" w14:textId="34148718" w:rsidR="005E46A4" w:rsidRPr="00DD0682" w:rsidRDefault="00180B00" w:rsidP="003D7301">
      <w:pPr>
        <w:spacing w:line="288" w:lineRule="auto"/>
        <w:rPr>
          <w:rFonts w:ascii="Arial" w:hAnsi="Arial" w:cs="Arial"/>
          <w:sz w:val="20"/>
        </w:rPr>
      </w:pPr>
      <w:r>
        <w:rPr>
          <w:rFonts w:ascii="Arial" w:hAnsi="Arial" w:cs="Arial"/>
          <w:noProof/>
          <w:sz w:val="20"/>
        </w:rPr>
        <w:drawing>
          <wp:anchor distT="0" distB="0" distL="114300" distR="114300" simplePos="0" relativeHeight="251659264" behindDoc="0" locked="0" layoutInCell="1" allowOverlap="1" wp14:anchorId="02F85933" wp14:editId="7DE2D4C0">
            <wp:simplePos x="0" y="0"/>
            <wp:positionH relativeFrom="column">
              <wp:posOffset>4548114</wp:posOffset>
            </wp:positionH>
            <wp:positionV relativeFrom="paragraph">
              <wp:posOffset>189230</wp:posOffset>
            </wp:positionV>
            <wp:extent cx="1519200" cy="1195200"/>
            <wp:effectExtent l="0" t="0" r="5080" b="0"/>
            <wp:wrapNone/>
            <wp:docPr id="2" name="Grafik 2" descr="Ein Bild, das drinnen, Person, Tisch, halt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MF_SmartRemote_Keyvis_w.jpg"/>
                    <pic:cNvPicPr/>
                  </pic:nvPicPr>
                  <pic:blipFill>
                    <a:blip r:embed="rId7"/>
                    <a:stretch>
                      <a:fillRect/>
                    </a:stretch>
                  </pic:blipFill>
                  <pic:spPr>
                    <a:xfrm>
                      <a:off x="0" y="0"/>
                      <a:ext cx="1519200" cy="1195200"/>
                    </a:xfrm>
                    <a:prstGeom prst="rect">
                      <a:avLst/>
                    </a:prstGeom>
                  </pic:spPr>
                </pic:pic>
              </a:graphicData>
            </a:graphic>
            <wp14:sizeRelH relativeFrom="margin">
              <wp14:pctWidth>0</wp14:pctWidth>
            </wp14:sizeRelH>
            <wp14:sizeRelV relativeFrom="margin">
              <wp14:pctHeight>0</wp14:pctHeight>
            </wp14:sizeRelV>
          </wp:anchor>
        </w:drawing>
      </w:r>
    </w:p>
    <w:p w14:paraId="43B6F4DB" w14:textId="7D61793B" w:rsidR="003D7301" w:rsidRPr="00DD0682" w:rsidRDefault="003D7301" w:rsidP="003D7301">
      <w:pPr>
        <w:spacing w:line="288" w:lineRule="auto"/>
        <w:rPr>
          <w:rFonts w:ascii="Arial" w:hAnsi="Arial" w:cs="Arial"/>
          <w:sz w:val="20"/>
        </w:rPr>
      </w:pPr>
      <w:r>
        <w:rPr>
          <w:rFonts w:ascii="Arial" w:hAnsi="Arial"/>
          <w:sz w:val="20"/>
        </w:rPr>
        <w:t xml:space="preserve">Watch this </w:t>
      </w:r>
      <w:hyperlink r:id="rId8" w:history="1">
        <w:r>
          <w:rPr>
            <w:rStyle w:val="Hyperlink"/>
            <w:rFonts w:ascii="Arial" w:hAnsi="Arial"/>
            <w:sz w:val="20"/>
          </w:rPr>
          <w:t>video</w:t>
        </w:r>
      </w:hyperlink>
      <w:r>
        <w:rPr>
          <w:rFonts w:ascii="Arial" w:hAnsi="Arial"/>
          <w:sz w:val="20"/>
        </w:rPr>
        <w:t xml:space="preserve"> to find out more.</w:t>
      </w:r>
    </w:p>
    <w:p w14:paraId="1DE75719" w14:textId="77777777" w:rsidR="006918DF" w:rsidRPr="00DD0682" w:rsidRDefault="006918DF" w:rsidP="003D7301">
      <w:pPr>
        <w:spacing w:line="288" w:lineRule="auto"/>
        <w:rPr>
          <w:rFonts w:ascii="Arial" w:hAnsi="Arial" w:cs="Arial"/>
          <w:b/>
          <w:sz w:val="20"/>
        </w:rPr>
      </w:pPr>
    </w:p>
    <w:p w14:paraId="5A7EC003" w14:textId="77777777" w:rsidR="00E54843" w:rsidRPr="00DD0682" w:rsidRDefault="006C6008" w:rsidP="003D7301">
      <w:pPr>
        <w:spacing w:line="288" w:lineRule="auto"/>
        <w:rPr>
          <w:rFonts w:ascii="Arial" w:hAnsi="Arial" w:cs="Arial"/>
          <w:b/>
          <w:sz w:val="20"/>
        </w:rPr>
      </w:pPr>
      <w:r>
        <w:rPr>
          <w:rFonts w:ascii="Arial" w:hAnsi="Arial"/>
          <w:b/>
          <w:sz w:val="20"/>
        </w:rPr>
        <w:t>Image reques</w:t>
      </w:r>
      <w:r>
        <w:rPr>
          <w:rFonts w:ascii="Arial" w:hAnsi="Arial"/>
          <w:b/>
          <w:bCs/>
          <w:sz w:val="20"/>
        </w:rPr>
        <w:t>t</w:t>
      </w:r>
    </w:p>
    <w:p w14:paraId="4B990E6D" w14:textId="1E47251D" w:rsidR="00E54843" w:rsidRPr="00DD0682" w:rsidRDefault="006C6008" w:rsidP="003D7301">
      <w:pPr>
        <w:spacing w:line="288" w:lineRule="auto"/>
        <w:rPr>
          <w:rFonts w:ascii="Arial" w:hAnsi="Arial" w:cs="Arial"/>
          <w:sz w:val="20"/>
        </w:rPr>
      </w:pPr>
      <w:r>
        <w:rPr>
          <w:rFonts w:ascii="Arial" w:hAnsi="Arial"/>
          <w:sz w:val="20"/>
        </w:rPr>
        <w:t xml:space="preserve">You can find images on our media portal http://press-n-relations.amid-pr.com (search term “WMF-SmartRemote”). </w:t>
      </w:r>
    </w:p>
    <w:tbl>
      <w:tblPr>
        <w:tblW w:w="9039" w:type="dxa"/>
        <w:tblInd w:w="-106" w:type="dxa"/>
        <w:tblLook w:val="04A0" w:firstRow="1" w:lastRow="0" w:firstColumn="1" w:lastColumn="0" w:noHBand="0" w:noVBand="1"/>
      </w:tblPr>
      <w:tblGrid>
        <w:gridCol w:w="3996"/>
        <w:gridCol w:w="5043"/>
      </w:tblGrid>
      <w:tr w:rsidR="0052255D" w:rsidRPr="00DD0682" w14:paraId="1C5DB4D4" w14:textId="77777777" w:rsidTr="004D663F">
        <w:tc>
          <w:tcPr>
            <w:tcW w:w="3996" w:type="dxa"/>
            <w:shd w:val="clear" w:color="auto" w:fill="auto"/>
          </w:tcPr>
          <w:p w14:paraId="189DAF8F" w14:textId="77777777" w:rsidR="00B74C8B" w:rsidRPr="00DD0682" w:rsidRDefault="00B74C8B" w:rsidP="003D7301">
            <w:pPr>
              <w:spacing w:line="288" w:lineRule="auto"/>
              <w:rPr>
                <w:rFonts w:ascii="Arial" w:hAnsi="Arial" w:cs="Arial"/>
                <w:color w:val="000000" w:themeColor="text1"/>
                <w:sz w:val="18"/>
                <w:szCs w:val="18"/>
              </w:rPr>
            </w:pPr>
          </w:p>
          <w:p w14:paraId="7464B04D" w14:textId="77777777" w:rsidR="0052255D" w:rsidRPr="00DD0682" w:rsidRDefault="0052255D" w:rsidP="003D7301">
            <w:pPr>
              <w:spacing w:line="288" w:lineRule="auto"/>
              <w:rPr>
                <w:rFonts w:ascii="Arial" w:hAnsi="Arial" w:cs="Arial"/>
                <w:b/>
                <w:bCs/>
                <w:color w:val="000000" w:themeColor="text1"/>
                <w:sz w:val="18"/>
                <w:szCs w:val="18"/>
              </w:rPr>
            </w:pPr>
            <w:r>
              <w:rPr>
                <w:rFonts w:ascii="Arial" w:hAnsi="Arial"/>
                <w:b/>
                <w:bCs/>
                <w:color w:val="000000" w:themeColor="text1"/>
                <w:sz w:val="18"/>
                <w:szCs w:val="18"/>
              </w:rPr>
              <w:t>Further information:</w:t>
            </w:r>
          </w:p>
          <w:p w14:paraId="55CC7262"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WMF Group GmbH</w:t>
            </w:r>
          </w:p>
          <w:p w14:paraId="1F4CEF8C"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Eva Gold</w:t>
            </w:r>
          </w:p>
          <w:p w14:paraId="658E8E72"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28FB9B49"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GBU Professional Coffee Machines</w:t>
            </w:r>
          </w:p>
          <w:p w14:paraId="5780FA43" w14:textId="77777777" w:rsidR="00C83BBB"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Eberhardstraße 35 – 73312 Geislingen, Germany</w:t>
            </w:r>
          </w:p>
          <w:p w14:paraId="0A0DC5C4" w14:textId="77777777" w:rsidR="00C83BBB"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 xml:space="preserve">Tel.: +49 73 31 25 8589 </w:t>
            </w:r>
          </w:p>
          <w:p w14:paraId="4D68B97C" w14:textId="73E92C5C" w:rsidR="0052255D"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 xml:space="preserve">EGold@wmf.com - </w:t>
            </w:r>
            <w:hyperlink r:id="rId9" w:history="1">
              <w:r w:rsidRPr="005F47FE">
                <w:rPr>
                  <w:rStyle w:val="Hyperlink"/>
                  <w:rFonts w:ascii="Arial" w:hAnsi="Arial"/>
                  <w:sz w:val="18"/>
                  <w:szCs w:val="18"/>
                  <w:lang w:val="de-DE"/>
                </w:rPr>
                <w:t>www.wmf.com</w:t>
              </w:r>
            </w:hyperlink>
          </w:p>
        </w:tc>
        <w:tc>
          <w:tcPr>
            <w:tcW w:w="5043" w:type="dxa"/>
            <w:shd w:val="clear" w:color="auto" w:fill="auto"/>
          </w:tcPr>
          <w:p w14:paraId="3CB0E4AD" w14:textId="70042FF0" w:rsidR="00B74C8B" w:rsidRPr="00DD0682" w:rsidRDefault="00B74C8B" w:rsidP="003D7301">
            <w:pPr>
              <w:spacing w:line="288" w:lineRule="auto"/>
              <w:rPr>
                <w:rFonts w:ascii="Arial" w:hAnsi="Arial" w:cs="Arial"/>
                <w:color w:val="000000" w:themeColor="text1"/>
                <w:sz w:val="18"/>
                <w:szCs w:val="18"/>
                <w:lang w:val="it-IT"/>
              </w:rPr>
            </w:pPr>
          </w:p>
          <w:p w14:paraId="69418900" w14:textId="61DAA19B" w:rsidR="0052255D" w:rsidRPr="00DD0682" w:rsidRDefault="0052255D" w:rsidP="003D7301">
            <w:pPr>
              <w:spacing w:line="288" w:lineRule="auto"/>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1231C222" w14:textId="5B0689B1"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WMF Pressebüro</w:t>
            </w:r>
          </w:p>
          <w:p w14:paraId="19F152DE"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5A04D12F"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Monika Nyendick </w:t>
            </w:r>
          </w:p>
          <w:p w14:paraId="05D9DD4E"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120BBC06"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Tel.: +49 731 96287-30 </w:t>
            </w:r>
          </w:p>
          <w:p w14:paraId="6738FEFB"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109AC3FF"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www.press-n-relations.de</w:t>
            </w:r>
          </w:p>
        </w:tc>
      </w:tr>
    </w:tbl>
    <w:p w14:paraId="51EEDC6A" w14:textId="77777777" w:rsidR="00541B58" w:rsidRPr="00DD0682" w:rsidRDefault="00541B58" w:rsidP="003D7301">
      <w:pPr>
        <w:spacing w:line="288" w:lineRule="auto"/>
        <w:rPr>
          <w:rFonts w:ascii="Arial" w:hAnsi="Arial" w:cs="Arial"/>
          <w:sz w:val="20"/>
          <w:lang w:val="it-IT"/>
        </w:rPr>
      </w:pPr>
    </w:p>
    <w:p w14:paraId="538ABF93" w14:textId="77777777" w:rsidR="00916175" w:rsidRPr="00DD0682" w:rsidRDefault="00916175" w:rsidP="003D7301">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14:paraId="0CE447EB" w14:textId="77777777" w:rsidR="00916175" w:rsidRPr="00DD0682" w:rsidRDefault="00916175" w:rsidP="003D7301">
      <w:pPr>
        <w:spacing w:line="288" w:lineRule="auto"/>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2CA7A9DC" w14:textId="77777777" w:rsidR="00916175" w:rsidRPr="00DD0682" w:rsidRDefault="00916175" w:rsidP="003D7301">
      <w:pPr>
        <w:spacing w:line="288" w:lineRule="auto"/>
        <w:rPr>
          <w:rFonts w:ascii="Arial" w:hAnsi="Arial" w:cs="Arial"/>
          <w:bCs/>
          <w:color w:val="000000" w:themeColor="text1"/>
          <w:sz w:val="18"/>
          <w:szCs w:val="18"/>
        </w:rPr>
      </w:pPr>
    </w:p>
    <w:p w14:paraId="372C2C32" w14:textId="77777777" w:rsidR="00916175" w:rsidRPr="00DD0682" w:rsidRDefault="00916175" w:rsidP="003D7301">
      <w:pPr>
        <w:spacing w:line="288" w:lineRule="auto"/>
        <w:rPr>
          <w:rFonts w:ascii="Arial" w:hAnsi="Arial" w:cs="Arial"/>
          <w:bCs/>
          <w:color w:val="000000" w:themeColor="text1"/>
          <w:sz w:val="18"/>
          <w:szCs w:val="18"/>
        </w:rPr>
      </w:pPr>
      <w:r>
        <w:rPr>
          <w:rFonts w:ascii="Arial" w:hAnsi="Arial"/>
          <w:bCs/>
          <w:color w:val="000000" w:themeColor="text1"/>
          <w:sz w:val="18"/>
          <w:szCs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34A85ABF" w14:textId="77777777" w:rsidR="00916175" w:rsidRPr="00DD0682" w:rsidRDefault="00916175" w:rsidP="003D7301">
      <w:pPr>
        <w:spacing w:line="288" w:lineRule="auto"/>
        <w:rPr>
          <w:rFonts w:ascii="Arial" w:hAnsi="Arial" w:cs="Arial"/>
          <w:bCs/>
          <w:color w:val="000000" w:themeColor="text1"/>
          <w:sz w:val="18"/>
          <w:szCs w:val="18"/>
        </w:rPr>
      </w:pPr>
    </w:p>
    <w:p w14:paraId="39AE3066" w14:textId="77777777" w:rsidR="00916175" w:rsidRPr="00971094" w:rsidRDefault="00916175" w:rsidP="003D7301">
      <w:pPr>
        <w:spacing w:line="288" w:lineRule="auto"/>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p w14:paraId="6A8378D1" w14:textId="77777777" w:rsidR="00916175" w:rsidRDefault="00916175" w:rsidP="003D7301">
      <w:pPr>
        <w:spacing w:line="288" w:lineRule="auto"/>
        <w:rPr>
          <w:rFonts w:ascii="Helvetica" w:hAnsi="Helvetica"/>
          <w:sz w:val="20"/>
        </w:rPr>
      </w:pPr>
    </w:p>
    <w:p w14:paraId="50BED9DE" w14:textId="77777777" w:rsidR="008A344A" w:rsidRPr="002B26F5" w:rsidRDefault="008A344A" w:rsidP="003D7301">
      <w:pPr>
        <w:spacing w:line="288" w:lineRule="auto"/>
        <w:rPr>
          <w:rFonts w:ascii="Arial" w:hAnsi="Arial" w:cs="Arial"/>
        </w:rPr>
      </w:pPr>
    </w:p>
    <w:sectPr w:rsidR="008A344A" w:rsidRPr="002B26F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D86544" w14:textId="77777777" w:rsidR="00806D70" w:rsidRDefault="00806D70">
      <w:r>
        <w:separator/>
      </w:r>
    </w:p>
  </w:endnote>
  <w:endnote w:type="continuationSeparator" w:id="0">
    <w:p w14:paraId="2FD90522" w14:textId="77777777" w:rsidR="00806D70" w:rsidRDefault="00806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00FA1AAD-29EA-7647-B785-32B983D53998}"/>
    <w:embedBold r:id="rId2" w:fontKey="{2CD63018-196B-DF47-94CC-71D81D79F5F2}"/>
    <w:embedBoldItalic r:id="rId3" w:fontKey="{D3FA52D2-6019-B84C-9185-3F4239DAF48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79195"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3AAFF0" w14:textId="77777777" w:rsidR="00806D70" w:rsidRDefault="00806D70">
      <w:r>
        <w:separator/>
      </w:r>
    </w:p>
  </w:footnote>
  <w:footnote w:type="continuationSeparator" w:id="0">
    <w:p w14:paraId="332D8834" w14:textId="77777777" w:rsidR="00806D70" w:rsidRDefault="00806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7880CA93" w14:textId="77777777" w:rsidR="00A962DD" w:rsidRDefault="00A962DD">
    <w:pPr>
      <w:pStyle w:val="MLStat"/>
      <w:ind w:left="0" w:right="0" w:firstLine="0"/>
      <w:rPr>
        <w:szCs w:val="2"/>
      </w:rPr>
    </w:pPr>
  </w:p>
  <w:p w14:paraId="7FE87284" w14:textId="77777777" w:rsidR="00A962DD" w:rsidRDefault="00A962DD">
    <w:pPr>
      <w:pStyle w:val="MLStat"/>
      <w:ind w:left="0" w:right="0" w:firstLine="0"/>
      <w:rPr>
        <w:szCs w:val="2"/>
      </w:rPr>
    </w:pPr>
    <w:r>
      <w:rPr>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0B79CBB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115C3"/>
    <w:rsid w:val="00012AF5"/>
    <w:rsid w:val="00014B3E"/>
    <w:rsid w:val="00014FC5"/>
    <w:rsid w:val="000152BC"/>
    <w:rsid w:val="00015EBE"/>
    <w:rsid w:val="00017BDB"/>
    <w:rsid w:val="000228B1"/>
    <w:rsid w:val="00023191"/>
    <w:rsid w:val="00027318"/>
    <w:rsid w:val="00031C27"/>
    <w:rsid w:val="000323E4"/>
    <w:rsid w:val="0003458F"/>
    <w:rsid w:val="00034E36"/>
    <w:rsid w:val="00036124"/>
    <w:rsid w:val="00040028"/>
    <w:rsid w:val="000457DC"/>
    <w:rsid w:val="00046513"/>
    <w:rsid w:val="00047D99"/>
    <w:rsid w:val="00047E00"/>
    <w:rsid w:val="00050CE4"/>
    <w:rsid w:val="00052251"/>
    <w:rsid w:val="0006181B"/>
    <w:rsid w:val="00062020"/>
    <w:rsid w:val="00071EAC"/>
    <w:rsid w:val="000728C0"/>
    <w:rsid w:val="000739BF"/>
    <w:rsid w:val="00083869"/>
    <w:rsid w:val="0009365F"/>
    <w:rsid w:val="00093ECE"/>
    <w:rsid w:val="0009622D"/>
    <w:rsid w:val="000A75D8"/>
    <w:rsid w:val="000B0125"/>
    <w:rsid w:val="000B16CC"/>
    <w:rsid w:val="000B1FD2"/>
    <w:rsid w:val="000B2730"/>
    <w:rsid w:val="000B608E"/>
    <w:rsid w:val="000B63A7"/>
    <w:rsid w:val="000B6DD3"/>
    <w:rsid w:val="000B76A9"/>
    <w:rsid w:val="000B7F40"/>
    <w:rsid w:val="000C1E04"/>
    <w:rsid w:val="000C4AC6"/>
    <w:rsid w:val="000C4DF9"/>
    <w:rsid w:val="000C7818"/>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0DA1"/>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0B00"/>
    <w:rsid w:val="001831B1"/>
    <w:rsid w:val="0018417F"/>
    <w:rsid w:val="001909E4"/>
    <w:rsid w:val="00194F18"/>
    <w:rsid w:val="001953C7"/>
    <w:rsid w:val="00196770"/>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2D0"/>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1BB"/>
    <w:rsid w:val="00263A6F"/>
    <w:rsid w:val="00265AC0"/>
    <w:rsid w:val="00265ADF"/>
    <w:rsid w:val="00270826"/>
    <w:rsid w:val="00274EDA"/>
    <w:rsid w:val="002752FA"/>
    <w:rsid w:val="002756D4"/>
    <w:rsid w:val="00277F3D"/>
    <w:rsid w:val="00280784"/>
    <w:rsid w:val="00283886"/>
    <w:rsid w:val="00284E1A"/>
    <w:rsid w:val="00285233"/>
    <w:rsid w:val="002854D6"/>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3219"/>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125"/>
    <w:rsid w:val="00333141"/>
    <w:rsid w:val="003339A8"/>
    <w:rsid w:val="0033430C"/>
    <w:rsid w:val="0033758C"/>
    <w:rsid w:val="0034013A"/>
    <w:rsid w:val="00342DDC"/>
    <w:rsid w:val="00344DFF"/>
    <w:rsid w:val="00345E34"/>
    <w:rsid w:val="00346710"/>
    <w:rsid w:val="00347A6F"/>
    <w:rsid w:val="003505F9"/>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0DD3"/>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1967"/>
    <w:rsid w:val="003D31D4"/>
    <w:rsid w:val="003D392B"/>
    <w:rsid w:val="003D7301"/>
    <w:rsid w:val="003E0B09"/>
    <w:rsid w:val="003E2A45"/>
    <w:rsid w:val="003E32EA"/>
    <w:rsid w:val="003E49F7"/>
    <w:rsid w:val="003E58C8"/>
    <w:rsid w:val="003E58E9"/>
    <w:rsid w:val="003E5C28"/>
    <w:rsid w:val="003E639A"/>
    <w:rsid w:val="003E6965"/>
    <w:rsid w:val="003E72AE"/>
    <w:rsid w:val="003F724C"/>
    <w:rsid w:val="00405403"/>
    <w:rsid w:val="0040571C"/>
    <w:rsid w:val="00407CDB"/>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3C84"/>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8AF"/>
    <w:rsid w:val="00535E3B"/>
    <w:rsid w:val="00536AC1"/>
    <w:rsid w:val="00540028"/>
    <w:rsid w:val="00540654"/>
    <w:rsid w:val="00541B58"/>
    <w:rsid w:val="00541BCB"/>
    <w:rsid w:val="00542C70"/>
    <w:rsid w:val="00544225"/>
    <w:rsid w:val="00545D39"/>
    <w:rsid w:val="00546C42"/>
    <w:rsid w:val="005565F1"/>
    <w:rsid w:val="005605B4"/>
    <w:rsid w:val="00564F27"/>
    <w:rsid w:val="0057402C"/>
    <w:rsid w:val="00575E61"/>
    <w:rsid w:val="0057765A"/>
    <w:rsid w:val="00581827"/>
    <w:rsid w:val="005827BD"/>
    <w:rsid w:val="00585BE5"/>
    <w:rsid w:val="00590145"/>
    <w:rsid w:val="0059037D"/>
    <w:rsid w:val="005916C7"/>
    <w:rsid w:val="00592148"/>
    <w:rsid w:val="00592AE6"/>
    <w:rsid w:val="00593B24"/>
    <w:rsid w:val="005A3F54"/>
    <w:rsid w:val="005A7DD2"/>
    <w:rsid w:val="005B45FC"/>
    <w:rsid w:val="005B4ABD"/>
    <w:rsid w:val="005B59E3"/>
    <w:rsid w:val="005C0B4F"/>
    <w:rsid w:val="005C0C07"/>
    <w:rsid w:val="005C2208"/>
    <w:rsid w:val="005C4AFD"/>
    <w:rsid w:val="005D0730"/>
    <w:rsid w:val="005D1171"/>
    <w:rsid w:val="005D1C14"/>
    <w:rsid w:val="005D1C9C"/>
    <w:rsid w:val="005D32D5"/>
    <w:rsid w:val="005D32F5"/>
    <w:rsid w:val="005D34A1"/>
    <w:rsid w:val="005D3CA8"/>
    <w:rsid w:val="005E1AD9"/>
    <w:rsid w:val="005E3103"/>
    <w:rsid w:val="005E46A4"/>
    <w:rsid w:val="005E520E"/>
    <w:rsid w:val="005F09BF"/>
    <w:rsid w:val="005F1188"/>
    <w:rsid w:val="005F13F6"/>
    <w:rsid w:val="005F47FE"/>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36C8"/>
    <w:rsid w:val="006575F5"/>
    <w:rsid w:val="00662A7C"/>
    <w:rsid w:val="00663A8C"/>
    <w:rsid w:val="0066668A"/>
    <w:rsid w:val="00672656"/>
    <w:rsid w:val="00672EA9"/>
    <w:rsid w:val="00674410"/>
    <w:rsid w:val="006761B6"/>
    <w:rsid w:val="00676607"/>
    <w:rsid w:val="00682318"/>
    <w:rsid w:val="006918DF"/>
    <w:rsid w:val="00692CF1"/>
    <w:rsid w:val="00693EC9"/>
    <w:rsid w:val="00695737"/>
    <w:rsid w:val="006A1565"/>
    <w:rsid w:val="006A24E4"/>
    <w:rsid w:val="006A2F12"/>
    <w:rsid w:val="006A496A"/>
    <w:rsid w:val="006A58C3"/>
    <w:rsid w:val="006A736B"/>
    <w:rsid w:val="006B202E"/>
    <w:rsid w:val="006B6792"/>
    <w:rsid w:val="006B6E87"/>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701C18"/>
    <w:rsid w:val="00702D3C"/>
    <w:rsid w:val="00702D43"/>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46BD"/>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A18D2"/>
    <w:rsid w:val="007A2DAF"/>
    <w:rsid w:val="007A309D"/>
    <w:rsid w:val="007A67BA"/>
    <w:rsid w:val="007A6F47"/>
    <w:rsid w:val="007A7766"/>
    <w:rsid w:val="007B02B7"/>
    <w:rsid w:val="007B2923"/>
    <w:rsid w:val="007B5459"/>
    <w:rsid w:val="007C14BC"/>
    <w:rsid w:val="007C4E1D"/>
    <w:rsid w:val="007D16B1"/>
    <w:rsid w:val="007D226C"/>
    <w:rsid w:val="007D58D6"/>
    <w:rsid w:val="007D6BD4"/>
    <w:rsid w:val="007D6F63"/>
    <w:rsid w:val="007D75DB"/>
    <w:rsid w:val="007D7EB3"/>
    <w:rsid w:val="007E0501"/>
    <w:rsid w:val="007E540F"/>
    <w:rsid w:val="007E7295"/>
    <w:rsid w:val="007F3662"/>
    <w:rsid w:val="007F56AC"/>
    <w:rsid w:val="007F64AD"/>
    <w:rsid w:val="007F6FFE"/>
    <w:rsid w:val="00806931"/>
    <w:rsid w:val="00806D70"/>
    <w:rsid w:val="00807724"/>
    <w:rsid w:val="00811D8B"/>
    <w:rsid w:val="008136D4"/>
    <w:rsid w:val="00816C75"/>
    <w:rsid w:val="00820650"/>
    <w:rsid w:val="00821E95"/>
    <w:rsid w:val="008269A4"/>
    <w:rsid w:val="008274B2"/>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4CD"/>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257C"/>
    <w:rsid w:val="009130D0"/>
    <w:rsid w:val="00913241"/>
    <w:rsid w:val="00914246"/>
    <w:rsid w:val="00916175"/>
    <w:rsid w:val="00922DD3"/>
    <w:rsid w:val="00924502"/>
    <w:rsid w:val="00925051"/>
    <w:rsid w:val="009254DB"/>
    <w:rsid w:val="00934BD5"/>
    <w:rsid w:val="00942307"/>
    <w:rsid w:val="00942501"/>
    <w:rsid w:val="00942E8E"/>
    <w:rsid w:val="00952AAD"/>
    <w:rsid w:val="00954796"/>
    <w:rsid w:val="009551F8"/>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337B"/>
    <w:rsid w:val="009854B5"/>
    <w:rsid w:val="009901E5"/>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A3D"/>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A0B9D"/>
    <w:rsid w:val="00AA313F"/>
    <w:rsid w:val="00AA59E2"/>
    <w:rsid w:val="00AA6B7F"/>
    <w:rsid w:val="00AB1198"/>
    <w:rsid w:val="00AB74D5"/>
    <w:rsid w:val="00AC511F"/>
    <w:rsid w:val="00AC5428"/>
    <w:rsid w:val="00AC6A6B"/>
    <w:rsid w:val="00AC6ABF"/>
    <w:rsid w:val="00AD13FC"/>
    <w:rsid w:val="00AD40A9"/>
    <w:rsid w:val="00AE0951"/>
    <w:rsid w:val="00AE2C1F"/>
    <w:rsid w:val="00AE7004"/>
    <w:rsid w:val="00AF25B0"/>
    <w:rsid w:val="00B039EA"/>
    <w:rsid w:val="00B04C57"/>
    <w:rsid w:val="00B05F1D"/>
    <w:rsid w:val="00B12096"/>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4796E"/>
    <w:rsid w:val="00B62035"/>
    <w:rsid w:val="00B63B75"/>
    <w:rsid w:val="00B6503B"/>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2609"/>
    <w:rsid w:val="00BD63AB"/>
    <w:rsid w:val="00BD71C6"/>
    <w:rsid w:val="00BD7358"/>
    <w:rsid w:val="00BE23AE"/>
    <w:rsid w:val="00BE5854"/>
    <w:rsid w:val="00BF2A23"/>
    <w:rsid w:val="00BF4BDB"/>
    <w:rsid w:val="00C014CC"/>
    <w:rsid w:val="00C02C3C"/>
    <w:rsid w:val="00C03388"/>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7188A"/>
    <w:rsid w:val="00C71EE7"/>
    <w:rsid w:val="00C71F01"/>
    <w:rsid w:val="00C7379C"/>
    <w:rsid w:val="00C7381F"/>
    <w:rsid w:val="00C73ED5"/>
    <w:rsid w:val="00C76F69"/>
    <w:rsid w:val="00C80D26"/>
    <w:rsid w:val="00C83589"/>
    <w:rsid w:val="00C83BBB"/>
    <w:rsid w:val="00C8569A"/>
    <w:rsid w:val="00C85CB8"/>
    <w:rsid w:val="00C8797E"/>
    <w:rsid w:val="00C93B89"/>
    <w:rsid w:val="00C97FB1"/>
    <w:rsid w:val="00CA3B46"/>
    <w:rsid w:val="00CB3950"/>
    <w:rsid w:val="00CB6DF1"/>
    <w:rsid w:val="00CC56F3"/>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16A16"/>
    <w:rsid w:val="00D21906"/>
    <w:rsid w:val="00D21A10"/>
    <w:rsid w:val="00D241E3"/>
    <w:rsid w:val="00D24DE7"/>
    <w:rsid w:val="00D2698E"/>
    <w:rsid w:val="00D30C8D"/>
    <w:rsid w:val="00D30EA5"/>
    <w:rsid w:val="00D31935"/>
    <w:rsid w:val="00D34ED8"/>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0682"/>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74C5"/>
    <w:rsid w:val="00E51911"/>
    <w:rsid w:val="00E5427C"/>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3155B"/>
    <w:rsid w:val="00F31D84"/>
    <w:rsid w:val="00F3262A"/>
    <w:rsid w:val="00F34074"/>
    <w:rsid w:val="00F35D27"/>
    <w:rsid w:val="00F370C5"/>
    <w:rsid w:val="00F42EC9"/>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3354"/>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C6A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864900561">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feed/update/urn:li:activity:668076797805885849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731</Words>
  <Characters>4609</Characters>
  <Application>Microsoft Office Word</Application>
  <DocSecurity>0</DocSecurity>
  <PresentationFormat/>
  <Lines>38</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5330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2020-05-25T13:35:00Z</cp:lastPrinted>
  <dcterms:created xsi:type="dcterms:W3CDTF">2020-07-15T08:04:00Z</dcterms:created>
  <dcterms:modified xsi:type="dcterms:W3CDTF">2020-07-15T08:51:00Z</dcterms:modified>
  <cp:category/>
</cp:coreProperties>
</file>