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33BD" w14:textId="32C44DA6" w:rsidR="00D97722" w:rsidRDefault="00E3186D" w:rsidP="0091480F">
      <w:pPr>
        <w:spacing w:line="288" w:lineRule="auto"/>
        <w:rPr>
          <w:rFonts w:ascii="Helvetica" w:hAnsi="Helvetica"/>
          <w:sz w:val="20"/>
          <w:szCs w:val="20"/>
        </w:rPr>
      </w:pPr>
      <w:r w:rsidRPr="00C44587">
        <w:rPr>
          <w:rFonts w:ascii="Helvetica" w:hAnsi="Helvetica"/>
          <w:sz w:val="20"/>
          <w:szCs w:val="20"/>
        </w:rPr>
        <w:t xml:space="preserve">Birkenfeld, </w:t>
      </w:r>
      <w:r w:rsidR="00AB6F0B" w:rsidRPr="00C44587">
        <w:rPr>
          <w:rFonts w:ascii="Helvetica" w:hAnsi="Helvetica"/>
          <w:sz w:val="20"/>
          <w:szCs w:val="20"/>
        </w:rPr>
        <w:t xml:space="preserve">1. September </w:t>
      </w:r>
      <w:r w:rsidR="00CF52C7" w:rsidRPr="00C44587">
        <w:rPr>
          <w:rFonts w:ascii="Helvetica" w:hAnsi="Helvetica"/>
          <w:sz w:val="20"/>
          <w:szCs w:val="20"/>
        </w:rPr>
        <w:t>2020</w:t>
      </w:r>
    </w:p>
    <w:p w14:paraId="74F8A3E9" w14:textId="77777777" w:rsidR="00CF52C7" w:rsidRDefault="00CF52C7" w:rsidP="0091480F">
      <w:pPr>
        <w:spacing w:line="288" w:lineRule="auto"/>
        <w:rPr>
          <w:rFonts w:ascii="Helvetica" w:hAnsi="Helvetica"/>
          <w:sz w:val="20"/>
          <w:szCs w:val="20"/>
        </w:rPr>
      </w:pPr>
    </w:p>
    <w:p w14:paraId="1CE8F345" w14:textId="09A353F1" w:rsidR="00166925" w:rsidRDefault="00166925" w:rsidP="0091480F">
      <w:pPr>
        <w:spacing w:line="288" w:lineRule="auto"/>
        <w:rPr>
          <w:rFonts w:ascii="Helvetica" w:hAnsi="Helvetica"/>
          <w:u w:val="single"/>
        </w:rPr>
      </w:pPr>
    </w:p>
    <w:p w14:paraId="59D806A3" w14:textId="77777777" w:rsidR="00E13D62" w:rsidRPr="00520B83" w:rsidRDefault="00E13D62" w:rsidP="0091480F">
      <w:pPr>
        <w:spacing w:line="288" w:lineRule="auto"/>
        <w:rPr>
          <w:rFonts w:ascii="Helvetica" w:hAnsi="Helvetica"/>
          <w:u w:val="single"/>
        </w:rPr>
      </w:pPr>
    </w:p>
    <w:p w14:paraId="2FC952AB" w14:textId="05955521" w:rsidR="00CF52C7" w:rsidRDefault="00CF52C7" w:rsidP="0091480F">
      <w:pPr>
        <w:spacing w:line="288" w:lineRule="auto"/>
        <w:rPr>
          <w:rFonts w:ascii="Helvetica" w:hAnsi="Helvetica"/>
          <w:u w:val="single"/>
        </w:rPr>
      </w:pPr>
      <w:r>
        <w:rPr>
          <w:rFonts w:ascii="Helvetica" w:hAnsi="Helvetica"/>
          <w:u w:val="single"/>
        </w:rPr>
        <w:t>WMF Professional</w:t>
      </w:r>
      <w:r w:rsidR="00116934">
        <w:rPr>
          <w:rFonts w:ascii="Helvetica" w:hAnsi="Helvetica"/>
          <w:u w:val="single"/>
        </w:rPr>
        <w:t>: Noch mehr Vielfalt für den gedeckten Tisch</w:t>
      </w:r>
    </w:p>
    <w:p w14:paraId="5975483B" w14:textId="6E59191D" w:rsidR="00CF52C7" w:rsidRPr="00CF52C7" w:rsidRDefault="00C757A4" w:rsidP="0091480F">
      <w:pPr>
        <w:spacing w:line="288" w:lineRule="auto"/>
        <w:rPr>
          <w:rFonts w:ascii="Helvetica" w:hAnsi="Helvetica"/>
          <w:sz w:val="20"/>
          <w:szCs w:val="20"/>
          <w:u w:val="single"/>
        </w:rPr>
      </w:pPr>
      <w:r>
        <w:rPr>
          <w:rFonts w:ascii="Helvetica" w:hAnsi="Helvetica"/>
          <w:sz w:val="20"/>
          <w:szCs w:val="20"/>
          <w:u w:val="single"/>
        </w:rPr>
        <w:t>Premiumhersteller</w:t>
      </w:r>
      <w:r w:rsidR="00CF52C7">
        <w:rPr>
          <w:rFonts w:ascii="Helvetica" w:hAnsi="Helvetica"/>
          <w:sz w:val="20"/>
          <w:szCs w:val="20"/>
          <w:u w:val="single"/>
        </w:rPr>
        <w:t xml:space="preserve"> </w:t>
      </w:r>
      <w:r w:rsidR="004707B6">
        <w:rPr>
          <w:rFonts w:ascii="Helvetica" w:hAnsi="Helvetica"/>
          <w:sz w:val="20"/>
          <w:szCs w:val="20"/>
          <w:u w:val="single"/>
        </w:rPr>
        <w:t>geht mit</w:t>
      </w:r>
      <w:r w:rsidR="00DE578F">
        <w:rPr>
          <w:rFonts w:ascii="Helvetica" w:hAnsi="Helvetica"/>
          <w:sz w:val="20"/>
          <w:szCs w:val="20"/>
          <w:u w:val="single"/>
        </w:rPr>
        <w:t xml:space="preserve"> „</w:t>
      </w:r>
      <w:r w:rsidR="002B5EA1">
        <w:rPr>
          <w:rFonts w:ascii="Helvetica" w:hAnsi="Helvetica"/>
          <w:sz w:val="20"/>
          <w:szCs w:val="20"/>
          <w:u w:val="single"/>
        </w:rPr>
        <w:t>THE NEW EASY</w:t>
      </w:r>
      <w:r w:rsidR="00DE578F">
        <w:rPr>
          <w:rFonts w:ascii="Helvetica" w:hAnsi="Helvetica"/>
          <w:sz w:val="20"/>
          <w:szCs w:val="20"/>
          <w:u w:val="single"/>
        </w:rPr>
        <w:t xml:space="preserve">“ </w:t>
      </w:r>
      <w:r w:rsidR="004707B6">
        <w:rPr>
          <w:rFonts w:ascii="Helvetica" w:hAnsi="Helvetica"/>
          <w:sz w:val="20"/>
          <w:szCs w:val="20"/>
          <w:u w:val="single"/>
        </w:rPr>
        <w:t>neue Wege</w:t>
      </w:r>
      <w:r w:rsidR="00E61C0E">
        <w:rPr>
          <w:rFonts w:ascii="Helvetica" w:hAnsi="Helvetica"/>
          <w:sz w:val="20"/>
          <w:szCs w:val="20"/>
          <w:u w:val="single"/>
        </w:rPr>
        <w:t xml:space="preserve"> </w:t>
      </w:r>
    </w:p>
    <w:p w14:paraId="0360DEAC" w14:textId="77777777" w:rsidR="00993F74" w:rsidRPr="00520B83" w:rsidRDefault="00993F74" w:rsidP="0091480F">
      <w:pPr>
        <w:spacing w:line="288" w:lineRule="auto"/>
        <w:rPr>
          <w:rFonts w:ascii="Helvetica" w:hAnsi="Helvetica"/>
          <w:b/>
          <w:sz w:val="20"/>
          <w:szCs w:val="20"/>
        </w:rPr>
      </w:pPr>
    </w:p>
    <w:p w14:paraId="364B1ACA" w14:textId="37561C7F" w:rsidR="005D3438" w:rsidRDefault="009E3772" w:rsidP="005D3438">
      <w:pPr>
        <w:tabs>
          <w:tab w:val="left" w:pos="5954"/>
        </w:tabs>
        <w:spacing w:line="288" w:lineRule="auto"/>
        <w:rPr>
          <w:rFonts w:ascii="Helvetica" w:hAnsi="Helvetica"/>
          <w:b/>
          <w:sz w:val="20"/>
          <w:szCs w:val="20"/>
        </w:rPr>
      </w:pPr>
      <w:r>
        <w:rPr>
          <w:rFonts w:ascii="Helvetica" w:hAnsi="Helvetica"/>
          <w:b/>
          <w:sz w:val="20"/>
          <w:szCs w:val="20"/>
        </w:rPr>
        <w:t xml:space="preserve">WMF Professional </w:t>
      </w:r>
      <w:r w:rsidR="00116934">
        <w:rPr>
          <w:rFonts w:ascii="Helvetica" w:hAnsi="Helvetica"/>
          <w:b/>
          <w:sz w:val="20"/>
          <w:szCs w:val="20"/>
        </w:rPr>
        <w:t xml:space="preserve">eröffnet </w:t>
      </w:r>
      <w:r>
        <w:rPr>
          <w:rFonts w:ascii="Helvetica" w:hAnsi="Helvetica"/>
          <w:b/>
          <w:sz w:val="20"/>
          <w:szCs w:val="20"/>
        </w:rPr>
        <w:t xml:space="preserve">seinen Kunden </w:t>
      </w:r>
      <w:r w:rsidR="004E19B5">
        <w:rPr>
          <w:rFonts w:ascii="Helvetica" w:hAnsi="Helvetica"/>
          <w:b/>
          <w:sz w:val="20"/>
          <w:szCs w:val="20"/>
        </w:rPr>
        <w:t xml:space="preserve">ganz </w:t>
      </w:r>
      <w:r>
        <w:rPr>
          <w:rFonts w:ascii="Helvetica" w:hAnsi="Helvetica"/>
          <w:b/>
          <w:sz w:val="20"/>
          <w:szCs w:val="20"/>
        </w:rPr>
        <w:t>neue Welten der Tischkultur</w:t>
      </w:r>
      <w:r w:rsidR="00E13D62">
        <w:rPr>
          <w:rFonts w:ascii="Helvetica" w:hAnsi="Helvetica"/>
          <w:b/>
          <w:sz w:val="20"/>
          <w:szCs w:val="20"/>
        </w:rPr>
        <w:t>.</w:t>
      </w:r>
      <w:r>
        <w:rPr>
          <w:rFonts w:ascii="Helvetica" w:hAnsi="Helvetica"/>
          <w:b/>
          <w:sz w:val="20"/>
          <w:szCs w:val="20"/>
        </w:rPr>
        <w:t xml:space="preserve"> Mit insgesamt sechs Besteckkollektionen präsentiert der Premiumhersteller</w:t>
      </w:r>
      <w:r w:rsidR="002B5EA1">
        <w:rPr>
          <w:rFonts w:ascii="Helvetica" w:hAnsi="Helvetica"/>
          <w:b/>
          <w:sz w:val="20"/>
          <w:szCs w:val="20"/>
        </w:rPr>
        <w:t xml:space="preserve"> </w:t>
      </w:r>
      <w:r w:rsidR="00CE0B75" w:rsidRPr="00E13D62">
        <w:rPr>
          <w:rFonts w:ascii="Helvetica" w:hAnsi="Helvetica"/>
          <w:b/>
          <w:sz w:val="20"/>
          <w:szCs w:val="20"/>
        </w:rPr>
        <w:t>unter dem Motto</w:t>
      </w:r>
      <w:r w:rsidR="002B5EA1" w:rsidRPr="00E13D62">
        <w:rPr>
          <w:rFonts w:ascii="Helvetica" w:hAnsi="Helvetica"/>
          <w:b/>
          <w:sz w:val="20"/>
          <w:szCs w:val="20"/>
        </w:rPr>
        <w:t xml:space="preserve"> „THE NEW EASY“ </w:t>
      </w:r>
      <w:r w:rsidRPr="00E13D62">
        <w:rPr>
          <w:rFonts w:ascii="Helvetica" w:hAnsi="Helvetica"/>
          <w:b/>
          <w:sz w:val="20"/>
          <w:szCs w:val="20"/>
        </w:rPr>
        <w:t>eine nie dagewesene Vielfalt an Gestaltungsräumen für jedes Ambiente.</w:t>
      </w:r>
      <w:r w:rsidR="004E19B5" w:rsidRPr="00E13D62">
        <w:rPr>
          <w:rFonts w:ascii="Helvetica" w:hAnsi="Helvetica"/>
          <w:b/>
          <w:sz w:val="20"/>
          <w:szCs w:val="20"/>
        </w:rPr>
        <w:t xml:space="preserve"> </w:t>
      </w:r>
      <w:r w:rsidR="002B5EA1" w:rsidRPr="00E13D62">
        <w:rPr>
          <w:rFonts w:ascii="Helvetica" w:hAnsi="Helvetica"/>
          <w:b/>
          <w:sz w:val="20"/>
          <w:szCs w:val="20"/>
        </w:rPr>
        <w:t xml:space="preserve">Das Konzept steht für junge, unkomplizierte und trendstarke Designs und spricht Gastronomen aus den unterschiedlichsten Bereichen an: Von Freizeitgastronomie bis </w:t>
      </w:r>
      <w:r w:rsidR="00687154">
        <w:rPr>
          <w:rFonts w:ascii="Helvetica" w:hAnsi="Helvetica"/>
          <w:b/>
          <w:sz w:val="20"/>
          <w:szCs w:val="20"/>
        </w:rPr>
        <w:t xml:space="preserve">zu </w:t>
      </w:r>
      <w:proofErr w:type="spellStart"/>
      <w:r w:rsidR="00687154">
        <w:rPr>
          <w:rFonts w:ascii="Helvetica" w:hAnsi="Helvetica"/>
          <w:b/>
          <w:sz w:val="20"/>
          <w:szCs w:val="20"/>
        </w:rPr>
        <w:t>Casual</w:t>
      </w:r>
      <w:proofErr w:type="spellEnd"/>
      <w:r w:rsidR="00687154">
        <w:rPr>
          <w:rFonts w:ascii="Helvetica" w:hAnsi="Helvetica"/>
          <w:b/>
          <w:sz w:val="20"/>
          <w:szCs w:val="20"/>
        </w:rPr>
        <w:t xml:space="preserve"> Dining, von </w:t>
      </w:r>
      <w:r w:rsidR="002B5EA1" w:rsidRPr="00E13D62">
        <w:rPr>
          <w:rFonts w:ascii="Helvetica" w:hAnsi="Helvetica"/>
          <w:b/>
          <w:sz w:val="20"/>
          <w:szCs w:val="20"/>
        </w:rPr>
        <w:t xml:space="preserve">Gemeinschaftsverpflegung </w:t>
      </w:r>
      <w:r w:rsidR="00687154">
        <w:rPr>
          <w:rFonts w:ascii="Helvetica" w:hAnsi="Helvetica"/>
          <w:b/>
          <w:sz w:val="20"/>
          <w:szCs w:val="20"/>
        </w:rPr>
        <w:t>bis zu</w:t>
      </w:r>
      <w:r w:rsidR="002B5EA1" w:rsidRPr="00E13D62">
        <w:rPr>
          <w:rFonts w:ascii="Helvetica" w:hAnsi="Helvetica"/>
          <w:b/>
          <w:sz w:val="20"/>
          <w:szCs w:val="20"/>
        </w:rPr>
        <w:t xml:space="preserve"> Catering. Dabei</w:t>
      </w:r>
      <w:r w:rsidR="002B5EA1">
        <w:rPr>
          <w:rFonts w:ascii="Helvetica" w:hAnsi="Helvetica"/>
          <w:b/>
          <w:sz w:val="20"/>
          <w:szCs w:val="20"/>
        </w:rPr>
        <w:t xml:space="preserve"> erfüllt d</w:t>
      </w:r>
      <w:r w:rsidR="004E19B5">
        <w:rPr>
          <w:rFonts w:ascii="Helvetica" w:hAnsi="Helvetica"/>
          <w:b/>
          <w:sz w:val="20"/>
          <w:szCs w:val="20"/>
        </w:rPr>
        <w:t>ie</w:t>
      </w:r>
      <w:r w:rsidR="00581EBB">
        <w:rPr>
          <w:rFonts w:ascii="Helvetica" w:hAnsi="Helvetica"/>
          <w:b/>
          <w:sz w:val="20"/>
          <w:szCs w:val="20"/>
        </w:rPr>
        <w:t xml:space="preserve"> Design</w:t>
      </w:r>
      <w:r w:rsidR="004E19B5">
        <w:rPr>
          <w:rFonts w:ascii="Helvetica" w:hAnsi="Helvetica"/>
          <w:b/>
          <w:sz w:val="20"/>
          <w:szCs w:val="20"/>
        </w:rPr>
        <w:t>sprache</w:t>
      </w:r>
      <w:r w:rsidR="00581EBB">
        <w:rPr>
          <w:rFonts w:ascii="Helvetica" w:hAnsi="Helvetica"/>
          <w:b/>
          <w:sz w:val="20"/>
          <w:szCs w:val="20"/>
        </w:rPr>
        <w:t xml:space="preserve"> der </w:t>
      </w:r>
      <w:r w:rsidR="004E19B5">
        <w:rPr>
          <w:rFonts w:ascii="Helvetica" w:hAnsi="Helvetica"/>
          <w:b/>
          <w:sz w:val="20"/>
          <w:szCs w:val="20"/>
        </w:rPr>
        <w:t xml:space="preserve">sechs </w:t>
      </w:r>
      <w:r w:rsidR="00E61C0E">
        <w:rPr>
          <w:rFonts w:ascii="Helvetica" w:hAnsi="Helvetica"/>
          <w:b/>
          <w:sz w:val="20"/>
          <w:szCs w:val="20"/>
        </w:rPr>
        <w:t>Linien</w:t>
      </w:r>
      <w:r w:rsidR="00581EBB">
        <w:rPr>
          <w:rFonts w:ascii="Helvetica" w:hAnsi="Helvetica"/>
          <w:b/>
          <w:sz w:val="20"/>
          <w:szCs w:val="20"/>
        </w:rPr>
        <w:t xml:space="preserve"> eindrucksvoll d</w:t>
      </w:r>
      <w:r w:rsidR="00153AAD">
        <w:rPr>
          <w:rFonts w:ascii="Helvetica" w:hAnsi="Helvetica"/>
          <w:b/>
          <w:sz w:val="20"/>
          <w:szCs w:val="20"/>
        </w:rPr>
        <w:t>ie</w:t>
      </w:r>
      <w:r w:rsidR="00581EBB">
        <w:rPr>
          <w:rFonts w:ascii="Helvetica" w:hAnsi="Helvetica"/>
          <w:b/>
          <w:sz w:val="20"/>
          <w:szCs w:val="20"/>
        </w:rPr>
        <w:t xml:space="preserve"> unterschiedlichen Herausforderungen der gehobenen Tischkultur. </w:t>
      </w:r>
      <w:r w:rsidR="00774B97">
        <w:rPr>
          <w:rFonts w:ascii="Helvetica" w:hAnsi="Helvetica"/>
          <w:b/>
          <w:sz w:val="20"/>
          <w:szCs w:val="20"/>
        </w:rPr>
        <w:t xml:space="preserve">Für eine imposante </w:t>
      </w:r>
      <w:proofErr w:type="spellStart"/>
      <w:r w:rsidR="00774B97">
        <w:rPr>
          <w:rFonts w:ascii="Helvetica" w:hAnsi="Helvetica"/>
          <w:b/>
          <w:sz w:val="20"/>
          <w:szCs w:val="20"/>
        </w:rPr>
        <w:t>Vintage</w:t>
      </w:r>
      <w:proofErr w:type="spellEnd"/>
      <w:r w:rsidR="00774B97">
        <w:rPr>
          <w:rFonts w:ascii="Helvetica" w:hAnsi="Helvetica"/>
          <w:b/>
          <w:sz w:val="20"/>
          <w:szCs w:val="20"/>
        </w:rPr>
        <w:t>-Optik sorgt darüber hinaus der markante „</w:t>
      </w:r>
      <w:proofErr w:type="spellStart"/>
      <w:r w:rsidR="00774B97">
        <w:rPr>
          <w:rFonts w:ascii="Helvetica" w:hAnsi="Helvetica"/>
          <w:b/>
          <w:sz w:val="20"/>
          <w:szCs w:val="20"/>
        </w:rPr>
        <w:t>Stone</w:t>
      </w:r>
      <w:r w:rsidR="00674157">
        <w:rPr>
          <w:rFonts w:ascii="Helvetica" w:hAnsi="Helvetica"/>
          <w:b/>
          <w:sz w:val="20"/>
          <w:szCs w:val="20"/>
        </w:rPr>
        <w:t>w</w:t>
      </w:r>
      <w:r w:rsidR="00774B97">
        <w:rPr>
          <w:rFonts w:ascii="Helvetica" w:hAnsi="Helvetica"/>
          <w:b/>
          <w:sz w:val="20"/>
          <w:szCs w:val="20"/>
        </w:rPr>
        <w:t>ashed</w:t>
      </w:r>
      <w:proofErr w:type="spellEnd"/>
      <w:r w:rsidR="00774B97">
        <w:rPr>
          <w:rFonts w:ascii="Helvetica" w:hAnsi="Helvetica"/>
          <w:b/>
          <w:sz w:val="20"/>
          <w:szCs w:val="20"/>
        </w:rPr>
        <w:t>“-Look, der ein Modell zusätzlich veredelt.</w:t>
      </w:r>
    </w:p>
    <w:p w14:paraId="7A4F9AF6" w14:textId="77777777" w:rsidR="007061D4" w:rsidRDefault="007061D4" w:rsidP="009A0404">
      <w:pPr>
        <w:spacing w:line="288" w:lineRule="auto"/>
        <w:rPr>
          <w:rFonts w:ascii="Helvetica" w:hAnsi="Helvetica"/>
          <w:b/>
          <w:sz w:val="20"/>
          <w:szCs w:val="20"/>
        </w:rPr>
      </w:pPr>
    </w:p>
    <w:p w14:paraId="5AF8B891" w14:textId="1A53DA41" w:rsidR="00AB6602" w:rsidRDefault="0085215A" w:rsidP="005D3438">
      <w:pPr>
        <w:tabs>
          <w:tab w:val="left" w:pos="5954"/>
        </w:tabs>
        <w:spacing w:line="288" w:lineRule="auto"/>
        <w:rPr>
          <w:rFonts w:ascii="Helvetica" w:hAnsi="Helvetica"/>
          <w:bCs/>
          <w:sz w:val="20"/>
          <w:szCs w:val="20"/>
        </w:rPr>
      </w:pPr>
      <w:r>
        <w:rPr>
          <w:rFonts w:ascii="Helvetica" w:hAnsi="Helvetica"/>
          <w:bCs/>
          <w:sz w:val="20"/>
          <w:szCs w:val="20"/>
        </w:rPr>
        <w:t>Nach wie vor steht die außergewöhnliche Tischausstattung ganz oben auf der Wunschliste von Gastronomen</w:t>
      </w:r>
      <w:r w:rsidR="005438CE">
        <w:rPr>
          <w:rFonts w:ascii="Helvetica" w:hAnsi="Helvetica"/>
          <w:bCs/>
          <w:sz w:val="20"/>
          <w:szCs w:val="20"/>
        </w:rPr>
        <w:t xml:space="preserve"> und</w:t>
      </w:r>
      <w:r>
        <w:rPr>
          <w:rFonts w:ascii="Helvetica" w:hAnsi="Helvetica"/>
          <w:bCs/>
          <w:sz w:val="20"/>
          <w:szCs w:val="20"/>
        </w:rPr>
        <w:t xml:space="preserve"> Caterern. Die Arrangements könnten dabei nicht unterschiedlicher sein: </w:t>
      </w:r>
      <w:r w:rsidR="00A64F63">
        <w:rPr>
          <w:rFonts w:ascii="Helvetica" w:hAnsi="Helvetica"/>
          <w:bCs/>
          <w:sz w:val="20"/>
          <w:szCs w:val="20"/>
        </w:rPr>
        <w:t>Erstreckt</w:t>
      </w:r>
      <w:r w:rsidR="00AB6602">
        <w:rPr>
          <w:rFonts w:ascii="Helvetica" w:hAnsi="Helvetica"/>
          <w:bCs/>
          <w:sz w:val="20"/>
          <w:szCs w:val="20"/>
        </w:rPr>
        <w:t xml:space="preserve"> sich</w:t>
      </w:r>
      <w:r>
        <w:rPr>
          <w:rFonts w:ascii="Helvetica" w:hAnsi="Helvetica"/>
          <w:bCs/>
          <w:sz w:val="20"/>
          <w:szCs w:val="20"/>
        </w:rPr>
        <w:t xml:space="preserve"> der Charakter eines Frühst</w:t>
      </w:r>
      <w:r w:rsidR="00153AAD">
        <w:rPr>
          <w:rFonts w:ascii="Helvetica" w:hAnsi="Helvetica"/>
          <w:bCs/>
          <w:sz w:val="20"/>
          <w:szCs w:val="20"/>
        </w:rPr>
        <w:t>ü</w:t>
      </w:r>
      <w:r>
        <w:rPr>
          <w:rFonts w:ascii="Helvetica" w:hAnsi="Helvetica"/>
          <w:bCs/>
          <w:sz w:val="20"/>
          <w:szCs w:val="20"/>
        </w:rPr>
        <w:t xml:space="preserve">cktisches </w:t>
      </w:r>
      <w:r w:rsidR="00AB6602">
        <w:rPr>
          <w:rFonts w:ascii="Helvetica" w:hAnsi="Helvetica"/>
          <w:bCs/>
          <w:sz w:val="20"/>
          <w:szCs w:val="20"/>
        </w:rPr>
        <w:t>von modern bis</w:t>
      </w:r>
      <w:r>
        <w:rPr>
          <w:rFonts w:ascii="Helvetica" w:hAnsi="Helvetica"/>
          <w:bCs/>
          <w:sz w:val="20"/>
          <w:szCs w:val="20"/>
        </w:rPr>
        <w:t xml:space="preserve"> rustikal, </w:t>
      </w:r>
      <w:r w:rsidR="00153AAD">
        <w:rPr>
          <w:rFonts w:ascii="Helvetica" w:hAnsi="Helvetica"/>
          <w:bCs/>
          <w:sz w:val="20"/>
          <w:szCs w:val="20"/>
        </w:rPr>
        <w:t xml:space="preserve">zeichnet </w:t>
      </w:r>
      <w:r>
        <w:rPr>
          <w:rFonts w:ascii="Helvetica" w:hAnsi="Helvetica"/>
          <w:bCs/>
          <w:sz w:val="20"/>
          <w:szCs w:val="20"/>
        </w:rPr>
        <w:t>das Ambiente eines festlichen Dinners</w:t>
      </w:r>
      <w:r w:rsidR="00153AAD">
        <w:rPr>
          <w:rFonts w:ascii="Helvetica" w:hAnsi="Helvetica"/>
          <w:bCs/>
          <w:sz w:val="20"/>
          <w:szCs w:val="20"/>
        </w:rPr>
        <w:t xml:space="preserve"> vielmehr die Eleganz aus</w:t>
      </w:r>
      <w:r>
        <w:rPr>
          <w:rFonts w:ascii="Helvetica" w:hAnsi="Helvetica"/>
          <w:bCs/>
          <w:sz w:val="20"/>
          <w:szCs w:val="20"/>
        </w:rPr>
        <w:t>. Dabei stehen auch Trends wie Industrial Design oder skandinavische Schlichtheit hoch im Kurs</w:t>
      </w:r>
      <w:r w:rsidR="00694054">
        <w:rPr>
          <w:rFonts w:ascii="Helvetica" w:hAnsi="Helvetica"/>
          <w:bCs/>
          <w:sz w:val="20"/>
          <w:szCs w:val="20"/>
        </w:rPr>
        <w:t xml:space="preserve"> – gerne auch individuell kombiniert. </w:t>
      </w:r>
      <w:r>
        <w:rPr>
          <w:rFonts w:ascii="Helvetica" w:hAnsi="Helvetica"/>
          <w:bCs/>
          <w:sz w:val="20"/>
          <w:szCs w:val="20"/>
        </w:rPr>
        <w:t>Diese</w:t>
      </w:r>
      <w:r w:rsidR="00AB6602">
        <w:rPr>
          <w:rFonts w:ascii="Helvetica" w:hAnsi="Helvetica"/>
          <w:bCs/>
          <w:sz w:val="20"/>
          <w:szCs w:val="20"/>
        </w:rPr>
        <w:t xml:space="preserve">n Wunsch nach </w:t>
      </w:r>
      <w:r>
        <w:rPr>
          <w:rFonts w:ascii="Helvetica" w:hAnsi="Helvetica"/>
          <w:bCs/>
          <w:sz w:val="20"/>
          <w:szCs w:val="20"/>
        </w:rPr>
        <w:t>Vielfalt</w:t>
      </w:r>
      <w:r w:rsidR="00AB6602">
        <w:rPr>
          <w:rFonts w:ascii="Helvetica" w:hAnsi="Helvetica"/>
          <w:bCs/>
          <w:sz w:val="20"/>
          <w:szCs w:val="20"/>
        </w:rPr>
        <w:t xml:space="preserve"> </w:t>
      </w:r>
      <w:r w:rsidR="00694054">
        <w:rPr>
          <w:rFonts w:ascii="Helvetica" w:hAnsi="Helvetica"/>
          <w:bCs/>
          <w:sz w:val="20"/>
          <w:szCs w:val="20"/>
        </w:rPr>
        <w:t xml:space="preserve">und Einzigartigkeit </w:t>
      </w:r>
      <w:r w:rsidR="00AB6602">
        <w:rPr>
          <w:rFonts w:ascii="Helvetica" w:hAnsi="Helvetica"/>
          <w:bCs/>
          <w:sz w:val="20"/>
          <w:szCs w:val="20"/>
        </w:rPr>
        <w:t>erfüllt</w:t>
      </w:r>
      <w:r w:rsidR="00C162B9">
        <w:rPr>
          <w:rFonts w:ascii="Helvetica" w:hAnsi="Helvetica"/>
          <w:bCs/>
          <w:sz w:val="20"/>
          <w:szCs w:val="20"/>
        </w:rPr>
        <w:t xml:space="preserve"> </w:t>
      </w:r>
      <w:r w:rsidR="00AB6602">
        <w:rPr>
          <w:rFonts w:ascii="Helvetica" w:hAnsi="Helvetica"/>
          <w:bCs/>
          <w:sz w:val="20"/>
          <w:szCs w:val="20"/>
        </w:rPr>
        <w:t>WMF Professional mit seinen sechs neuen Besteckkollektionen</w:t>
      </w:r>
      <w:r w:rsidR="005438CE">
        <w:rPr>
          <w:rFonts w:ascii="Helvetica" w:hAnsi="Helvetica"/>
          <w:bCs/>
          <w:sz w:val="20"/>
          <w:szCs w:val="20"/>
        </w:rPr>
        <w:t>, die jeweils die 13 wichtigsten Besteckteile vorhalten,</w:t>
      </w:r>
      <w:r w:rsidR="00AB6602">
        <w:rPr>
          <w:rFonts w:ascii="Helvetica" w:hAnsi="Helvetica"/>
          <w:bCs/>
          <w:sz w:val="20"/>
          <w:szCs w:val="20"/>
        </w:rPr>
        <w:t xml:space="preserve"> </w:t>
      </w:r>
      <w:r w:rsidR="00C162B9">
        <w:rPr>
          <w:rFonts w:ascii="Helvetica" w:hAnsi="Helvetica"/>
          <w:bCs/>
          <w:sz w:val="20"/>
          <w:szCs w:val="20"/>
        </w:rPr>
        <w:t xml:space="preserve">nun noch </w:t>
      </w:r>
      <w:r w:rsidR="00AB6602">
        <w:rPr>
          <w:rFonts w:ascii="Helvetica" w:hAnsi="Helvetica"/>
          <w:bCs/>
          <w:sz w:val="20"/>
          <w:szCs w:val="20"/>
        </w:rPr>
        <w:t>gezielter</w:t>
      </w:r>
      <w:r w:rsidR="00C162B9" w:rsidRPr="00E13D62">
        <w:rPr>
          <w:rFonts w:ascii="Helvetica" w:hAnsi="Helvetica"/>
          <w:bCs/>
          <w:sz w:val="20"/>
          <w:szCs w:val="20"/>
        </w:rPr>
        <w:t xml:space="preserve">. </w:t>
      </w:r>
      <w:r w:rsidR="00CE0B75" w:rsidRPr="00E13D62">
        <w:rPr>
          <w:rFonts w:ascii="Helvetica" w:hAnsi="Helvetica"/>
          <w:bCs/>
          <w:sz w:val="20"/>
          <w:szCs w:val="20"/>
        </w:rPr>
        <w:t>Das Konzept</w:t>
      </w:r>
      <w:r w:rsidR="005438CE" w:rsidRPr="00E13D62">
        <w:rPr>
          <w:rFonts w:ascii="Helvetica" w:hAnsi="Helvetica"/>
          <w:bCs/>
          <w:sz w:val="20"/>
          <w:szCs w:val="20"/>
        </w:rPr>
        <w:t xml:space="preserve"> „THE NEW EASY“ </w:t>
      </w:r>
      <w:r w:rsidR="00CE0B75" w:rsidRPr="00E13D62">
        <w:rPr>
          <w:rFonts w:ascii="Helvetica" w:hAnsi="Helvetica"/>
          <w:bCs/>
          <w:sz w:val="20"/>
          <w:szCs w:val="20"/>
        </w:rPr>
        <w:t>steht für</w:t>
      </w:r>
      <w:r w:rsidR="005438CE" w:rsidRPr="00E13D62">
        <w:rPr>
          <w:rFonts w:ascii="Helvetica" w:hAnsi="Helvetica"/>
          <w:bCs/>
          <w:sz w:val="20"/>
          <w:szCs w:val="20"/>
        </w:rPr>
        <w:t xml:space="preserve"> stilsichere Besteckteile, die zu jeder Tageszeit eingesetzt werden können.</w:t>
      </w:r>
    </w:p>
    <w:p w14:paraId="12CD6D6B" w14:textId="77777777" w:rsidR="008912CA" w:rsidRDefault="008912CA" w:rsidP="005D3438">
      <w:pPr>
        <w:tabs>
          <w:tab w:val="left" w:pos="5954"/>
        </w:tabs>
        <w:spacing w:line="288" w:lineRule="auto"/>
        <w:rPr>
          <w:rFonts w:ascii="Helvetica" w:hAnsi="Helvetica"/>
          <w:bCs/>
          <w:sz w:val="20"/>
          <w:szCs w:val="20"/>
        </w:rPr>
      </w:pPr>
    </w:p>
    <w:p w14:paraId="6DEB5412" w14:textId="198F0BD7" w:rsidR="005D3438" w:rsidRDefault="00694054" w:rsidP="005D3438">
      <w:pPr>
        <w:tabs>
          <w:tab w:val="left" w:pos="5954"/>
        </w:tabs>
        <w:spacing w:line="288" w:lineRule="auto"/>
        <w:rPr>
          <w:rFonts w:ascii="Helvetica" w:hAnsi="Helvetica"/>
          <w:bCs/>
          <w:sz w:val="20"/>
          <w:szCs w:val="20"/>
        </w:rPr>
      </w:pPr>
      <w:r>
        <w:rPr>
          <w:rFonts w:ascii="Helvetica" w:hAnsi="Helvetica"/>
          <w:bCs/>
          <w:sz w:val="20"/>
          <w:szCs w:val="20"/>
        </w:rPr>
        <w:t xml:space="preserve">Zu </w:t>
      </w:r>
      <w:r w:rsidR="00D1044A">
        <w:rPr>
          <w:rFonts w:ascii="Helvetica" w:hAnsi="Helvetica"/>
          <w:bCs/>
          <w:sz w:val="20"/>
          <w:szCs w:val="20"/>
        </w:rPr>
        <w:t xml:space="preserve">den </w:t>
      </w:r>
      <w:r>
        <w:rPr>
          <w:rFonts w:ascii="Helvetica" w:hAnsi="Helvetica"/>
          <w:bCs/>
          <w:sz w:val="20"/>
          <w:szCs w:val="20"/>
        </w:rPr>
        <w:t>neuen Besteck</w:t>
      </w:r>
      <w:r w:rsidR="002A4350">
        <w:rPr>
          <w:rFonts w:ascii="Helvetica" w:hAnsi="Helvetica"/>
          <w:bCs/>
          <w:sz w:val="20"/>
          <w:szCs w:val="20"/>
        </w:rPr>
        <w:t>angeboten gehört</w:t>
      </w:r>
      <w:r w:rsidR="008912CA">
        <w:rPr>
          <w:rFonts w:ascii="Helvetica" w:hAnsi="Helvetica"/>
          <w:bCs/>
          <w:sz w:val="20"/>
          <w:szCs w:val="20"/>
        </w:rPr>
        <w:t xml:space="preserve"> das Modell </w:t>
      </w:r>
      <w:r w:rsidR="002A4350">
        <w:rPr>
          <w:rFonts w:ascii="Helvetica" w:hAnsi="Helvetica"/>
          <w:bCs/>
          <w:sz w:val="20"/>
          <w:szCs w:val="20"/>
        </w:rPr>
        <w:t>„</w:t>
      </w:r>
      <w:r w:rsidR="00DE578F">
        <w:rPr>
          <w:rFonts w:ascii="Helvetica" w:hAnsi="Helvetica"/>
          <w:bCs/>
          <w:sz w:val="20"/>
          <w:szCs w:val="20"/>
        </w:rPr>
        <w:t>SARA</w:t>
      </w:r>
      <w:r w:rsidR="002A4350">
        <w:rPr>
          <w:rFonts w:ascii="Helvetica" w:hAnsi="Helvetica"/>
          <w:bCs/>
          <w:sz w:val="20"/>
          <w:szCs w:val="20"/>
        </w:rPr>
        <w:t>“</w:t>
      </w:r>
      <w:r w:rsidR="008912CA">
        <w:rPr>
          <w:rFonts w:ascii="Helvetica" w:hAnsi="Helvetica"/>
          <w:bCs/>
          <w:sz w:val="20"/>
          <w:szCs w:val="20"/>
        </w:rPr>
        <w:t xml:space="preserve">, das nicht nur in </w:t>
      </w:r>
      <w:proofErr w:type="spellStart"/>
      <w:r w:rsidR="008912CA">
        <w:rPr>
          <w:rFonts w:ascii="Helvetica" w:hAnsi="Helvetica"/>
          <w:bCs/>
          <w:sz w:val="20"/>
          <w:szCs w:val="20"/>
        </w:rPr>
        <w:t>Cromargan</w:t>
      </w:r>
      <w:proofErr w:type="spellEnd"/>
      <w:r w:rsidR="008912CA">
        <w:rPr>
          <w:rFonts w:ascii="Helvetica" w:hAnsi="Helvetica"/>
          <w:bCs/>
          <w:sz w:val="20"/>
          <w:szCs w:val="20"/>
        </w:rPr>
        <w:t xml:space="preserve">, sondern auch in </w:t>
      </w:r>
      <w:r w:rsidR="00687154">
        <w:rPr>
          <w:rFonts w:ascii="Helvetica" w:hAnsi="Helvetica"/>
          <w:bCs/>
          <w:sz w:val="20"/>
          <w:szCs w:val="20"/>
        </w:rPr>
        <w:t xml:space="preserve">magnetischem </w:t>
      </w:r>
      <w:r w:rsidR="008912CA">
        <w:rPr>
          <w:rFonts w:ascii="Helvetica" w:hAnsi="Helvetica"/>
          <w:bCs/>
          <w:sz w:val="20"/>
          <w:szCs w:val="20"/>
        </w:rPr>
        <w:t xml:space="preserve">Chromstahl </w:t>
      </w:r>
      <w:r w:rsidR="002A4350">
        <w:rPr>
          <w:rFonts w:ascii="Helvetica" w:hAnsi="Helvetica"/>
          <w:bCs/>
          <w:sz w:val="20"/>
          <w:szCs w:val="20"/>
        </w:rPr>
        <w:t xml:space="preserve">sowie </w:t>
      </w:r>
      <w:r w:rsidR="008912CA">
        <w:rPr>
          <w:rFonts w:ascii="Helvetica" w:hAnsi="Helvetica"/>
          <w:bCs/>
          <w:sz w:val="20"/>
          <w:szCs w:val="20"/>
        </w:rPr>
        <w:t xml:space="preserve">im charakteristischen </w:t>
      </w:r>
      <w:proofErr w:type="spellStart"/>
      <w:r w:rsidR="008912CA">
        <w:rPr>
          <w:rFonts w:ascii="Helvetica" w:hAnsi="Helvetica"/>
          <w:bCs/>
          <w:sz w:val="20"/>
          <w:szCs w:val="20"/>
        </w:rPr>
        <w:t>Stone</w:t>
      </w:r>
      <w:r w:rsidR="00674157">
        <w:rPr>
          <w:rFonts w:ascii="Helvetica" w:hAnsi="Helvetica"/>
          <w:bCs/>
          <w:sz w:val="20"/>
          <w:szCs w:val="20"/>
        </w:rPr>
        <w:t>w</w:t>
      </w:r>
      <w:r w:rsidR="008912CA">
        <w:rPr>
          <w:rFonts w:ascii="Helvetica" w:hAnsi="Helvetica"/>
          <w:bCs/>
          <w:sz w:val="20"/>
          <w:szCs w:val="20"/>
        </w:rPr>
        <w:t>ashed</w:t>
      </w:r>
      <w:proofErr w:type="spellEnd"/>
      <w:r w:rsidR="008912CA">
        <w:rPr>
          <w:rFonts w:ascii="Helvetica" w:hAnsi="Helvetica"/>
          <w:bCs/>
          <w:sz w:val="20"/>
          <w:szCs w:val="20"/>
        </w:rPr>
        <w:t xml:space="preserve">-Look erhältlich ist. </w:t>
      </w:r>
      <w:r w:rsidR="002A4350">
        <w:rPr>
          <w:rFonts w:ascii="Helvetica" w:hAnsi="Helvetica"/>
          <w:bCs/>
          <w:sz w:val="20"/>
          <w:szCs w:val="20"/>
        </w:rPr>
        <w:t xml:space="preserve">Das Design verbindet </w:t>
      </w:r>
      <w:r w:rsidR="000A4C03">
        <w:rPr>
          <w:rFonts w:ascii="Helvetica" w:hAnsi="Helvetica"/>
          <w:bCs/>
          <w:sz w:val="20"/>
          <w:szCs w:val="20"/>
        </w:rPr>
        <w:t>eine traditionelle Rundstielform</w:t>
      </w:r>
      <w:r w:rsidR="002A4350">
        <w:rPr>
          <w:rFonts w:ascii="Helvetica" w:hAnsi="Helvetica"/>
          <w:bCs/>
          <w:sz w:val="20"/>
          <w:szCs w:val="20"/>
        </w:rPr>
        <w:t xml:space="preserve"> mit</w:t>
      </w:r>
      <w:r w:rsidR="000A4C03">
        <w:rPr>
          <w:rFonts w:ascii="Helvetica" w:hAnsi="Helvetica"/>
          <w:bCs/>
          <w:sz w:val="20"/>
          <w:szCs w:val="20"/>
        </w:rPr>
        <w:t xml:space="preserve"> klare</w:t>
      </w:r>
      <w:r w:rsidR="002A4350">
        <w:rPr>
          <w:rFonts w:ascii="Helvetica" w:hAnsi="Helvetica"/>
          <w:bCs/>
          <w:sz w:val="20"/>
          <w:szCs w:val="20"/>
        </w:rPr>
        <w:t>r</w:t>
      </w:r>
      <w:r w:rsidR="000A4C03">
        <w:rPr>
          <w:rFonts w:ascii="Helvetica" w:hAnsi="Helvetica"/>
          <w:bCs/>
          <w:sz w:val="20"/>
          <w:szCs w:val="20"/>
        </w:rPr>
        <w:t xml:space="preserve"> Linienführung</w:t>
      </w:r>
      <w:r w:rsidR="002A4350">
        <w:rPr>
          <w:rFonts w:ascii="Helvetica" w:hAnsi="Helvetica"/>
          <w:bCs/>
          <w:sz w:val="20"/>
          <w:szCs w:val="20"/>
        </w:rPr>
        <w:t xml:space="preserve">, wodurch </w:t>
      </w:r>
      <w:r w:rsidR="00856631">
        <w:rPr>
          <w:rFonts w:ascii="Helvetica" w:hAnsi="Helvetica"/>
          <w:bCs/>
          <w:sz w:val="20"/>
          <w:szCs w:val="20"/>
        </w:rPr>
        <w:t>das Modell jedes Tischarrangement</w:t>
      </w:r>
      <w:r w:rsidR="002A4350">
        <w:rPr>
          <w:rFonts w:ascii="Helvetica" w:hAnsi="Helvetica"/>
          <w:bCs/>
          <w:sz w:val="20"/>
          <w:szCs w:val="20"/>
        </w:rPr>
        <w:t xml:space="preserve"> harmonisch unterstreicht</w:t>
      </w:r>
      <w:r w:rsidR="00856631">
        <w:rPr>
          <w:rFonts w:ascii="Helvetica" w:hAnsi="Helvetica"/>
          <w:bCs/>
          <w:sz w:val="20"/>
          <w:szCs w:val="20"/>
        </w:rPr>
        <w:t xml:space="preserve">. </w:t>
      </w:r>
      <w:r w:rsidR="00411BEB">
        <w:rPr>
          <w:rFonts w:ascii="Helvetica" w:hAnsi="Helvetica"/>
          <w:bCs/>
          <w:sz w:val="20"/>
          <w:szCs w:val="20"/>
        </w:rPr>
        <w:t xml:space="preserve">Ein ähnlich klassisches Erscheinungsbild weist </w:t>
      </w:r>
      <w:r w:rsidR="002A4350">
        <w:rPr>
          <w:rFonts w:ascii="Helvetica" w:hAnsi="Helvetica"/>
          <w:bCs/>
          <w:sz w:val="20"/>
          <w:szCs w:val="20"/>
        </w:rPr>
        <w:t>„</w:t>
      </w:r>
      <w:r w:rsidR="00DE578F">
        <w:rPr>
          <w:rFonts w:ascii="Helvetica" w:hAnsi="Helvetica"/>
          <w:bCs/>
          <w:sz w:val="20"/>
          <w:szCs w:val="20"/>
        </w:rPr>
        <w:t>EDITA</w:t>
      </w:r>
      <w:r w:rsidR="002A4350">
        <w:rPr>
          <w:rFonts w:ascii="Helvetica" w:hAnsi="Helvetica"/>
          <w:bCs/>
          <w:sz w:val="20"/>
          <w:szCs w:val="20"/>
        </w:rPr>
        <w:t>“</w:t>
      </w:r>
      <w:r w:rsidR="00411BEB">
        <w:rPr>
          <w:rFonts w:ascii="Helvetica" w:hAnsi="Helvetica"/>
          <w:bCs/>
          <w:sz w:val="20"/>
          <w:szCs w:val="20"/>
        </w:rPr>
        <w:t xml:space="preserve"> auf. Dazu tragen insbesondere die seitlichen </w:t>
      </w:r>
      <w:r w:rsidR="00146B91">
        <w:rPr>
          <w:rFonts w:ascii="Helvetica" w:hAnsi="Helvetica"/>
          <w:bCs/>
          <w:sz w:val="20"/>
          <w:szCs w:val="20"/>
        </w:rPr>
        <w:t>Fasen</w:t>
      </w:r>
      <w:r w:rsidR="00411BEB">
        <w:rPr>
          <w:rFonts w:ascii="Helvetica" w:hAnsi="Helvetica"/>
          <w:bCs/>
          <w:sz w:val="20"/>
          <w:szCs w:val="20"/>
        </w:rPr>
        <w:t xml:space="preserve"> bei. </w:t>
      </w:r>
      <w:r w:rsidR="00856631">
        <w:rPr>
          <w:rFonts w:ascii="Helvetica" w:hAnsi="Helvetica"/>
          <w:bCs/>
          <w:sz w:val="20"/>
          <w:szCs w:val="20"/>
        </w:rPr>
        <w:t xml:space="preserve">Mit den Kollektionen </w:t>
      </w:r>
      <w:r w:rsidR="002A4350">
        <w:rPr>
          <w:rFonts w:ascii="Helvetica" w:hAnsi="Helvetica"/>
          <w:bCs/>
          <w:sz w:val="20"/>
          <w:szCs w:val="20"/>
        </w:rPr>
        <w:t>„</w:t>
      </w:r>
      <w:r w:rsidR="00DE578F">
        <w:rPr>
          <w:rFonts w:ascii="Helvetica" w:hAnsi="Helvetica"/>
          <w:bCs/>
          <w:sz w:val="20"/>
          <w:szCs w:val="20"/>
        </w:rPr>
        <w:t>ENIA</w:t>
      </w:r>
      <w:r w:rsidR="002A4350">
        <w:rPr>
          <w:rFonts w:ascii="Helvetica" w:hAnsi="Helvetica"/>
          <w:bCs/>
          <w:sz w:val="20"/>
          <w:szCs w:val="20"/>
        </w:rPr>
        <w:t>“</w:t>
      </w:r>
      <w:r w:rsidR="00856631">
        <w:rPr>
          <w:rFonts w:ascii="Helvetica" w:hAnsi="Helvetica"/>
          <w:bCs/>
          <w:sz w:val="20"/>
          <w:szCs w:val="20"/>
        </w:rPr>
        <w:t xml:space="preserve"> und </w:t>
      </w:r>
      <w:r w:rsidR="002A4350">
        <w:rPr>
          <w:rFonts w:ascii="Helvetica" w:hAnsi="Helvetica"/>
          <w:bCs/>
          <w:sz w:val="20"/>
          <w:szCs w:val="20"/>
        </w:rPr>
        <w:t>„</w:t>
      </w:r>
      <w:r w:rsidR="00DE578F">
        <w:rPr>
          <w:rFonts w:ascii="Helvetica" w:hAnsi="Helvetica"/>
          <w:bCs/>
          <w:sz w:val="20"/>
          <w:szCs w:val="20"/>
        </w:rPr>
        <w:t>SCALA</w:t>
      </w:r>
      <w:r w:rsidR="002A4350">
        <w:rPr>
          <w:rFonts w:ascii="Helvetica" w:hAnsi="Helvetica"/>
          <w:bCs/>
          <w:sz w:val="20"/>
          <w:szCs w:val="20"/>
        </w:rPr>
        <w:t>“</w:t>
      </w:r>
      <w:r w:rsidR="00856631">
        <w:rPr>
          <w:rFonts w:ascii="Helvetica" w:hAnsi="Helvetica"/>
          <w:bCs/>
          <w:sz w:val="20"/>
          <w:szCs w:val="20"/>
        </w:rPr>
        <w:t xml:space="preserve"> bringt der Premiumhersteller zwei </w:t>
      </w:r>
      <w:r w:rsidR="00411BEB">
        <w:rPr>
          <w:rFonts w:ascii="Helvetica" w:hAnsi="Helvetica"/>
          <w:bCs/>
          <w:sz w:val="20"/>
          <w:szCs w:val="20"/>
        </w:rPr>
        <w:t>Blickfänger</w:t>
      </w:r>
      <w:r w:rsidR="00856631">
        <w:rPr>
          <w:rFonts w:ascii="Helvetica" w:hAnsi="Helvetica"/>
          <w:bCs/>
          <w:sz w:val="20"/>
          <w:szCs w:val="20"/>
        </w:rPr>
        <w:t xml:space="preserve"> auf die Tafel, die </w:t>
      </w:r>
      <w:r w:rsidR="00A45989">
        <w:rPr>
          <w:rFonts w:ascii="Helvetica" w:hAnsi="Helvetica"/>
          <w:bCs/>
          <w:sz w:val="20"/>
          <w:szCs w:val="20"/>
        </w:rPr>
        <w:t>den Betrachter dank ihrer grazilen Formen und schlanke</w:t>
      </w:r>
      <w:r w:rsidR="00BC3FEC">
        <w:rPr>
          <w:rFonts w:ascii="Helvetica" w:hAnsi="Helvetica"/>
          <w:bCs/>
          <w:sz w:val="20"/>
          <w:szCs w:val="20"/>
        </w:rPr>
        <w:t>n</w:t>
      </w:r>
      <w:r w:rsidR="00A45989">
        <w:rPr>
          <w:rFonts w:ascii="Helvetica" w:hAnsi="Helvetica"/>
          <w:bCs/>
          <w:sz w:val="20"/>
          <w:szCs w:val="20"/>
        </w:rPr>
        <w:t>, aber überraschend kraftvollen Silhouette faszinier</w:t>
      </w:r>
      <w:r w:rsidR="00411BEB">
        <w:rPr>
          <w:rFonts w:ascii="Helvetica" w:hAnsi="Helvetica"/>
          <w:bCs/>
          <w:sz w:val="20"/>
          <w:szCs w:val="20"/>
        </w:rPr>
        <w:t>en</w:t>
      </w:r>
      <w:r w:rsidR="00A45989">
        <w:rPr>
          <w:rFonts w:ascii="Helvetica" w:hAnsi="Helvetica"/>
          <w:bCs/>
          <w:sz w:val="20"/>
          <w:szCs w:val="20"/>
        </w:rPr>
        <w:t xml:space="preserve">. Das aussagekräftige Design der Linie </w:t>
      </w:r>
      <w:r w:rsidR="002A4350">
        <w:rPr>
          <w:rFonts w:ascii="Helvetica" w:hAnsi="Helvetica"/>
          <w:bCs/>
          <w:sz w:val="20"/>
          <w:szCs w:val="20"/>
        </w:rPr>
        <w:t>„</w:t>
      </w:r>
      <w:r w:rsidR="00DE578F">
        <w:rPr>
          <w:rFonts w:ascii="Helvetica" w:hAnsi="Helvetica"/>
          <w:bCs/>
          <w:sz w:val="20"/>
          <w:szCs w:val="20"/>
        </w:rPr>
        <w:t>SOFIA</w:t>
      </w:r>
      <w:r w:rsidR="002A4350">
        <w:rPr>
          <w:rFonts w:ascii="Helvetica" w:hAnsi="Helvetica"/>
          <w:bCs/>
          <w:sz w:val="20"/>
          <w:szCs w:val="20"/>
        </w:rPr>
        <w:t>“</w:t>
      </w:r>
      <w:r w:rsidR="00A45989">
        <w:rPr>
          <w:rFonts w:ascii="Helvetica" w:hAnsi="Helvetica"/>
          <w:bCs/>
          <w:sz w:val="20"/>
          <w:szCs w:val="20"/>
        </w:rPr>
        <w:t xml:space="preserve"> </w:t>
      </w:r>
      <w:r w:rsidR="00411BEB">
        <w:rPr>
          <w:rFonts w:ascii="Helvetica" w:hAnsi="Helvetica"/>
          <w:bCs/>
          <w:sz w:val="20"/>
          <w:szCs w:val="20"/>
        </w:rPr>
        <w:t xml:space="preserve">hingegen </w:t>
      </w:r>
      <w:r w:rsidR="00A45989">
        <w:rPr>
          <w:rFonts w:ascii="Helvetica" w:hAnsi="Helvetica"/>
          <w:bCs/>
          <w:sz w:val="20"/>
          <w:szCs w:val="20"/>
        </w:rPr>
        <w:t>basiert auf einer spannenden Formensprache</w:t>
      </w:r>
      <w:r w:rsidR="00411BEB">
        <w:rPr>
          <w:rFonts w:ascii="Helvetica" w:hAnsi="Helvetica"/>
          <w:bCs/>
          <w:sz w:val="20"/>
          <w:szCs w:val="20"/>
        </w:rPr>
        <w:t xml:space="preserve"> – insbesondere </w:t>
      </w:r>
      <w:r w:rsidR="002A4350">
        <w:rPr>
          <w:rFonts w:ascii="Helvetica" w:hAnsi="Helvetica"/>
          <w:bCs/>
          <w:sz w:val="20"/>
          <w:szCs w:val="20"/>
        </w:rPr>
        <w:t xml:space="preserve">bei </w:t>
      </w:r>
      <w:r w:rsidR="00411BEB">
        <w:rPr>
          <w:rFonts w:ascii="Helvetica" w:hAnsi="Helvetica"/>
          <w:bCs/>
          <w:sz w:val="20"/>
          <w:szCs w:val="20"/>
        </w:rPr>
        <w:t>der</w:t>
      </w:r>
      <w:r w:rsidR="00DE578F">
        <w:rPr>
          <w:rFonts w:ascii="Helvetica" w:hAnsi="Helvetica"/>
          <w:bCs/>
          <w:sz w:val="20"/>
          <w:szCs w:val="20"/>
        </w:rPr>
        <w:t xml:space="preserve"> </w:t>
      </w:r>
      <w:r w:rsidR="00411BEB">
        <w:rPr>
          <w:rFonts w:ascii="Helvetica" w:hAnsi="Helvetica"/>
          <w:bCs/>
          <w:sz w:val="20"/>
          <w:szCs w:val="20"/>
        </w:rPr>
        <w:t>Laffe sowie der Schneide des Messers. Auch d</w:t>
      </w:r>
      <w:r w:rsidR="00537688">
        <w:rPr>
          <w:rFonts w:ascii="Helvetica" w:hAnsi="Helvetica"/>
          <w:bCs/>
          <w:sz w:val="20"/>
          <w:szCs w:val="20"/>
        </w:rPr>
        <w:t>er</w:t>
      </w:r>
      <w:r w:rsidR="00411BEB">
        <w:rPr>
          <w:rFonts w:ascii="Helvetica" w:hAnsi="Helvetica"/>
          <w:bCs/>
          <w:sz w:val="20"/>
          <w:szCs w:val="20"/>
        </w:rPr>
        <w:t xml:space="preserve"> Nachfrage nach </w:t>
      </w:r>
      <w:r w:rsidR="00537688">
        <w:rPr>
          <w:rFonts w:ascii="Helvetica" w:hAnsi="Helvetica"/>
          <w:bCs/>
          <w:sz w:val="20"/>
          <w:szCs w:val="20"/>
        </w:rPr>
        <w:t>einem Begleiter für avantgardistisch anmutende Tischarrangements kommt WMF nach. D</w:t>
      </w:r>
      <w:r w:rsidR="00577669">
        <w:rPr>
          <w:rFonts w:ascii="Helvetica" w:hAnsi="Helvetica"/>
          <w:bCs/>
          <w:sz w:val="20"/>
          <w:szCs w:val="20"/>
        </w:rPr>
        <w:t>enn d</w:t>
      </w:r>
      <w:r w:rsidR="00537688">
        <w:rPr>
          <w:rFonts w:ascii="Helvetica" w:hAnsi="Helvetica"/>
          <w:bCs/>
          <w:sz w:val="20"/>
          <w:szCs w:val="20"/>
        </w:rPr>
        <w:t xml:space="preserve">ie Kollektion </w:t>
      </w:r>
      <w:r w:rsidR="002A4350">
        <w:rPr>
          <w:rFonts w:ascii="Helvetica" w:hAnsi="Helvetica"/>
          <w:bCs/>
          <w:sz w:val="20"/>
          <w:szCs w:val="20"/>
        </w:rPr>
        <w:t>„</w:t>
      </w:r>
      <w:r w:rsidR="00DE578F">
        <w:rPr>
          <w:rFonts w:ascii="Helvetica" w:hAnsi="Helvetica"/>
          <w:bCs/>
          <w:sz w:val="20"/>
          <w:szCs w:val="20"/>
        </w:rPr>
        <w:t>ELEA</w:t>
      </w:r>
      <w:r w:rsidR="002A4350">
        <w:rPr>
          <w:rFonts w:ascii="Helvetica" w:hAnsi="Helvetica"/>
          <w:bCs/>
          <w:sz w:val="20"/>
          <w:szCs w:val="20"/>
        </w:rPr>
        <w:t>“</w:t>
      </w:r>
      <w:r w:rsidR="00537688">
        <w:rPr>
          <w:rFonts w:ascii="Helvetica" w:hAnsi="Helvetica"/>
          <w:bCs/>
          <w:sz w:val="20"/>
          <w:szCs w:val="20"/>
        </w:rPr>
        <w:t xml:space="preserve"> schwimmt mit ihrer geschwungenen Form </w:t>
      </w:r>
      <w:r w:rsidR="002A4350">
        <w:rPr>
          <w:rFonts w:ascii="Helvetica" w:hAnsi="Helvetica"/>
          <w:bCs/>
          <w:sz w:val="20"/>
          <w:szCs w:val="20"/>
        </w:rPr>
        <w:t xml:space="preserve">anmutig </w:t>
      </w:r>
      <w:r w:rsidR="00537688">
        <w:rPr>
          <w:rFonts w:ascii="Helvetica" w:hAnsi="Helvetica"/>
          <w:bCs/>
          <w:sz w:val="20"/>
          <w:szCs w:val="20"/>
        </w:rPr>
        <w:t xml:space="preserve">gegen den Strom.  </w:t>
      </w:r>
    </w:p>
    <w:p w14:paraId="78052B33" w14:textId="77777777" w:rsidR="008912CA" w:rsidRDefault="008912CA" w:rsidP="005D3438">
      <w:pPr>
        <w:tabs>
          <w:tab w:val="left" w:pos="5954"/>
        </w:tabs>
        <w:spacing w:line="288" w:lineRule="auto"/>
        <w:rPr>
          <w:rFonts w:ascii="Helvetica" w:hAnsi="Helvetica"/>
          <w:bCs/>
          <w:sz w:val="20"/>
          <w:szCs w:val="20"/>
        </w:rPr>
      </w:pPr>
    </w:p>
    <w:p w14:paraId="79573CAF" w14:textId="77777777" w:rsidR="00C757A4" w:rsidRPr="00200417" w:rsidRDefault="00C757A4" w:rsidP="00EB6FF0">
      <w:pPr>
        <w:spacing w:line="288" w:lineRule="auto"/>
        <w:rPr>
          <w:rFonts w:ascii="Helvetica" w:hAnsi="Helvetica"/>
          <w:b/>
          <w:sz w:val="20"/>
          <w:szCs w:val="20"/>
        </w:rPr>
      </w:pPr>
    </w:p>
    <w:p w14:paraId="22BFFAD7" w14:textId="77777777"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6C863B5F"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proofErr w:type="spellStart"/>
      <w:r w:rsidR="00DE578F">
        <w:rPr>
          <w:rFonts w:ascii="Helvetica" w:hAnsi="Helvetica"/>
          <w:sz w:val="20"/>
          <w:szCs w:val="20"/>
        </w:rPr>
        <w:t>TheNewEasy</w:t>
      </w:r>
      <w:proofErr w:type="spellEnd"/>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C44587"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proHeq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FC5CA5" w:rsidP="002616D5">
            <w:pPr>
              <w:spacing w:line="288" w:lineRule="auto"/>
              <w:rPr>
                <w:rFonts w:ascii="Helvetica" w:hAnsi="Helvetica"/>
                <w:sz w:val="18"/>
                <w:szCs w:val="18"/>
                <w:lang w:val="fr-FR"/>
              </w:rPr>
            </w:pPr>
            <w:r>
              <w:fldChar w:fldCharType="begin"/>
            </w:r>
            <w:r w:rsidRPr="00C44587">
              <w:rPr>
                <w:lang w:val="en-US"/>
              </w:rPr>
              <w:instrText xml:space="preserve"> HYPERLINK "mailto:wmf@press-n-relations.de" </w:instrText>
            </w:r>
            <w:r>
              <w:fldChar w:fldCharType="separate"/>
            </w:r>
            <w:r w:rsidR="00EB1DDA" w:rsidRPr="00BD0DA0">
              <w:rPr>
                <w:rStyle w:val="Hyperlink"/>
                <w:rFonts w:ascii="Helvetica" w:hAnsi="Helvetica"/>
                <w:sz w:val="18"/>
                <w:szCs w:val="18"/>
                <w:lang w:val="fr-FR"/>
              </w:rPr>
              <w:t>wmf@press-n-relations.de</w:t>
            </w:r>
            <w:r>
              <w:rPr>
                <w:rStyle w:val="Hyperlink"/>
                <w:rFonts w:ascii="Helvetica" w:hAnsi="Helvetica"/>
                <w:sz w:val="18"/>
                <w:szCs w:val="18"/>
                <w:lang w:val="fr-FR"/>
              </w:rPr>
              <w:fldChar w:fldCharType="end"/>
            </w:r>
            <w:r w:rsidR="00EB1DDA" w:rsidRPr="00BD0DA0">
              <w:rPr>
                <w:rFonts w:ascii="Helvetica" w:hAnsi="Helvetica"/>
                <w:sz w:val="18"/>
                <w:szCs w:val="18"/>
                <w:lang w:val="fr-FR"/>
              </w:rPr>
              <w:t> </w:t>
            </w:r>
          </w:p>
          <w:p w14:paraId="448176CC" w14:textId="77777777" w:rsidR="00EB1DDA" w:rsidRPr="00694054" w:rsidRDefault="00FC5CA5" w:rsidP="002616D5">
            <w:pPr>
              <w:spacing w:line="288" w:lineRule="auto"/>
              <w:rPr>
                <w:rFonts w:ascii="Helvetica" w:hAnsi="Helvetica"/>
                <w:sz w:val="18"/>
                <w:szCs w:val="18"/>
                <w:lang w:val="fr-FR"/>
              </w:rPr>
            </w:pPr>
            <w:hyperlink r:id="rId8"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Monika Nyendick</w:t>
            </w:r>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FC5CA5" w:rsidP="002616D5">
            <w:pPr>
              <w:spacing w:line="288" w:lineRule="auto"/>
              <w:rPr>
                <w:rFonts w:ascii="Helvetica" w:hAnsi="Helvetica"/>
                <w:sz w:val="18"/>
                <w:szCs w:val="18"/>
                <w:lang w:val="en-US"/>
              </w:rPr>
            </w:pPr>
            <w:r>
              <w:fldChar w:fldCharType="begin"/>
            </w:r>
            <w:r w:rsidRPr="00C44587">
              <w:rPr>
                <w:lang w:val="en-US"/>
              </w:rPr>
              <w:instrText xml:space="preserve"> HYPERLINK "http://www.press-n-relations.de" </w:instrText>
            </w:r>
            <w:r>
              <w:fldChar w:fldCharType="separate"/>
            </w:r>
            <w:r w:rsidR="00EB1DDA" w:rsidRPr="00116934">
              <w:rPr>
                <w:rFonts w:ascii="Helvetica" w:hAnsi="Helvetica"/>
                <w:sz w:val="18"/>
                <w:szCs w:val="18"/>
                <w:lang w:val="en-US"/>
              </w:rPr>
              <w:t>www.press-n-relations.de</w:t>
            </w:r>
            <w:r>
              <w:rPr>
                <w:rFonts w:ascii="Helvetica" w:hAnsi="Helvetica"/>
                <w:sz w:val="18"/>
                <w:szCs w:val="18"/>
                <w:lang w:val="en-US"/>
              </w:rPr>
              <w:fldChar w:fldCharType="end"/>
            </w:r>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2FF7F2C7" w14:textId="77777777" w:rsidR="00116934" w:rsidRPr="005136D4" w:rsidRDefault="00116934" w:rsidP="00116934">
      <w:pPr>
        <w:pStyle w:val="KeinLeerraum"/>
        <w:spacing w:line="288" w:lineRule="auto"/>
        <w:rPr>
          <w:rFonts w:ascii="Helvetica" w:hAnsi="Helvetica"/>
          <w:b/>
          <w:sz w:val="20"/>
          <w:szCs w:val="20"/>
        </w:rPr>
      </w:pPr>
      <w:r w:rsidRPr="005136D4">
        <w:rPr>
          <w:rFonts w:ascii="Helvetica" w:hAnsi="Helvetica"/>
          <w:b/>
          <w:sz w:val="20"/>
          <w:szCs w:val="20"/>
        </w:rPr>
        <w:t xml:space="preserve">Über die WMF Group </w:t>
      </w:r>
    </w:p>
    <w:p w14:paraId="56297FE1" w14:textId="77777777" w:rsidR="00116934" w:rsidRDefault="00116934" w:rsidP="00116934">
      <w:pPr>
        <w:pStyle w:val="KeinLeerraum"/>
        <w:spacing w:line="288" w:lineRule="auto"/>
        <w:rPr>
          <w:rFonts w:ascii="Helvetica" w:eastAsia="Times New Roman" w:hAnsi="Helvetica"/>
          <w:bCs/>
          <w:color w:val="000000" w:themeColor="text1"/>
          <w:sz w:val="18"/>
          <w:szCs w:val="18"/>
          <w:lang w:eastAsia="en-US"/>
        </w:rPr>
      </w:pPr>
      <w:r w:rsidRPr="00D21813">
        <w:rPr>
          <w:rFonts w:ascii="Helvetica" w:eastAsia="Times New Roman" w:hAnsi="Helvetica"/>
          <w:bCs/>
          <w:color w:val="000000" w:themeColor="text1"/>
          <w:sz w:val="18"/>
          <w:szCs w:val="18"/>
          <w:lang w:eastAsia="en-US"/>
        </w:rPr>
        <w:t xml:space="preserve">WMF Professional </w:t>
      </w:r>
      <w:r>
        <w:rPr>
          <w:rFonts w:ascii="Helvetica" w:eastAsia="Times New Roman" w:hAnsi="Helvetica"/>
          <w:bCs/>
          <w:color w:val="000000" w:themeColor="text1"/>
          <w:sz w:val="18"/>
          <w:szCs w:val="18"/>
          <w:lang w:eastAsia="en-US"/>
        </w:rPr>
        <w:t xml:space="preserve">als Marke der proHeq GmbH </w:t>
      </w:r>
      <w:r w:rsidRPr="00D21813">
        <w:rPr>
          <w:rFonts w:ascii="Helvetica" w:eastAsia="Times New Roman" w:hAnsi="Helvetica"/>
          <w:bCs/>
          <w:color w:val="000000" w:themeColor="text1"/>
          <w:sz w:val="18"/>
          <w:szCs w:val="18"/>
          <w:lang w:eastAsia="en-US"/>
        </w:rPr>
        <w:t xml:space="preserve">mit Sitz in Birkenfeld zählt zu den führenden Anbietern professioneller Gastronomie- und Hotellerie-Ausstattung. Wesentliche Stärke des </w:t>
      </w:r>
      <w:proofErr w:type="spellStart"/>
      <w:r w:rsidRPr="00D21813">
        <w:rPr>
          <w:rFonts w:ascii="Helvetica" w:eastAsia="Times New Roman" w:hAnsi="Helvetica"/>
          <w:bCs/>
          <w:color w:val="000000" w:themeColor="text1"/>
          <w:sz w:val="18"/>
          <w:szCs w:val="18"/>
          <w:lang w:eastAsia="en-US"/>
        </w:rPr>
        <w:t>Geschäftbereiches</w:t>
      </w:r>
      <w:proofErr w:type="spellEnd"/>
      <w:r w:rsidRPr="00D21813">
        <w:rPr>
          <w:rFonts w:ascii="Helvetica" w:eastAsia="Times New Roman" w:hAnsi="Helvetica"/>
          <w:bCs/>
          <w:color w:val="000000" w:themeColor="text1"/>
          <w:sz w:val="18"/>
          <w:szCs w:val="18"/>
          <w:lang w:eastAsia="en-US"/>
        </w:rPr>
        <w:t xml:space="preserve"> Professional Hotel Equipment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111BAE70" w14:textId="77777777" w:rsidR="00116934" w:rsidRPr="00D21813" w:rsidRDefault="00116934" w:rsidP="00116934">
      <w:pPr>
        <w:pStyle w:val="KeinLeerraum"/>
        <w:spacing w:line="288" w:lineRule="auto"/>
        <w:rPr>
          <w:rFonts w:ascii="Helvetica" w:eastAsia="Times New Roman" w:hAnsi="Helvetica"/>
          <w:bCs/>
          <w:color w:val="000000" w:themeColor="text1"/>
          <w:sz w:val="18"/>
          <w:szCs w:val="18"/>
          <w:lang w:eastAsia="en-US"/>
        </w:rPr>
      </w:pPr>
    </w:p>
    <w:p w14:paraId="6DFFAE0A" w14:textId="77777777" w:rsidR="00116934" w:rsidRPr="00D21813" w:rsidRDefault="00116934" w:rsidP="00116934">
      <w:pPr>
        <w:spacing w:line="288" w:lineRule="auto"/>
        <w:rPr>
          <w:rFonts w:ascii="Helvetica" w:hAnsi="Helvetica"/>
          <w:bCs/>
          <w:color w:val="000000" w:themeColor="text1"/>
          <w:sz w:val="18"/>
          <w:szCs w:val="18"/>
        </w:rPr>
      </w:pPr>
      <w:r w:rsidRPr="00D21813">
        <w:rPr>
          <w:rFonts w:ascii="Helvetica" w:hAnsi="Helvetica"/>
          <w:bCs/>
          <w:color w:val="000000" w:themeColor="text1"/>
          <w:sz w:val="18"/>
          <w:szCs w:val="18"/>
        </w:rPr>
        <w:t>Seit über 160 Jahren ist WMF dem perfekten Dreiklang aus Design, Funktionalität und Qualität verpflichtet.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w:t>
      </w:r>
    </w:p>
    <w:p w14:paraId="04C4AE0C" w14:textId="77777777" w:rsidR="00116934" w:rsidRPr="00D21813" w:rsidRDefault="00116934" w:rsidP="00116934">
      <w:pPr>
        <w:spacing w:line="288" w:lineRule="auto"/>
        <w:rPr>
          <w:rFonts w:ascii="Helvetica" w:hAnsi="Helvetica"/>
          <w:bCs/>
          <w:color w:val="000000" w:themeColor="text1"/>
          <w:sz w:val="18"/>
          <w:szCs w:val="18"/>
        </w:rPr>
      </w:pPr>
    </w:p>
    <w:p w14:paraId="0855B1F1" w14:textId="77777777" w:rsidR="00116934" w:rsidRPr="00D44094" w:rsidRDefault="00116934" w:rsidP="00116934">
      <w:pPr>
        <w:spacing w:line="288" w:lineRule="auto"/>
        <w:rPr>
          <w:sz w:val="18"/>
          <w:szCs w:val="18"/>
        </w:rPr>
      </w:pPr>
      <w:r w:rsidRPr="00D21813">
        <w:rPr>
          <w:rFonts w:ascii="Helvetica" w:hAnsi="Helvetica"/>
          <w:bCs/>
          <w:color w:val="000000" w:themeColor="text1"/>
          <w:sz w:val="18"/>
          <w:szCs w:val="18"/>
        </w:rPr>
        <w:t>Sei</w:t>
      </w:r>
      <w:r>
        <w:rPr>
          <w:rFonts w:ascii="Helvetica" w:hAnsi="Helvetica"/>
          <w:bCs/>
          <w:color w:val="000000" w:themeColor="text1"/>
          <w:sz w:val="18"/>
          <w:szCs w:val="18"/>
        </w:rPr>
        <w:t>t Ende 2016 gehört die proHeq GmbH</w:t>
      </w:r>
      <w:r w:rsidRPr="00D21813">
        <w:rPr>
          <w:rFonts w:ascii="Helvetica" w:hAnsi="Helvetica"/>
          <w:bCs/>
          <w:color w:val="000000" w:themeColor="text1"/>
          <w:sz w:val="18"/>
          <w:szCs w:val="18"/>
        </w:rPr>
        <w:t xml:space="preserve"> zum französischen Groupe SEB Konzern. Im Zuge dessen wurden jüngst alle B2B-Marken der Gruppe unter dem Dach „SEB PROFESSIONAL“ gebündelt. Neben dem Geschäftsbereich Professional Hotel Equipment mit den Marken WMF Professional und HEPP stehen die Kaffeemaschinenmarken WMF, Schaerer und Wilbur Curtis.</w:t>
      </w:r>
    </w:p>
    <w:p w14:paraId="5A982B23" w14:textId="77777777" w:rsidR="00116934" w:rsidRPr="004E3918" w:rsidRDefault="00116934" w:rsidP="00116934">
      <w:pPr>
        <w:pStyle w:val="KeinLeerraum"/>
        <w:spacing w:line="288" w:lineRule="auto"/>
        <w:rPr>
          <w:rFonts w:ascii="Helvetica" w:hAnsi="Helvetica"/>
          <w:sz w:val="20"/>
        </w:rPr>
      </w:pPr>
    </w:p>
    <w:p w14:paraId="25DCC4C9" w14:textId="77777777"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9"/>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3D7CFD" w14:textId="77777777" w:rsidR="00FC5CA5" w:rsidRDefault="00FC5CA5">
      <w:r>
        <w:separator/>
      </w:r>
    </w:p>
  </w:endnote>
  <w:endnote w:type="continuationSeparator" w:id="0">
    <w:p w14:paraId="5EE2566E" w14:textId="77777777" w:rsidR="00FC5CA5" w:rsidRDefault="00FC5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CE93BF" w14:textId="77777777" w:rsidR="00FC5CA5" w:rsidRDefault="00FC5CA5">
      <w:r>
        <w:separator/>
      </w:r>
    </w:p>
  </w:footnote>
  <w:footnote w:type="continuationSeparator" w:id="0">
    <w:p w14:paraId="438103F6" w14:textId="77777777" w:rsidR="00FC5CA5" w:rsidRDefault="00FC5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744FF" w14:textId="77777777" w:rsidR="00BE0162" w:rsidRDefault="00EB1DDA">
    <w:pPr>
      <w:pStyle w:val="Kopfzeile"/>
      <w:rPr>
        <w:rFonts w:ascii="Helvetica" w:hAnsi="Helvetica"/>
        <w:sz w:val="36"/>
        <w:szCs w:val="28"/>
      </w:rPr>
    </w:pPr>
    <w:r>
      <w:rPr>
        <w:noProof/>
        <w:lang w:eastAsia="zh-CN"/>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FF5"/>
    <w:rsid w:val="000164AC"/>
    <w:rsid w:val="0002249B"/>
    <w:rsid w:val="000232CE"/>
    <w:rsid w:val="00033F92"/>
    <w:rsid w:val="00040024"/>
    <w:rsid w:val="00041B7F"/>
    <w:rsid w:val="00041CAB"/>
    <w:rsid w:val="000422DD"/>
    <w:rsid w:val="00053E20"/>
    <w:rsid w:val="000560A3"/>
    <w:rsid w:val="00063E05"/>
    <w:rsid w:val="00081B11"/>
    <w:rsid w:val="00083693"/>
    <w:rsid w:val="00087D27"/>
    <w:rsid w:val="00090EC1"/>
    <w:rsid w:val="00091255"/>
    <w:rsid w:val="000941CC"/>
    <w:rsid w:val="000A17C3"/>
    <w:rsid w:val="000A3163"/>
    <w:rsid w:val="000A4C03"/>
    <w:rsid w:val="000A6255"/>
    <w:rsid w:val="000A6A0C"/>
    <w:rsid w:val="000A6ACE"/>
    <w:rsid w:val="000B026C"/>
    <w:rsid w:val="000B7BCF"/>
    <w:rsid w:val="000C533E"/>
    <w:rsid w:val="000D06BD"/>
    <w:rsid w:val="000D2208"/>
    <w:rsid w:val="000D73C7"/>
    <w:rsid w:val="000E1907"/>
    <w:rsid w:val="000E5D5B"/>
    <w:rsid w:val="000E7F3E"/>
    <w:rsid w:val="000F0A8F"/>
    <w:rsid w:val="000F1C7E"/>
    <w:rsid w:val="000F5A4C"/>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3594A"/>
    <w:rsid w:val="001379E8"/>
    <w:rsid w:val="00140459"/>
    <w:rsid w:val="00146B91"/>
    <w:rsid w:val="00146D52"/>
    <w:rsid w:val="00153AAD"/>
    <w:rsid w:val="00155BB2"/>
    <w:rsid w:val="00157E38"/>
    <w:rsid w:val="00160D52"/>
    <w:rsid w:val="00161C9F"/>
    <w:rsid w:val="00166925"/>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454"/>
    <w:rsid w:val="001E0B03"/>
    <w:rsid w:val="001E5478"/>
    <w:rsid w:val="001E7F3B"/>
    <w:rsid w:val="001F0BFD"/>
    <w:rsid w:val="00205796"/>
    <w:rsid w:val="00210B37"/>
    <w:rsid w:val="00210DC9"/>
    <w:rsid w:val="0021179D"/>
    <w:rsid w:val="00215423"/>
    <w:rsid w:val="00233336"/>
    <w:rsid w:val="00233D3B"/>
    <w:rsid w:val="00240A70"/>
    <w:rsid w:val="00244FBB"/>
    <w:rsid w:val="00246DDB"/>
    <w:rsid w:val="002510A6"/>
    <w:rsid w:val="00265F29"/>
    <w:rsid w:val="00275256"/>
    <w:rsid w:val="00275FF8"/>
    <w:rsid w:val="002845C6"/>
    <w:rsid w:val="00284BF5"/>
    <w:rsid w:val="002866D2"/>
    <w:rsid w:val="002920E2"/>
    <w:rsid w:val="0029418E"/>
    <w:rsid w:val="00295AE7"/>
    <w:rsid w:val="002A4350"/>
    <w:rsid w:val="002A44DC"/>
    <w:rsid w:val="002A7054"/>
    <w:rsid w:val="002B1A05"/>
    <w:rsid w:val="002B4084"/>
    <w:rsid w:val="002B41D5"/>
    <w:rsid w:val="002B5EA1"/>
    <w:rsid w:val="002C0026"/>
    <w:rsid w:val="002C2136"/>
    <w:rsid w:val="002C2444"/>
    <w:rsid w:val="002C32A7"/>
    <w:rsid w:val="002C536C"/>
    <w:rsid w:val="002C66C8"/>
    <w:rsid w:val="002C79B1"/>
    <w:rsid w:val="002D1FC4"/>
    <w:rsid w:val="002D458C"/>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612DF"/>
    <w:rsid w:val="00362C91"/>
    <w:rsid w:val="00364676"/>
    <w:rsid w:val="00364EE7"/>
    <w:rsid w:val="00366C3A"/>
    <w:rsid w:val="0037305F"/>
    <w:rsid w:val="00373F95"/>
    <w:rsid w:val="00376AC6"/>
    <w:rsid w:val="003774F5"/>
    <w:rsid w:val="00384028"/>
    <w:rsid w:val="003863A0"/>
    <w:rsid w:val="0038784B"/>
    <w:rsid w:val="0039366E"/>
    <w:rsid w:val="003952B0"/>
    <w:rsid w:val="003966F0"/>
    <w:rsid w:val="003A18D6"/>
    <w:rsid w:val="003B15C8"/>
    <w:rsid w:val="003B1CC6"/>
    <w:rsid w:val="003B23B0"/>
    <w:rsid w:val="003C5AB0"/>
    <w:rsid w:val="003C6813"/>
    <w:rsid w:val="003D2469"/>
    <w:rsid w:val="003D3221"/>
    <w:rsid w:val="003D6548"/>
    <w:rsid w:val="003D7E59"/>
    <w:rsid w:val="003E0472"/>
    <w:rsid w:val="003E287B"/>
    <w:rsid w:val="003E40EC"/>
    <w:rsid w:val="003E4119"/>
    <w:rsid w:val="003E7FF2"/>
    <w:rsid w:val="003F0DB2"/>
    <w:rsid w:val="003F3136"/>
    <w:rsid w:val="003F4BD2"/>
    <w:rsid w:val="004021D7"/>
    <w:rsid w:val="0040321E"/>
    <w:rsid w:val="00406791"/>
    <w:rsid w:val="004075A9"/>
    <w:rsid w:val="00411BEB"/>
    <w:rsid w:val="00416C90"/>
    <w:rsid w:val="00420148"/>
    <w:rsid w:val="004261BE"/>
    <w:rsid w:val="004273A0"/>
    <w:rsid w:val="004303D8"/>
    <w:rsid w:val="00433EAA"/>
    <w:rsid w:val="00434547"/>
    <w:rsid w:val="00443D6E"/>
    <w:rsid w:val="0044570E"/>
    <w:rsid w:val="004458D9"/>
    <w:rsid w:val="00457152"/>
    <w:rsid w:val="00460ECC"/>
    <w:rsid w:val="00462463"/>
    <w:rsid w:val="0046570B"/>
    <w:rsid w:val="00465F98"/>
    <w:rsid w:val="004672A6"/>
    <w:rsid w:val="004679C1"/>
    <w:rsid w:val="004707B6"/>
    <w:rsid w:val="0047248E"/>
    <w:rsid w:val="00475E5C"/>
    <w:rsid w:val="00476507"/>
    <w:rsid w:val="0047689E"/>
    <w:rsid w:val="00483D03"/>
    <w:rsid w:val="0048400E"/>
    <w:rsid w:val="004857A7"/>
    <w:rsid w:val="00490BB8"/>
    <w:rsid w:val="00492710"/>
    <w:rsid w:val="00494461"/>
    <w:rsid w:val="00494999"/>
    <w:rsid w:val="00495320"/>
    <w:rsid w:val="0049598E"/>
    <w:rsid w:val="00495997"/>
    <w:rsid w:val="004A3461"/>
    <w:rsid w:val="004A4A09"/>
    <w:rsid w:val="004A5551"/>
    <w:rsid w:val="004B2BB4"/>
    <w:rsid w:val="004B58A8"/>
    <w:rsid w:val="004C22A5"/>
    <w:rsid w:val="004D0CA1"/>
    <w:rsid w:val="004D23BF"/>
    <w:rsid w:val="004D3622"/>
    <w:rsid w:val="004D401E"/>
    <w:rsid w:val="004E0527"/>
    <w:rsid w:val="004E19B5"/>
    <w:rsid w:val="004E285F"/>
    <w:rsid w:val="004E7CE0"/>
    <w:rsid w:val="004F03B7"/>
    <w:rsid w:val="004F0CA0"/>
    <w:rsid w:val="004F4858"/>
    <w:rsid w:val="004F5E1F"/>
    <w:rsid w:val="004F618B"/>
    <w:rsid w:val="00504ED7"/>
    <w:rsid w:val="00510FBE"/>
    <w:rsid w:val="00511807"/>
    <w:rsid w:val="00514B94"/>
    <w:rsid w:val="005157DA"/>
    <w:rsid w:val="00517BBF"/>
    <w:rsid w:val="00520B83"/>
    <w:rsid w:val="005225A1"/>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669"/>
    <w:rsid w:val="00577E70"/>
    <w:rsid w:val="005812A3"/>
    <w:rsid w:val="00581EBB"/>
    <w:rsid w:val="00582753"/>
    <w:rsid w:val="0058392C"/>
    <w:rsid w:val="0058592C"/>
    <w:rsid w:val="00591054"/>
    <w:rsid w:val="005939BC"/>
    <w:rsid w:val="00594930"/>
    <w:rsid w:val="005970A8"/>
    <w:rsid w:val="005A0A1A"/>
    <w:rsid w:val="005A253C"/>
    <w:rsid w:val="005A491B"/>
    <w:rsid w:val="005A61E3"/>
    <w:rsid w:val="005B26E3"/>
    <w:rsid w:val="005B2E4B"/>
    <w:rsid w:val="005B3EA1"/>
    <w:rsid w:val="005B4CF4"/>
    <w:rsid w:val="005B55C2"/>
    <w:rsid w:val="005B7BE4"/>
    <w:rsid w:val="005C1149"/>
    <w:rsid w:val="005C4D0F"/>
    <w:rsid w:val="005C7BF7"/>
    <w:rsid w:val="005D3438"/>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70B44"/>
    <w:rsid w:val="00672357"/>
    <w:rsid w:val="00672943"/>
    <w:rsid w:val="00674157"/>
    <w:rsid w:val="00674B45"/>
    <w:rsid w:val="00680481"/>
    <w:rsid w:val="00681AC3"/>
    <w:rsid w:val="00683B0D"/>
    <w:rsid w:val="00685A1F"/>
    <w:rsid w:val="00687154"/>
    <w:rsid w:val="00691C1B"/>
    <w:rsid w:val="00694054"/>
    <w:rsid w:val="006A09EB"/>
    <w:rsid w:val="006A3D9A"/>
    <w:rsid w:val="006C1417"/>
    <w:rsid w:val="006C3F7B"/>
    <w:rsid w:val="006D0E5D"/>
    <w:rsid w:val="006D0FC9"/>
    <w:rsid w:val="006D1831"/>
    <w:rsid w:val="006D4A59"/>
    <w:rsid w:val="006D4F62"/>
    <w:rsid w:val="006E0B72"/>
    <w:rsid w:val="006E15BA"/>
    <w:rsid w:val="006E2048"/>
    <w:rsid w:val="006E56AD"/>
    <w:rsid w:val="006F3FA6"/>
    <w:rsid w:val="00700AF4"/>
    <w:rsid w:val="007028F6"/>
    <w:rsid w:val="00703A1D"/>
    <w:rsid w:val="007049F2"/>
    <w:rsid w:val="007061D4"/>
    <w:rsid w:val="00712016"/>
    <w:rsid w:val="007152F0"/>
    <w:rsid w:val="00715D5F"/>
    <w:rsid w:val="007204AA"/>
    <w:rsid w:val="0072416A"/>
    <w:rsid w:val="007247B4"/>
    <w:rsid w:val="007249CD"/>
    <w:rsid w:val="007256D7"/>
    <w:rsid w:val="00727498"/>
    <w:rsid w:val="007313AF"/>
    <w:rsid w:val="00733D68"/>
    <w:rsid w:val="007351B9"/>
    <w:rsid w:val="00736A70"/>
    <w:rsid w:val="00741679"/>
    <w:rsid w:val="007422CD"/>
    <w:rsid w:val="007437A9"/>
    <w:rsid w:val="00756535"/>
    <w:rsid w:val="00762846"/>
    <w:rsid w:val="00763820"/>
    <w:rsid w:val="00763F07"/>
    <w:rsid w:val="00764E19"/>
    <w:rsid w:val="00766316"/>
    <w:rsid w:val="00772801"/>
    <w:rsid w:val="0077311C"/>
    <w:rsid w:val="00773A33"/>
    <w:rsid w:val="00773C38"/>
    <w:rsid w:val="00774B97"/>
    <w:rsid w:val="00775B52"/>
    <w:rsid w:val="0077745D"/>
    <w:rsid w:val="007866C7"/>
    <w:rsid w:val="0079297A"/>
    <w:rsid w:val="00794E96"/>
    <w:rsid w:val="00795F7C"/>
    <w:rsid w:val="00797E17"/>
    <w:rsid w:val="007A24B4"/>
    <w:rsid w:val="007A31B5"/>
    <w:rsid w:val="007A3741"/>
    <w:rsid w:val="007A3EA5"/>
    <w:rsid w:val="007C12C4"/>
    <w:rsid w:val="007C375A"/>
    <w:rsid w:val="007C4A0A"/>
    <w:rsid w:val="007C51A5"/>
    <w:rsid w:val="007D5597"/>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85"/>
    <w:rsid w:val="0083250B"/>
    <w:rsid w:val="00834454"/>
    <w:rsid w:val="00841993"/>
    <w:rsid w:val="0084535F"/>
    <w:rsid w:val="00846B8E"/>
    <w:rsid w:val="00850942"/>
    <w:rsid w:val="008515BC"/>
    <w:rsid w:val="0085215A"/>
    <w:rsid w:val="00852B1C"/>
    <w:rsid w:val="008559C3"/>
    <w:rsid w:val="00856631"/>
    <w:rsid w:val="008610CA"/>
    <w:rsid w:val="008622EB"/>
    <w:rsid w:val="008655F3"/>
    <w:rsid w:val="00867211"/>
    <w:rsid w:val="00882424"/>
    <w:rsid w:val="0088655E"/>
    <w:rsid w:val="00886577"/>
    <w:rsid w:val="00886D5E"/>
    <w:rsid w:val="008871E5"/>
    <w:rsid w:val="00887386"/>
    <w:rsid w:val="008912CA"/>
    <w:rsid w:val="00891DD3"/>
    <w:rsid w:val="00892764"/>
    <w:rsid w:val="00895450"/>
    <w:rsid w:val="008A29F2"/>
    <w:rsid w:val="008A477E"/>
    <w:rsid w:val="008A70EB"/>
    <w:rsid w:val="008B0706"/>
    <w:rsid w:val="008C13E7"/>
    <w:rsid w:val="008C2915"/>
    <w:rsid w:val="008C5161"/>
    <w:rsid w:val="008C5C75"/>
    <w:rsid w:val="008D1A84"/>
    <w:rsid w:val="008D4635"/>
    <w:rsid w:val="008D561F"/>
    <w:rsid w:val="008D57C4"/>
    <w:rsid w:val="008D686B"/>
    <w:rsid w:val="008D7C57"/>
    <w:rsid w:val="008E4AE0"/>
    <w:rsid w:val="008F2F1B"/>
    <w:rsid w:val="008F397D"/>
    <w:rsid w:val="008F7FA6"/>
    <w:rsid w:val="00901DDB"/>
    <w:rsid w:val="009033EE"/>
    <w:rsid w:val="0090618B"/>
    <w:rsid w:val="00906931"/>
    <w:rsid w:val="009106BF"/>
    <w:rsid w:val="009108FE"/>
    <w:rsid w:val="00910C15"/>
    <w:rsid w:val="009117B9"/>
    <w:rsid w:val="00913E10"/>
    <w:rsid w:val="0091480F"/>
    <w:rsid w:val="0091513A"/>
    <w:rsid w:val="00916663"/>
    <w:rsid w:val="00921B64"/>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91B17"/>
    <w:rsid w:val="0099348B"/>
    <w:rsid w:val="00993F74"/>
    <w:rsid w:val="009A0404"/>
    <w:rsid w:val="009A2AFF"/>
    <w:rsid w:val="009A5072"/>
    <w:rsid w:val="009A5AF9"/>
    <w:rsid w:val="009B2C1F"/>
    <w:rsid w:val="009B35D4"/>
    <w:rsid w:val="009B4539"/>
    <w:rsid w:val="009B5359"/>
    <w:rsid w:val="009B79B1"/>
    <w:rsid w:val="009C472B"/>
    <w:rsid w:val="009D17A8"/>
    <w:rsid w:val="009E3772"/>
    <w:rsid w:val="009E430E"/>
    <w:rsid w:val="009F1B7E"/>
    <w:rsid w:val="009F58C1"/>
    <w:rsid w:val="00A013C6"/>
    <w:rsid w:val="00A015F3"/>
    <w:rsid w:val="00A025C2"/>
    <w:rsid w:val="00A032CB"/>
    <w:rsid w:val="00A06A18"/>
    <w:rsid w:val="00A1034B"/>
    <w:rsid w:val="00A106C3"/>
    <w:rsid w:val="00A11C4A"/>
    <w:rsid w:val="00A12898"/>
    <w:rsid w:val="00A138C7"/>
    <w:rsid w:val="00A200ED"/>
    <w:rsid w:val="00A21FFA"/>
    <w:rsid w:val="00A22C8F"/>
    <w:rsid w:val="00A24CDF"/>
    <w:rsid w:val="00A34A63"/>
    <w:rsid w:val="00A37A93"/>
    <w:rsid w:val="00A37C1B"/>
    <w:rsid w:val="00A426FC"/>
    <w:rsid w:val="00A440B9"/>
    <w:rsid w:val="00A45702"/>
    <w:rsid w:val="00A45989"/>
    <w:rsid w:val="00A473E9"/>
    <w:rsid w:val="00A504D9"/>
    <w:rsid w:val="00A5488A"/>
    <w:rsid w:val="00A64F63"/>
    <w:rsid w:val="00A70461"/>
    <w:rsid w:val="00A804CD"/>
    <w:rsid w:val="00A82CE1"/>
    <w:rsid w:val="00A82FD7"/>
    <w:rsid w:val="00A84FFF"/>
    <w:rsid w:val="00A87298"/>
    <w:rsid w:val="00A93E01"/>
    <w:rsid w:val="00A95E09"/>
    <w:rsid w:val="00AA3A83"/>
    <w:rsid w:val="00AA5831"/>
    <w:rsid w:val="00AB0C6F"/>
    <w:rsid w:val="00AB6602"/>
    <w:rsid w:val="00AB6F0B"/>
    <w:rsid w:val="00AC0023"/>
    <w:rsid w:val="00AC114A"/>
    <w:rsid w:val="00AC1B12"/>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70A7"/>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6536"/>
    <w:rsid w:val="00B90464"/>
    <w:rsid w:val="00B945B4"/>
    <w:rsid w:val="00B94FC6"/>
    <w:rsid w:val="00B95570"/>
    <w:rsid w:val="00B95F0E"/>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464B"/>
    <w:rsid w:val="00BE0162"/>
    <w:rsid w:val="00BE10AD"/>
    <w:rsid w:val="00BF1C76"/>
    <w:rsid w:val="00BF4FD0"/>
    <w:rsid w:val="00BF72BE"/>
    <w:rsid w:val="00C03A28"/>
    <w:rsid w:val="00C0418E"/>
    <w:rsid w:val="00C04EDB"/>
    <w:rsid w:val="00C07045"/>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542C"/>
    <w:rsid w:val="00C933A3"/>
    <w:rsid w:val="00C94463"/>
    <w:rsid w:val="00C97A9B"/>
    <w:rsid w:val="00CA0263"/>
    <w:rsid w:val="00CA026E"/>
    <w:rsid w:val="00CB334D"/>
    <w:rsid w:val="00CB5DA7"/>
    <w:rsid w:val="00CC04FB"/>
    <w:rsid w:val="00CC15F6"/>
    <w:rsid w:val="00CC3525"/>
    <w:rsid w:val="00CC4D94"/>
    <w:rsid w:val="00CC58C0"/>
    <w:rsid w:val="00CD5E27"/>
    <w:rsid w:val="00CD6583"/>
    <w:rsid w:val="00CE0B75"/>
    <w:rsid w:val="00CE40ED"/>
    <w:rsid w:val="00CE6EA0"/>
    <w:rsid w:val="00CE705A"/>
    <w:rsid w:val="00CE7F9E"/>
    <w:rsid w:val="00CF52C7"/>
    <w:rsid w:val="00CF53C9"/>
    <w:rsid w:val="00D004A5"/>
    <w:rsid w:val="00D02B6D"/>
    <w:rsid w:val="00D03A76"/>
    <w:rsid w:val="00D04630"/>
    <w:rsid w:val="00D1044A"/>
    <w:rsid w:val="00D117EB"/>
    <w:rsid w:val="00D1678B"/>
    <w:rsid w:val="00D20CE7"/>
    <w:rsid w:val="00D22525"/>
    <w:rsid w:val="00D2613D"/>
    <w:rsid w:val="00D27D4F"/>
    <w:rsid w:val="00D4369E"/>
    <w:rsid w:val="00D45FD1"/>
    <w:rsid w:val="00D502CC"/>
    <w:rsid w:val="00D51954"/>
    <w:rsid w:val="00D53CD8"/>
    <w:rsid w:val="00D57E41"/>
    <w:rsid w:val="00D60820"/>
    <w:rsid w:val="00D61EE1"/>
    <w:rsid w:val="00D63575"/>
    <w:rsid w:val="00D635BB"/>
    <w:rsid w:val="00D6405D"/>
    <w:rsid w:val="00D64757"/>
    <w:rsid w:val="00D651C4"/>
    <w:rsid w:val="00D65644"/>
    <w:rsid w:val="00D660E5"/>
    <w:rsid w:val="00D85997"/>
    <w:rsid w:val="00D90E1C"/>
    <w:rsid w:val="00D92FAF"/>
    <w:rsid w:val="00D93010"/>
    <w:rsid w:val="00D957B2"/>
    <w:rsid w:val="00D97722"/>
    <w:rsid w:val="00DA39B6"/>
    <w:rsid w:val="00DA4497"/>
    <w:rsid w:val="00DA5407"/>
    <w:rsid w:val="00DA5E58"/>
    <w:rsid w:val="00DB2ED5"/>
    <w:rsid w:val="00DB4373"/>
    <w:rsid w:val="00DB481E"/>
    <w:rsid w:val="00DB5350"/>
    <w:rsid w:val="00DC1E5E"/>
    <w:rsid w:val="00DC2DA0"/>
    <w:rsid w:val="00DC5967"/>
    <w:rsid w:val="00DC7697"/>
    <w:rsid w:val="00DD09CF"/>
    <w:rsid w:val="00DD7152"/>
    <w:rsid w:val="00DD7B4E"/>
    <w:rsid w:val="00DE578F"/>
    <w:rsid w:val="00DF2138"/>
    <w:rsid w:val="00DF255D"/>
    <w:rsid w:val="00E06886"/>
    <w:rsid w:val="00E13D62"/>
    <w:rsid w:val="00E14897"/>
    <w:rsid w:val="00E14DD6"/>
    <w:rsid w:val="00E1523E"/>
    <w:rsid w:val="00E2164D"/>
    <w:rsid w:val="00E21709"/>
    <w:rsid w:val="00E24E98"/>
    <w:rsid w:val="00E25A3A"/>
    <w:rsid w:val="00E26318"/>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6894"/>
    <w:rsid w:val="00E61C0E"/>
    <w:rsid w:val="00E62090"/>
    <w:rsid w:val="00E64925"/>
    <w:rsid w:val="00E66AA4"/>
    <w:rsid w:val="00E70198"/>
    <w:rsid w:val="00E749C7"/>
    <w:rsid w:val="00E75277"/>
    <w:rsid w:val="00E7568C"/>
    <w:rsid w:val="00E771DF"/>
    <w:rsid w:val="00E83618"/>
    <w:rsid w:val="00E83D15"/>
    <w:rsid w:val="00E8592A"/>
    <w:rsid w:val="00E87D0E"/>
    <w:rsid w:val="00E91960"/>
    <w:rsid w:val="00E97002"/>
    <w:rsid w:val="00EA114E"/>
    <w:rsid w:val="00EA2B51"/>
    <w:rsid w:val="00EA6C3F"/>
    <w:rsid w:val="00EB1DDA"/>
    <w:rsid w:val="00EB2E21"/>
    <w:rsid w:val="00EB6FF0"/>
    <w:rsid w:val="00EC1879"/>
    <w:rsid w:val="00EC77E4"/>
    <w:rsid w:val="00EE4359"/>
    <w:rsid w:val="00EE7183"/>
    <w:rsid w:val="00EF1820"/>
    <w:rsid w:val="00EF1C9C"/>
    <w:rsid w:val="00EF4818"/>
    <w:rsid w:val="00EF5152"/>
    <w:rsid w:val="00F0268E"/>
    <w:rsid w:val="00F06BDC"/>
    <w:rsid w:val="00F0744F"/>
    <w:rsid w:val="00F23952"/>
    <w:rsid w:val="00F251A8"/>
    <w:rsid w:val="00F3235F"/>
    <w:rsid w:val="00F33095"/>
    <w:rsid w:val="00F42792"/>
    <w:rsid w:val="00F51CB7"/>
    <w:rsid w:val="00F56034"/>
    <w:rsid w:val="00F579A4"/>
    <w:rsid w:val="00F66232"/>
    <w:rsid w:val="00F67FFA"/>
    <w:rsid w:val="00F70ED3"/>
    <w:rsid w:val="00F71B5E"/>
    <w:rsid w:val="00F77FBF"/>
    <w:rsid w:val="00F851C8"/>
    <w:rsid w:val="00F91C81"/>
    <w:rsid w:val="00F97571"/>
    <w:rsid w:val="00F9767D"/>
    <w:rsid w:val="00FA2950"/>
    <w:rsid w:val="00FA4E78"/>
    <w:rsid w:val="00FA6B26"/>
    <w:rsid w:val="00FB0974"/>
    <w:rsid w:val="00FB3721"/>
    <w:rsid w:val="00FC3E47"/>
    <w:rsid w:val="00FC4716"/>
    <w:rsid w:val="00FC5C09"/>
    <w:rsid w:val="00FC5CA5"/>
    <w:rsid w:val="00FD01F2"/>
    <w:rsid w:val="00FD04C0"/>
    <w:rsid w:val="00FD6C6C"/>
    <w:rsid w:val="00FD793E"/>
    <w:rsid w:val="00FE0216"/>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professional.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4101</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4742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20</cp:revision>
  <cp:lastPrinted>2020-01-22T09:59:00Z</cp:lastPrinted>
  <dcterms:created xsi:type="dcterms:W3CDTF">2020-01-22T08:21:00Z</dcterms:created>
  <dcterms:modified xsi:type="dcterms:W3CDTF">2020-09-01T08:50:00Z</dcterms:modified>
</cp:coreProperties>
</file>