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EE799" w14:textId="044BEE2F"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D93286">
        <w:rPr>
          <w:rFonts w:ascii="Helvetica" w:hAnsi="Helvetica"/>
          <w:sz w:val="20"/>
          <w:szCs w:val="20"/>
        </w:rPr>
        <w:t>24</w:t>
      </w:r>
      <w:r w:rsidRPr="00422D95">
        <w:rPr>
          <w:rFonts w:ascii="Helvetica" w:hAnsi="Helvetica"/>
          <w:sz w:val="20"/>
          <w:szCs w:val="20"/>
        </w:rPr>
        <w:t xml:space="preserve">. </w:t>
      </w:r>
      <w:r w:rsidR="00422D95" w:rsidRPr="00422D95">
        <w:rPr>
          <w:rFonts w:ascii="Helvetica" w:hAnsi="Helvetica"/>
          <w:sz w:val="20"/>
          <w:szCs w:val="20"/>
        </w:rPr>
        <w:t>Juni</w:t>
      </w:r>
      <w:r w:rsidR="005F7C4A" w:rsidRPr="00422D95">
        <w:rPr>
          <w:rFonts w:ascii="Helvetica" w:hAnsi="Helvetica"/>
          <w:sz w:val="20"/>
          <w:szCs w:val="20"/>
        </w:rPr>
        <w:t xml:space="preserve"> 2024</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42CF7571" w14:textId="61029A98" w:rsidR="00D0112C" w:rsidRPr="00422D95" w:rsidRDefault="00422D95" w:rsidP="00D0112C">
      <w:pPr>
        <w:spacing w:line="288" w:lineRule="auto"/>
        <w:rPr>
          <w:rFonts w:ascii="Helvetica" w:hAnsi="Helvetica"/>
          <w:b/>
          <w:sz w:val="22"/>
          <w:szCs w:val="22"/>
        </w:rPr>
      </w:pPr>
      <w:r>
        <w:rPr>
          <w:rFonts w:ascii="Helvetica" w:hAnsi="Helvetica"/>
          <w:b/>
        </w:rPr>
        <w:t xml:space="preserve">WMF </w:t>
      </w:r>
      <w:r w:rsidR="005610F3">
        <w:rPr>
          <w:rFonts w:ascii="Helvetica" w:hAnsi="Helvetica"/>
          <w:b/>
        </w:rPr>
        <w:t>FUSIONTEC</w:t>
      </w:r>
      <w:r>
        <w:rPr>
          <w:rFonts w:ascii="Helvetica" w:hAnsi="Helvetica"/>
          <w:b/>
        </w:rPr>
        <w:t xml:space="preserve"> M</w:t>
      </w:r>
      <w:r w:rsidR="005610F3">
        <w:rPr>
          <w:rFonts w:ascii="Helvetica" w:hAnsi="Helvetica"/>
          <w:b/>
        </w:rPr>
        <w:t>INERAL</w:t>
      </w:r>
      <w:r>
        <w:rPr>
          <w:rFonts w:ascii="Helvetica" w:hAnsi="Helvetica"/>
          <w:b/>
        </w:rPr>
        <w:t xml:space="preserve">: </w:t>
      </w:r>
      <w:r w:rsidRPr="00422D95">
        <w:rPr>
          <w:rFonts w:ascii="Helvetica" w:hAnsi="Helvetica"/>
          <w:b/>
        </w:rPr>
        <w:t>Vom Herd aufs Buffet</w:t>
      </w:r>
    </w:p>
    <w:p w14:paraId="390B2A7F" w14:textId="72F3C2EF" w:rsidR="009F2267" w:rsidRPr="00422D95" w:rsidRDefault="00422D95" w:rsidP="009F2267">
      <w:pPr>
        <w:spacing w:line="288" w:lineRule="auto"/>
        <w:rPr>
          <w:rFonts w:ascii="Helvetica" w:hAnsi="Helvetica"/>
          <w:sz w:val="20"/>
          <w:szCs w:val="20"/>
          <w:u w:val="single"/>
        </w:rPr>
      </w:pPr>
      <w:r>
        <w:rPr>
          <w:rFonts w:ascii="Helvetica" w:hAnsi="Helvetica"/>
          <w:sz w:val="20"/>
          <w:szCs w:val="20"/>
          <w:u w:val="single"/>
        </w:rPr>
        <w:t xml:space="preserve">Woks und Bratentöpfe </w:t>
      </w:r>
      <w:r w:rsidR="00D67797">
        <w:rPr>
          <w:rFonts w:ascii="Helvetica" w:hAnsi="Helvetica"/>
          <w:sz w:val="20"/>
          <w:szCs w:val="20"/>
          <w:u w:val="single"/>
        </w:rPr>
        <w:t>beeindrucken</w:t>
      </w:r>
      <w:r>
        <w:rPr>
          <w:rFonts w:ascii="Helvetica" w:hAnsi="Helvetica"/>
          <w:sz w:val="20"/>
          <w:szCs w:val="20"/>
          <w:u w:val="single"/>
        </w:rPr>
        <w:t xml:space="preserve"> mit </w:t>
      </w:r>
      <w:proofErr w:type="gramStart"/>
      <w:r>
        <w:rPr>
          <w:rFonts w:ascii="Helvetica" w:hAnsi="Helvetica"/>
          <w:sz w:val="20"/>
          <w:szCs w:val="20"/>
          <w:u w:val="single"/>
        </w:rPr>
        <w:t>cooler</w:t>
      </w:r>
      <w:proofErr w:type="gramEnd"/>
      <w:r>
        <w:rPr>
          <w:rFonts w:ascii="Helvetica" w:hAnsi="Helvetica"/>
          <w:sz w:val="20"/>
          <w:szCs w:val="20"/>
          <w:u w:val="single"/>
        </w:rPr>
        <w:t xml:space="preserve"> Optik und</w:t>
      </w:r>
      <w:r w:rsidR="009D77B6">
        <w:rPr>
          <w:rFonts w:ascii="Helvetica" w:hAnsi="Helvetica"/>
          <w:sz w:val="20"/>
          <w:szCs w:val="20"/>
          <w:u w:val="single"/>
        </w:rPr>
        <w:t xml:space="preserve"> hervorragender</w:t>
      </w:r>
      <w:r>
        <w:rPr>
          <w:rFonts w:ascii="Helvetica" w:hAnsi="Helvetica"/>
          <w:sz w:val="20"/>
          <w:szCs w:val="20"/>
          <w:u w:val="single"/>
        </w:rPr>
        <w:t xml:space="preserve"> Wärmespeicherung </w:t>
      </w:r>
    </w:p>
    <w:p w14:paraId="0360DEAC" w14:textId="66CBA7C0" w:rsidR="00993F74" w:rsidRPr="00422D95" w:rsidRDefault="00993F74" w:rsidP="0091480F">
      <w:pPr>
        <w:spacing w:line="288" w:lineRule="auto"/>
        <w:rPr>
          <w:rFonts w:ascii="Helvetica" w:hAnsi="Helvetica"/>
          <w:b/>
          <w:sz w:val="20"/>
          <w:szCs w:val="20"/>
        </w:rPr>
      </w:pPr>
    </w:p>
    <w:p w14:paraId="56E59823" w14:textId="750B3316" w:rsidR="00FB34DF" w:rsidRPr="00422D95" w:rsidRDefault="00422D95" w:rsidP="00D94464">
      <w:pPr>
        <w:tabs>
          <w:tab w:val="left" w:pos="5954"/>
        </w:tabs>
        <w:spacing w:line="288" w:lineRule="auto"/>
        <w:rPr>
          <w:rFonts w:ascii="Helvetica" w:hAnsi="Helvetica"/>
          <w:b/>
          <w:sz w:val="20"/>
          <w:szCs w:val="20"/>
        </w:rPr>
      </w:pPr>
      <w:r>
        <w:rPr>
          <w:rFonts w:ascii="Helvetica" w:hAnsi="Helvetica"/>
          <w:b/>
          <w:sz w:val="20"/>
          <w:szCs w:val="20"/>
        </w:rPr>
        <w:t xml:space="preserve">Bei WMF Professional betreten neue </w:t>
      </w:r>
      <w:r w:rsidR="005610F3">
        <w:rPr>
          <w:rFonts w:ascii="Helvetica" w:hAnsi="Helvetica"/>
          <w:b/>
          <w:sz w:val="20"/>
          <w:szCs w:val="20"/>
        </w:rPr>
        <w:t>Akteure die Bühne am Buffet: Die Kochgeschirrserie FUSIONTEC MINERAL</w:t>
      </w:r>
      <w:r w:rsidR="00E7691D">
        <w:rPr>
          <w:rFonts w:ascii="Helvetica" w:hAnsi="Helvetica"/>
          <w:b/>
          <w:sz w:val="20"/>
          <w:szCs w:val="20"/>
        </w:rPr>
        <w:t xml:space="preserve"> setzt mit in fünf von Mineralien inspirierten Farben und metallisch</w:t>
      </w:r>
      <w:r w:rsidR="00510DB6">
        <w:rPr>
          <w:rFonts w:ascii="Helvetica" w:hAnsi="Helvetica"/>
          <w:b/>
          <w:sz w:val="20"/>
          <w:szCs w:val="20"/>
        </w:rPr>
        <w:t>-</w:t>
      </w:r>
      <w:r w:rsidR="00E7691D">
        <w:rPr>
          <w:rFonts w:ascii="Helvetica" w:hAnsi="Helvetica"/>
          <w:b/>
          <w:sz w:val="20"/>
          <w:szCs w:val="20"/>
        </w:rPr>
        <w:t xml:space="preserve">schimmernden Oberflächen </w:t>
      </w:r>
      <w:r w:rsidR="0054432F">
        <w:rPr>
          <w:rFonts w:ascii="Helvetica" w:hAnsi="Helvetica"/>
          <w:b/>
          <w:sz w:val="20"/>
          <w:szCs w:val="20"/>
        </w:rPr>
        <w:t xml:space="preserve">stilvolle Akzente </w:t>
      </w:r>
      <w:r w:rsidR="009D77B6">
        <w:rPr>
          <w:rFonts w:ascii="Helvetica" w:hAnsi="Helvetica"/>
          <w:b/>
          <w:sz w:val="20"/>
          <w:szCs w:val="20"/>
        </w:rPr>
        <w:t>am Warmbuffet und ergänz</w:t>
      </w:r>
      <w:r w:rsidR="00C913A9">
        <w:rPr>
          <w:rFonts w:ascii="Helvetica" w:hAnsi="Helvetica"/>
          <w:b/>
          <w:sz w:val="20"/>
          <w:szCs w:val="20"/>
        </w:rPr>
        <w:t>t</w:t>
      </w:r>
      <w:r w:rsidR="009D77B6">
        <w:rPr>
          <w:rFonts w:ascii="Helvetica" w:hAnsi="Helvetica"/>
          <w:b/>
          <w:sz w:val="20"/>
          <w:szCs w:val="20"/>
        </w:rPr>
        <w:t xml:space="preserve"> die Speisenpräsentation </w:t>
      </w:r>
      <w:r w:rsidR="00C913A9">
        <w:rPr>
          <w:rFonts w:ascii="Helvetica" w:hAnsi="Helvetica"/>
          <w:b/>
          <w:sz w:val="20"/>
          <w:szCs w:val="20"/>
        </w:rPr>
        <w:t xml:space="preserve">in Kombination </w:t>
      </w:r>
      <w:r w:rsidR="009D77B6">
        <w:rPr>
          <w:rFonts w:ascii="Helvetica" w:hAnsi="Helvetica"/>
          <w:b/>
          <w:sz w:val="20"/>
          <w:szCs w:val="20"/>
        </w:rPr>
        <w:t xml:space="preserve">mit </w:t>
      </w:r>
      <w:proofErr w:type="spellStart"/>
      <w:r w:rsidR="00E7691D">
        <w:rPr>
          <w:rFonts w:ascii="Helvetica" w:hAnsi="Helvetica"/>
          <w:b/>
          <w:sz w:val="20"/>
          <w:szCs w:val="20"/>
        </w:rPr>
        <w:t>Chafing</w:t>
      </w:r>
      <w:proofErr w:type="spellEnd"/>
      <w:r w:rsidR="00E7691D">
        <w:rPr>
          <w:rFonts w:ascii="Helvetica" w:hAnsi="Helvetica"/>
          <w:b/>
          <w:sz w:val="20"/>
          <w:szCs w:val="20"/>
        </w:rPr>
        <w:t xml:space="preserve"> </w:t>
      </w:r>
      <w:proofErr w:type="spellStart"/>
      <w:r w:rsidR="00E7691D">
        <w:rPr>
          <w:rFonts w:ascii="Helvetica" w:hAnsi="Helvetica"/>
          <w:b/>
          <w:sz w:val="20"/>
          <w:szCs w:val="20"/>
        </w:rPr>
        <w:t>Dishes</w:t>
      </w:r>
      <w:proofErr w:type="spellEnd"/>
      <w:r w:rsidR="00C913A9">
        <w:rPr>
          <w:rFonts w:ascii="Helvetica" w:hAnsi="Helvetica"/>
          <w:b/>
          <w:sz w:val="20"/>
          <w:szCs w:val="20"/>
        </w:rPr>
        <w:t xml:space="preserve"> </w:t>
      </w:r>
      <w:r w:rsidR="009D77B6">
        <w:rPr>
          <w:rFonts w:ascii="Helvetica" w:hAnsi="Helvetica"/>
          <w:b/>
          <w:sz w:val="20"/>
          <w:szCs w:val="20"/>
        </w:rPr>
        <w:t xml:space="preserve">und </w:t>
      </w:r>
      <w:r w:rsidR="00E7691D">
        <w:rPr>
          <w:rFonts w:ascii="Helvetica" w:hAnsi="Helvetica"/>
          <w:b/>
          <w:sz w:val="20"/>
          <w:szCs w:val="20"/>
        </w:rPr>
        <w:t>Schalen</w:t>
      </w:r>
      <w:r w:rsidR="00C913A9">
        <w:rPr>
          <w:rFonts w:ascii="Helvetica" w:hAnsi="Helvetica"/>
          <w:b/>
          <w:sz w:val="20"/>
          <w:szCs w:val="20"/>
        </w:rPr>
        <w:t xml:space="preserve"> optimal</w:t>
      </w:r>
      <w:r w:rsidR="00E7691D">
        <w:rPr>
          <w:rFonts w:ascii="Helvetica" w:hAnsi="Helvetica"/>
          <w:b/>
          <w:sz w:val="20"/>
          <w:szCs w:val="20"/>
        </w:rPr>
        <w:t>. Doch Woks und Töpfe haben deutlich mehr zu bieten als eine schöne Optik.</w:t>
      </w:r>
      <w:r w:rsidR="000F65C6">
        <w:rPr>
          <w:rFonts w:ascii="Helvetica" w:hAnsi="Helvetica"/>
          <w:b/>
          <w:sz w:val="20"/>
          <w:szCs w:val="20"/>
        </w:rPr>
        <w:t xml:space="preserve"> </w:t>
      </w:r>
      <w:r w:rsidR="000F65C6" w:rsidRPr="000F65C6">
        <w:rPr>
          <w:rFonts w:ascii="Helvetica" w:hAnsi="Helvetica"/>
          <w:b/>
          <w:sz w:val="20"/>
          <w:szCs w:val="20"/>
        </w:rPr>
        <w:t>Das</w:t>
      </w:r>
      <w:r w:rsidR="00F2377C">
        <w:rPr>
          <w:rFonts w:ascii="Helvetica" w:hAnsi="Helvetica"/>
          <w:b/>
          <w:sz w:val="20"/>
          <w:szCs w:val="20"/>
        </w:rPr>
        <w:t xml:space="preserve"> </w:t>
      </w:r>
      <w:r w:rsidR="000F65C6" w:rsidRPr="000F65C6">
        <w:rPr>
          <w:rFonts w:ascii="Helvetica" w:hAnsi="Helvetica"/>
          <w:b/>
          <w:sz w:val="20"/>
          <w:szCs w:val="20"/>
        </w:rPr>
        <w:t xml:space="preserve">Material, das aus einer besonderen Zusammensetzung von mehr als 30 Mineralien besteht, hält Speisen außergewöhnlich lange warm. Es ist für alle Herdarten, einschließlich Induktion, geeignet, und die </w:t>
      </w:r>
      <w:r w:rsidR="00510DB6">
        <w:rPr>
          <w:rFonts w:ascii="Helvetica" w:hAnsi="Helvetica"/>
          <w:b/>
          <w:sz w:val="20"/>
          <w:szCs w:val="20"/>
        </w:rPr>
        <w:t>hochwertigen</w:t>
      </w:r>
      <w:r w:rsidR="000F65C6" w:rsidRPr="000F65C6">
        <w:rPr>
          <w:rFonts w:ascii="Helvetica" w:hAnsi="Helvetica"/>
          <w:b/>
          <w:sz w:val="20"/>
          <w:szCs w:val="20"/>
        </w:rPr>
        <w:t xml:space="preserve"> Glasdeckel ermöglichen einen ungehinderten Blick auf die angebotenen Gerichte.</w:t>
      </w:r>
      <w:r w:rsidR="00E7691D">
        <w:rPr>
          <w:rFonts w:ascii="Helvetica" w:hAnsi="Helvetica"/>
          <w:b/>
          <w:sz w:val="20"/>
          <w:szCs w:val="20"/>
        </w:rPr>
        <w:t xml:space="preserve"> </w:t>
      </w:r>
      <w:r w:rsidR="0054432F">
        <w:rPr>
          <w:rFonts w:ascii="Helvetica" w:hAnsi="Helvetica"/>
          <w:b/>
          <w:sz w:val="20"/>
          <w:szCs w:val="20"/>
        </w:rPr>
        <w:t xml:space="preserve">Für den Einsatz am Buffet bietet WMF Professional </w:t>
      </w:r>
      <w:r w:rsidR="00C913A9">
        <w:rPr>
          <w:rFonts w:ascii="Helvetica" w:hAnsi="Helvetica"/>
          <w:b/>
          <w:sz w:val="20"/>
          <w:szCs w:val="20"/>
        </w:rPr>
        <w:t>den passenden</w:t>
      </w:r>
      <w:r w:rsidR="0054432F">
        <w:rPr>
          <w:rFonts w:ascii="Helvetica" w:hAnsi="Helvetica"/>
          <w:b/>
          <w:sz w:val="20"/>
          <w:szCs w:val="20"/>
        </w:rPr>
        <w:t xml:space="preserve"> Einsatz aus weißem Porzellan</w:t>
      </w:r>
      <w:r w:rsidR="00C913A9">
        <w:rPr>
          <w:rFonts w:ascii="Helvetica" w:hAnsi="Helvetica"/>
          <w:b/>
          <w:sz w:val="20"/>
          <w:szCs w:val="20"/>
        </w:rPr>
        <w:t xml:space="preserve"> </w:t>
      </w:r>
      <w:r w:rsidR="00931F14">
        <w:rPr>
          <w:rFonts w:ascii="Helvetica" w:hAnsi="Helvetica"/>
          <w:b/>
          <w:sz w:val="20"/>
          <w:szCs w:val="20"/>
        </w:rPr>
        <w:t>für die Töpfe</w:t>
      </w:r>
      <w:r w:rsidR="000F65C6">
        <w:rPr>
          <w:rFonts w:ascii="Helvetica" w:hAnsi="Helvetica"/>
          <w:b/>
          <w:sz w:val="20"/>
          <w:szCs w:val="20"/>
        </w:rPr>
        <w:t>.</w:t>
      </w:r>
      <w:r w:rsidR="00931F14">
        <w:rPr>
          <w:rFonts w:ascii="Helvetica" w:hAnsi="Helvetica"/>
          <w:b/>
          <w:sz w:val="20"/>
          <w:szCs w:val="20"/>
        </w:rPr>
        <w:t xml:space="preserve"> </w:t>
      </w:r>
      <w:r w:rsidR="0054432F">
        <w:rPr>
          <w:rFonts w:ascii="Helvetica" w:hAnsi="Helvetica"/>
          <w:b/>
          <w:sz w:val="20"/>
          <w:szCs w:val="20"/>
        </w:rPr>
        <w:t xml:space="preserve">Zwei praktische Deckelhalter komplettieren das Portfolio. </w:t>
      </w:r>
    </w:p>
    <w:p w14:paraId="0DC95DE5" w14:textId="77777777" w:rsidR="00D75151" w:rsidRPr="00422D95" w:rsidRDefault="00D75151" w:rsidP="00D94464">
      <w:pPr>
        <w:tabs>
          <w:tab w:val="left" w:pos="5954"/>
        </w:tabs>
        <w:spacing w:line="288" w:lineRule="auto"/>
        <w:rPr>
          <w:rFonts w:ascii="Helvetica" w:hAnsi="Helvetica"/>
          <w:bCs/>
          <w:sz w:val="20"/>
          <w:szCs w:val="20"/>
        </w:rPr>
      </w:pPr>
    </w:p>
    <w:p w14:paraId="7FC9B94D" w14:textId="74A5E20D" w:rsidR="00497AAD" w:rsidRPr="00422D95" w:rsidRDefault="0054432F" w:rsidP="00133DDA">
      <w:pPr>
        <w:tabs>
          <w:tab w:val="left" w:pos="5954"/>
        </w:tabs>
        <w:spacing w:line="288" w:lineRule="auto"/>
        <w:rPr>
          <w:rFonts w:ascii="Helvetica" w:hAnsi="Helvetica"/>
          <w:bCs/>
          <w:sz w:val="20"/>
          <w:szCs w:val="20"/>
        </w:rPr>
      </w:pPr>
      <w:r>
        <w:rPr>
          <w:rFonts w:ascii="Helvetica" w:hAnsi="Helvetica"/>
          <w:bCs/>
          <w:sz w:val="20"/>
          <w:szCs w:val="20"/>
        </w:rPr>
        <w:t>In den Farben Macad</w:t>
      </w:r>
      <w:r w:rsidR="000F65C6">
        <w:rPr>
          <w:rFonts w:ascii="Helvetica" w:hAnsi="Helvetica"/>
          <w:bCs/>
          <w:sz w:val="20"/>
          <w:szCs w:val="20"/>
        </w:rPr>
        <w:t>a</w:t>
      </w:r>
      <w:r>
        <w:rPr>
          <w:rFonts w:ascii="Helvetica" w:hAnsi="Helvetica"/>
          <w:bCs/>
          <w:sz w:val="20"/>
          <w:szCs w:val="20"/>
        </w:rPr>
        <w:t xml:space="preserve">mia, Rose </w:t>
      </w:r>
      <w:proofErr w:type="spellStart"/>
      <w:r>
        <w:rPr>
          <w:rFonts w:ascii="Helvetica" w:hAnsi="Helvetica"/>
          <w:bCs/>
          <w:sz w:val="20"/>
          <w:szCs w:val="20"/>
        </w:rPr>
        <w:t>Quartz</w:t>
      </w:r>
      <w:proofErr w:type="spellEnd"/>
      <w:r>
        <w:rPr>
          <w:rFonts w:ascii="Helvetica" w:hAnsi="Helvetica"/>
          <w:bCs/>
          <w:sz w:val="20"/>
          <w:szCs w:val="20"/>
        </w:rPr>
        <w:t xml:space="preserve">, Dark </w:t>
      </w:r>
      <w:proofErr w:type="gramStart"/>
      <w:r>
        <w:rPr>
          <w:rFonts w:ascii="Helvetica" w:hAnsi="Helvetica"/>
          <w:bCs/>
          <w:sz w:val="20"/>
          <w:szCs w:val="20"/>
        </w:rPr>
        <w:t>Brass</w:t>
      </w:r>
      <w:proofErr w:type="gramEnd"/>
      <w:r>
        <w:rPr>
          <w:rFonts w:ascii="Helvetica" w:hAnsi="Helvetica"/>
          <w:bCs/>
          <w:sz w:val="20"/>
          <w:szCs w:val="20"/>
        </w:rPr>
        <w:t xml:space="preserve">, Platinum und </w:t>
      </w:r>
      <w:r w:rsidR="00BB0B3A">
        <w:rPr>
          <w:rFonts w:ascii="Helvetica" w:hAnsi="Helvetica"/>
          <w:bCs/>
          <w:sz w:val="20"/>
          <w:szCs w:val="20"/>
        </w:rPr>
        <w:t xml:space="preserve">Black </w:t>
      </w:r>
      <w:r w:rsidR="00526D08">
        <w:rPr>
          <w:rFonts w:ascii="Helvetica" w:hAnsi="Helvetica"/>
          <w:bCs/>
          <w:sz w:val="20"/>
          <w:szCs w:val="20"/>
        </w:rPr>
        <w:t xml:space="preserve">in dezentem Metallic-Effekt </w:t>
      </w:r>
      <w:r>
        <w:rPr>
          <w:rFonts w:ascii="Helvetica" w:hAnsi="Helvetica"/>
          <w:bCs/>
          <w:sz w:val="20"/>
          <w:szCs w:val="20"/>
        </w:rPr>
        <w:t>bring</w:t>
      </w:r>
      <w:r w:rsidR="003B0F7C">
        <w:rPr>
          <w:rFonts w:ascii="Helvetica" w:hAnsi="Helvetica"/>
          <w:bCs/>
          <w:sz w:val="20"/>
          <w:szCs w:val="20"/>
        </w:rPr>
        <w:t>en die Töpfe</w:t>
      </w:r>
      <w:r>
        <w:rPr>
          <w:rFonts w:ascii="Helvetica" w:hAnsi="Helvetica"/>
          <w:bCs/>
          <w:sz w:val="20"/>
          <w:szCs w:val="20"/>
        </w:rPr>
        <w:t xml:space="preserve"> FUSIONTEC MINERAL </w:t>
      </w:r>
      <w:r w:rsidR="00D67797">
        <w:rPr>
          <w:rFonts w:ascii="Helvetica" w:hAnsi="Helvetica"/>
          <w:bCs/>
          <w:sz w:val="20"/>
          <w:szCs w:val="20"/>
        </w:rPr>
        <w:t xml:space="preserve">optische </w:t>
      </w:r>
      <w:r>
        <w:rPr>
          <w:rFonts w:ascii="Helvetica" w:hAnsi="Helvetica"/>
          <w:bCs/>
          <w:sz w:val="20"/>
          <w:szCs w:val="20"/>
        </w:rPr>
        <w:t xml:space="preserve">Vielfalt auf das Buffet. </w:t>
      </w:r>
      <w:r w:rsidR="003B0F7C">
        <w:rPr>
          <w:rFonts w:ascii="Helvetica" w:hAnsi="Helvetica"/>
          <w:bCs/>
          <w:sz w:val="20"/>
          <w:szCs w:val="20"/>
        </w:rPr>
        <w:t>Sie</w:t>
      </w:r>
      <w:r>
        <w:rPr>
          <w:rFonts w:ascii="Helvetica" w:hAnsi="Helvetica"/>
          <w:bCs/>
          <w:sz w:val="20"/>
          <w:szCs w:val="20"/>
        </w:rPr>
        <w:t xml:space="preserve"> stehen in den Größen 20, 24 sowie 28 Zentimeter zur Verfügung</w:t>
      </w:r>
      <w:r w:rsidR="00460DBA">
        <w:rPr>
          <w:rFonts w:ascii="Helvetica" w:hAnsi="Helvetica"/>
          <w:bCs/>
          <w:sz w:val="20"/>
          <w:szCs w:val="20"/>
        </w:rPr>
        <w:t>.</w:t>
      </w:r>
      <w:r>
        <w:rPr>
          <w:rFonts w:ascii="Helvetica" w:hAnsi="Helvetica"/>
          <w:bCs/>
          <w:sz w:val="20"/>
          <w:szCs w:val="20"/>
        </w:rPr>
        <w:t xml:space="preserve"> </w:t>
      </w:r>
      <w:r w:rsidR="00460DBA">
        <w:rPr>
          <w:rFonts w:ascii="Helvetica" w:hAnsi="Helvetica"/>
          <w:bCs/>
          <w:sz w:val="20"/>
          <w:szCs w:val="20"/>
        </w:rPr>
        <w:t>D</w:t>
      </w:r>
      <w:r>
        <w:rPr>
          <w:rFonts w:ascii="Helvetica" w:hAnsi="Helvetica"/>
          <w:bCs/>
          <w:sz w:val="20"/>
          <w:szCs w:val="20"/>
        </w:rPr>
        <w:t>ie Woks haben einen Durchmesser von 32 und 36 Zentimeter</w:t>
      </w:r>
      <w:r w:rsidR="00864D0A">
        <w:rPr>
          <w:rFonts w:ascii="Helvetica" w:hAnsi="Helvetica"/>
          <w:bCs/>
          <w:sz w:val="20"/>
          <w:szCs w:val="20"/>
        </w:rPr>
        <w:t xml:space="preserve"> und sind in der Farbe Platinum erhältlich</w:t>
      </w:r>
      <w:r>
        <w:rPr>
          <w:rFonts w:ascii="Helvetica" w:hAnsi="Helvetica"/>
          <w:bCs/>
          <w:sz w:val="20"/>
          <w:szCs w:val="20"/>
        </w:rPr>
        <w:t xml:space="preserve">. </w:t>
      </w:r>
      <w:r w:rsidR="000523DD">
        <w:rPr>
          <w:rFonts w:ascii="Helvetica" w:hAnsi="Helvetica"/>
          <w:bCs/>
          <w:sz w:val="20"/>
          <w:szCs w:val="20"/>
        </w:rPr>
        <w:t xml:space="preserve">Die </w:t>
      </w:r>
      <w:proofErr w:type="gramStart"/>
      <w:r w:rsidR="000523DD">
        <w:rPr>
          <w:rFonts w:ascii="Helvetica" w:hAnsi="Helvetica"/>
          <w:bCs/>
          <w:sz w:val="20"/>
          <w:szCs w:val="20"/>
        </w:rPr>
        <w:t>extrem widerstandsfähige</w:t>
      </w:r>
      <w:proofErr w:type="gramEnd"/>
      <w:r w:rsidR="000523DD">
        <w:rPr>
          <w:rFonts w:ascii="Helvetica" w:hAnsi="Helvetica"/>
          <w:bCs/>
          <w:sz w:val="20"/>
          <w:szCs w:val="20"/>
        </w:rPr>
        <w:t xml:space="preserve"> Oberfläche ist </w:t>
      </w:r>
      <w:r w:rsidR="00931F14">
        <w:rPr>
          <w:rFonts w:ascii="Helvetica" w:hAnsi="Helvetica"/>
          <w:bCs/>
          <w:sz w:val="20"/>
          <w:szCs w:val="20"/>
        </w:rPr>
        <w:t>kratz</w:t>
      </w:r>
      <w:r w:rsidR="000523DD">
        <w:rPr>
          <w:rFonts w:ascii="Helvetica" w:hAnsi="Helvetica"/>
          <w:bCs/>
          <w:sz w:val="20"/>
          <w:szCs w:val="20"/>
        </w:rPr>
        <w:t>- und abriebfest</w:t>
      </w:r>
      <w:r w:rsidR="00C94407">
        <w:rPr>
          <w:rFonts w:ascii="Helvetica" w:hAnsi="Helvetica"/>
          <w:bCs/>
          <w:sz w:val="20"/>
          <w:szCs w:val="20"/>
        </w:rPr>
        <w:t xml:space="preserve">. </w:t>
      </w:r>
      <w:r w:rsidR="00126F32">
        <w:rPr>
          <w:rFonts w:ascii="Helvetica" w:hAnsi="Helvetica"/>
          <w:bCs/>
          <w:sz w:val="20"/>
          <w:szCs w:val="20"/>
        </w:rPr>
        <w:t>Dank einer porenfreien, geschlossenen</w:t>
      </w:r>
      <w:r w:rsidR="00C9302D">
        <w:rPr>
          <w:rFonts w:ascii="Helvetica" w:hAnsi="Helvetica"/>
          <w:bCs/>
          <w:sz w:val="20"/>
          <w:szCs w:val="20"/>
        </w:rPr>
        <w:t xml:space="preserve"> </w:t>
      </w:r>
      <w:r w:rsidR="00126F32">
        <w:rPr>
          <w:rFonts w:ascii="Helvetica" w:hAnsi="Helvetica"/>
          <w:bCs/>
          <w:sz w:val="20"/>
          <w:szCs w:val="20"/>
        </w:rPr>
        <w:t>Oberfläche sind Töpfe und Woks leicht zu reinigen, spülmaschinengeeignet und sehen lange Zeit aus wie neu. W</w:t>
      </w:r>
      <w:r w:rsidR="000523DD">
        <w:rPr>
          <w:rFonts w:ascii="Helvetica" w:hAnsi="Helvetica"/>
          <w:bCs/>
          <w:sz w:val="20"/>
          <w:szCs w:val="20"/>
        </w:rPr>
        <w:t>ärmereduzierende Hohlgriffe aus Edelstahl</w:t>
      </w:r>
      <w:r w:rsidR="00126F32">
        <w:rPr>
          <w:rFonts w:ascii="Helvetica" w:hAnsi="Helvetica"/>
          <w:bCs/>
          <w:sz w:val="20"/>
          <w:szCs w:val="20"/>
        </w:rPr>
        <w:t xml:space="preserve"> an Deckel und Topf</w:t>
      </w:r>
      <w:r w:rsidR="00C94407">
        <w:rPr>
          <w:rFonts w:ascii="Helvetica" w:hAnsi="Helvetica"/>
          <w:bCs/>
          <w:sz w:val="20"/>
          <w:szCs w:val="20"/>
        </w:rPr>
        <w:t>,</w:t>
      </w:r>
      <w:r w:rsidR="00126F32">
        <w:rPr>
          <w:rFonts w:ascii="Helvetica" w:hAnsi="Helvetica"/>
          <w:bCs/>
          <w:sz w:val="20"/>
          <w:szCs w:val="20"/>
        </w:rPr>
        <w:t xml:space="preserve"> </w:t>
      </w:r>
      <w:r w:rsidR="00C94407" w:rsidRPr="00C94407">
        <w:rPr>
          <w:rFonts w:ascii="Helvetica" w:hAnsi="Helvetica"/>
          <w:bCs/>
          <w:sz w:val="20"/>
          <w:szCs w:val="20"/>
        </w:rPr>
        <w:t>ein breite</w:t>
      </w:r>
      <w:r w:rsidR="00C94407">
        <w:rPr>
          <w:rFonts w:ascii="Helvetica" w:hAnsi="Helvetica"/>
          <w:bCs/>
          <w:sz w:val="20"/>
          <w:szCs w:val="20"/>
        </w:rPr>
        <w:t xml:space="preserve">r </w:t>
      </w:r>
      <w:r w:rsidR="00C94407" w:rsidRPr="00C94407">
        <w:rPr>
          <w:rFonts w:ascii="Helvetica" w:hAnsi="Helvetica"/>
          <w:bCs/>
          <w:sz w:val="20"/>
          <w:szCs w:val="20"/>
        </w:rPr>
        <w:t>Schüttrand zum tropffreien Abgießen von Flüssigkeiten</w:t>
      </w:r>
      <w:r w:rsidR="00C94407">
        <w:rPr>
          <w:rFonts w:ascii="Helvetica" w:hAnsi="Helvetica"/>
          <w:bCs/>
          <w:sz w:val="20"/>
          <w:szCs w:val="20"/>
        </w:rPr>
        <w:t xml:space="preserve">, erhöhen den Komfort und erleichtern das Handling.  </w:t>
      </w:r>
    </w:p>
    <w:p w14:paraId="79A9F5CF" w14:textId="77777777" w:rsidR="00D75151" w:rsidRPr="00422D95" w:rsidRDefault="00D75151" w:rsidP="00133DDA">
      <w:pPr>
        <w:tabs>
          <w:tab w:val="left" w:pos="5954"/>
        </w:tabs>
        <w:spacing w:line="288" w:lineRule="auto"/>
        <w:rPr>
          <w:rFonts w:ascii="Helvetica" w:hAnsi="Helvetica"/>
          <w:b/>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46769384"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54432F">
        <w:rPr>
          <w:rFonts w:ascii="Helvetica" w:hAnsi="Helvetica"/>
          <w:sz w:val="20"/>
          <w:szCs w:val="20"/>
        </w:rPr>
        <w:t>FUSIONTEC</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93286"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proofErr w:type="spellStart"/>
            <w:r w:rsidRPr="00422D95">
              <w:rPr>
                <w:rFonts w:ascii="Helvetica" w:hAnsi="Helvetica"/>
                <w:sz w:val="18"/>
                <w:szCs w:val="18"/>
              </w:rPr>
              <w:t>proHeq</w:t>
            </w:r>
            <w:proofErr w:type="spellEnd"/>
            <w:r w:rsidRPr="00422D95">
              <w:rPr>
                <w:rFonts w:ascii="Helvetica" w:hAnsi="Helvetica"/>
                <w:sz w:val="18"/>
                <w:szCs w:val="18"/>
              </w:rPr>
              <w:t xml:space="preserve">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Tel. +49 7231 4885 0 </w:t>
            </w:r>
          </w:p>
          <w:p w14:paraId="321E973C" w14:textId="77777777" w:rsidR="00EB1DDA" w:rsidRPr="00C913A9" w:rsidRDefault="00EB1DDA" w:rsidP="002616D5">
            <w:pPr>
              <w:spacing w:line="288" w:lineRule="auto"/>
              <w:rPr>
                <w:rFonts w:ascii="Helvetica" w:hAnsi="Helvetica"/>
                <w:sz w:val="18"/>
                <w:szCs w:val="18"/>
                <w:lang w:val="fr-FR"/>
              </w:rPr>
            </w:pPr>
            <w:r w:rsidRPr="00C913A9">
              <w:rPr>
                <w:rFonts w:ascii="Helvetica" w:hAnsi="Helvetica"/>
                <w:sz w:val="18"/>
                <w:szCs w:val="18"/>
                <w:lang w:val="fr-FR"/>
              </w:rPr>
              <w:t>Fax +49 7231 4885 83</w:t>
            </w:r>
          </w:p>
          <w:p w14:paraId="5A9C9809" w14:textId="77777777" w:rsidR="00EB1DDA" w:rsidRPr="00C913A9" w:rsidRDefault="00000000" w:rsidP="002616D5">
            <w:pPr>
              <w:spacing w:line="288" w:lineRule="auto"/>
              <w:rPr>
                <w:rFonts w:ascii="Helvetica" w:hAnsi="Helvetica"/>
                <w:sz w:val="18"/>
                <w:szCs w:val="18"/>
                <w:lang w:val="fr-FR"/>
              </w:rPr>
            </w:pPr>
            <w:hyperlink r:id="rId8" w:history="1">
              <w:r w:rsidR="00EB1DDA" w:rsidRPr="00C913A9">
                <w:rPr>
                  <w:rStyle w:val="Hyperlink"/>
                  <w:rFonts w:ascii="Helvetica" w:hAnsi="Helvetica"/>
                  <w:sz w:val="18"/>
                  <w:szCs w:val="18"/>
                  <w:lang w:val="fr-FR"/>
                </w:rPr>
                <w:t>wmf@press-n-relations.de</w:t>
              </w:r>
            </w:hyperlink>
            <w:r w:rsidR="00EB1DDA" w:rsidRPr="00C913A9">
              <w:rPr>
                <w:rFonts w:ascii="Helvetica" w:hAnsi="Helvetica"/>
                <w:sz w:val="18"/>
                <w:szCs w:val="18"/>
                <w:lang w:val="fr-FR"/>
              </w:rPr>
              <w:t> </w:t>
            </w:r>
          </w:p>
          <w:p w14:paraId="448176CC" w14:textId="77777777" w:rsidR="00EB1DDA" w:rsidRPr="00C913A9" w:rsidRDefault="00000000" w:rsidP="002616D5">
            <w:pPr>
              <w:spacing w:line="288" w:lineRule="auto"/>
              <w:rPr>
                <w:rFonts w:ascii="Helvetica" w:hAnsi="Helvetica"/>
                <w:sz w:val="18"/>
                <w:szCs w:val="18"/>
                <w:lang w:val="fr-FR"/>
              </w:rPr>
            </w:pPr>
            <w:hyperlink r:id="rId9" w:history="1">
              <w:r w:rsidR="00EB1DDA" w:rsidRPr="00C913A9">
                <w:rPr>
                  <w:rStyle w:val="Hyperlink"/>
                  <w:rFonts w:ascii="Helvetica" w:hAnsi="Helvetica"/>
                  <w:sz w:val="18"/>
                  <w:szCs w:val="18"/>
                  <w:lang w:val="fr-FR"/>
                </w:rPr>
                <w:t>www.wmf-professional.de</w:t>
              </w:r>
            </w:hyperlink>
            <w:r w:rsidR="00EB1DDA" w:rsidRPr="00C913A9">
              <w:rPr>
                <w:rFonts w:ascii="Helvetica" w:hAnsi="Helvetica"/>
                <w:sz w:val="18"/>
                <w:szCs w:val="18"/>
                <w:lang w:val="fr-FR"/>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 xml:space="preserve">Monika </w:t>
            </w:r>
            <w:proofErr w:type="spellStart"/>
            <w:r w:rsidR="00EB1DDA" w:rsidRPr="00422D95">
              <w:rPr>
                <w:rFonts w:ascii="Helvetica" w:hAnsi="Helvetica"/>
                <w:sz w:val="18"/>
                <w:szCs w:val="18"/>
              </w:rPr>
              <w:t>Nyendick</w:t>
            </w:r>
            <w:proofErr w:type="spellEnd"/>
            <w:r w:rsidR="00827185" w:rsidRPr="00422D95">
              <w:rPr>
                <w:rFonts w:ascii="Helvetica" w:hAnsi="Helvetica"/>
                <w:sz w:val="18"/>
                <w:szCs w:val="18"/>
              </w:rPr>
              <w:t xml:space="preserve"> </w:t>
            </w:r>
          </w:p>
          <w:p w14:paraId="5B2D735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Magirusstraße 33 – D-89077 Ulm </w:t>
            </w:r>
          </w:p>
          <w:p w14:paraId="79AE5612"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Tel. +49 731 96287-3</w:t>
            </w:r>
            <w:r w:rsidR="00827185" w:rsidRPr="00D67797">
              <w:rPr>
                <w:rFonts w:ascii="Helvetica" w:hAnsi="Helvetica"/>
                <w:sz w:val="18"/>
                <w:szCs w:val="18"/>
                <w:lang w:val="en-US"/>
              </w:rPr>
              <w:t>2</w:t>
            </w:r>
            <w:r w:rsidRPr="00D67797">
              <w:rPr>
                <w:rFonts w:ascii="Helvetica" w:hAnsi="Helvetica"/>
                <w:sz w:val="18"/>
                <w:szCs w:val="18"/>
                <w:lang w:val="en-US"/>
              </w:rPr>
              <w:br/>
              <w:t xml:space="preserve">Fax +49 731 96287-97 </w:t>
            </w:r>
          </w:p>
          <w:p w14:paraId="3028FAB5"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 xml:space="preserve">wmf@press-n-relations.de </w:t>
            </w:r>
          </w:p>
          <w:p w14:paraId="2F26C97F" w14:textId="77777777" w:rsidR="00EB1DDA" w:rsidRPr="00D67797" w:rsidRDefault="00000000" w:rsidP="002616D5">
            <w:pPr>
              <w:spacing w:line="288" w:lineRule="auto"/>
              <w:rPr>
                <w:rFonts w:ascii="Helvetica" w:hAnsi="Helvetica"/>
                <w:sz w:val="18"/>
                <w:szCs w:val="18"/>
                <w:lang w:val="en-US"/>
              </w:rPr>
            </w:pPr>
            <w:hyperlink r:id="rId10" w:history="1">
              <w:r w:rsidR="00EB1DDA" w:rsidRPr="00D67797">
                <w:rPr>
                  <w:rFonts w:ascii="Helvetica" w:hAnsi="Helvetica"/>
                  <w:sz w:val="18"/>
                  <w:szCs w:val="18"/>
                  <w:lang w:val="en-US"/>
                </w:rPr>
                <w:t>www.press-n-relations.de</w:t>
              </w:r>
            </w:hyperlink>
          </w:p>
        </w:tc>
      </w:tr>
    </w:tbl>
    <w:p w14:paraId="4E4E0A47" w14:textId="77777777" w:rsidR="00EB1DDA" w:rsidRPr="00D67797" w:rsidRDefault="00EB1DDA" w:rsidP="00EB1DDA">
      <w:pPr>
        <w:pStyle w:val="KeinLeerraum"/>
        <w:spacing w:line="288" w:lineRule="auto"/>
        <w:rPr>
          <w:rFonts w:ascii="Helvetica" w:hAnsi="Helvetica"/>
          <w:b/>
          <w:sz w:val="20"/>
          <w:szCs w:val="20"/>
          <w:lang w:val="en-US"/>
        </w:rPr>
      </w:pPr>
    </w:p>
    <w:p w14:paraId="4B3FD3ED" w14:textId="77777777" w:rsidR="00F3108A" w:rsidRPr="00D67797" w:rsidRDefault="00F3108A" w:rsidP="00F3108A">
      <w:pPr>
        <w:rPr>
          <w:rFonts w:ascii="Helvetica" w:hAnsi="Helvetica" w:cs="Arial"/>
          <w:b/>
          <w:bCs/>
          <w:sz w:val="18"/>
          <w:szCs w:val="18"/>
          <w:lang w:val="en-US"/>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lastRenderedPageBreak/>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Als „Expert </w:t>
      </w:r>
      <w:proofErr w:type="spellStart"/>
      <w:r w:rsidRPr="00422D95">
        <w:rPr>
          <w:rFonts w:ascii="Helvetica" w:hAnsi="Helvetica" w:cs="Arial"/>
          <w:sz w:val="18"/>
          <w:szCs w:val="18"/>
        </w:rPr>
        <w:t>of</w:t>
      </w:r>
      <w:proofErr w:type="spellEnd"/>
      <w:r w:rsidRPr="00422D95">
        <w:rPr>
          <w:rFonts w:ascii="Helvetica" w:hAnsi="Helvetica" w:cs="Arial"/>
          <w:sz w:val="18"/>
          <w:szCs w:val="18"/>
        </w:rPr>
        <w:t xml:space="preserve">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2AF19E96" w14:textId="56812D28" w:rsidR="00F3108A"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Die Marke WMF Professional ist Teil der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und wird gemeinsam mit den anderen B2B-Marken unter dem Dach „SEB Professional“ vertrieben.</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B50AD" w14:textId="77777777" w:rsidR="00834461" w:rsidRDefault="00834461">
      <w:r>
        <w:separator/>
      </w:r>
    </w:p>
  </w:endnote>
  <w:endnote w:type="continuationSeparator" w:id="0">
    <w:p w14:paraId="47491B2D" w14:textId="77777777" w:rsidR="00834461" w:rsidRDefault="00834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5B558" w14:textId="77777777" w:rsidR="00834461" w:rsidRDefault="00834461">
      <w:r>
        <w:separator/>
      </w:r>
    </w:p>
  </w:footnote>
  <w:footnote w:type="continuationSeparator" w:id="0">
    <w:p w14:paraId="15DD7D76" w14:textId="77777777" w:rsidR="00834461" w:rsidRDefault="00834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090614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D7F8F"/>
    <w:rsid w:val="002E1103"/>
    <w:rsid w:val="002E1665"/>
    <w:rsid w:val="002E377F"/>
    <w:rsid w:val="002E3DBF"/>
    <w:rsid w:val="002E6242"/>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5177"/>
    <w:rsid w:val="00556BA5"/>
    <w:rsid w:val="005605C3"/>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F0B57"/>
    <w:rsid w:val="005F1C8C"/>
    <w:rsid w:val="005F7C4A"/>
    <w:rsid w:val="006004B6"/>
    <w:rsid w:val="006034FC"/>
    <w:rsid w:val="00604DA1"/>
    <w:rsid w:val="00604E5B"/>
    <w:rsid w:val="00605528"/>
    <w:rsid w:val="00617BF1"/>
    <w:rsid w:val="0062143C"/>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3679"/>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E19"/>
    <w:rsid w:val="00766316"/>
    <w:rsid w:val="007706F0"/>
    <w:rsid w:val="00772801"/>
    <w:rsid w:val="0077311C"/>
    <w:rsid w:val="00773A33"/>
    <w:rsid w:val="00773C38"/>
    <w:rsid w:val="0077494B"/>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4B67"/>
    <w:rsid w:val="007D5597"/>
    <w:rsid w:val="007D57E3"/>
    <w:rsid w:val="007D6FF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461"/>
    <w:rsid w:val="00834895"/>
    <w:rsid w:val="00841993"/>
    <w:rsid w:val="00844391"/>
    <w:rsid w:val="0084535F"/>
    <w:rsid w:val="00846B8E"/>
    <w:rsid w:val="00850942"/>
    <w:rsid w:val="00850B63"/>
    <w:rsid w:val="008515BC"/>
    <w:rsid w:val="0085215A"/>
    <w:rsid w:val="00852B1C"/>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70A3"/>
    <w:rsid w:val="009509A2"/>
    <w:rsid w:val="00951657"/>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7B6"/>
    <w:rsid w:val="009E2761"/>
    <w:rsid w:val="009E3772"/>
    <w:rsid w:val="009E430E"/>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5F8"/>
    <w:rsid w:val="00B62D3D"/>
    <w:rsid w:val="00B63101"/>
    <w:rsid w:val="00B63195"/>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5929"/>
    <w:rsid w:val="00C07045"/>
    <w:rsid w:val="00C1296E"/>
    <w:rsid w:val="00C143BC"/>
    <w:rsid w:val="00C162B9"/>
    <w:rsid w:val="00C16B30"/>
    <w:rsid w:val="00C209F7"/>
    <w:rsid w:val="00C24C00"/>
    <w:rsid w:val="00C24EEF"/>
    <w:rsid w:val="00C26488"/>
    <w:rsid w:val="00C271E0"/>
    <w:rsid w:val="00C31123"/>
    <w:rsid w:val="00C31C47"/>
    <w:rsid w:val="00C35C31"/>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7D48"/>
    <w:rsid w:val="00C67DF6"/>
    <w:rsid w:val="00C70340"/>
    <w:rsid w:val="00C70638"/>
    <w:rsid w:val="00C7369B"/>
    <w:rsid w:val="00C7382C"/>
    <w:rsid w:val="00C7418E"/>
    <w:rsid w:val="00C7539A"/>
    <w:rsid w:val="00C757A4"/>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3286"/>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3077</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3558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11</cp:revision>
  <cp:lastPrinted>2023-02-27T10:18:00Z</cp:lastPrinted>
  <dcterms:created xsi:type="dcterms:W3CDTF">2024-05-22T15:48:00Z</dcterms:created>
  <dcterms:modified xsi:type="dcterms:W3CDTF">2024-06-24T07:33:00Z</dcterms:modified>
</cp:coreProperties>
</file>