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E971BE">
      <w:pPr>
        <w:ind w:right="-709"/>
        <w:outlineLvl w:val="0"/>
        <w:rPr>
          <w:b/>
        </w:rPr>
      </w:pPr>
      <w:r w:rsidRPr="00B2745D">
        <w:rPr>
          <w:b/>
        </w:rPr>
        <w:t xml:space="preserve">PRESSEINFORMATION </w:t>
      </w:r>
    </w:p>
    <w:p w14:paraId="75D52D05" w14:textId="0AF8BE56" w:rsidR="00262861" w:rsidRDefault="00262861" w:rsidP="00E971BE">
      <w:pPr>
        <w:ind w:right="-709"/>
        <w:outlineLvl w:val="0"/>
        <w:rPr>
          <w:sz w:val="20"/>
        </w:rPr>
      </w:pPr>
      <w:r w:rsidRPr="00B2745D">
        <w:rPr>
          <w:sz w:val="20"/>
        </w:rPr>
        <w:t xml:space="preserve">Ulm, </w:t>
      </w:r>
      <w:r w:rsidR="00547942">
        <w:rPr>
          <w:sz w:val="20"/>
        </w:rPr>
        <w:t>11</w:t>
      </w:r>
      <w:r w:rsidR="0099483D">
        <w:rPr>
          <w:sz w:val="20"/>
        </w:rPr>
        <w:t>.</w:t>
      </w:r>
      <w:r w:rsidR="005B6F6B">
        <w:rPr>
          <w:sz w:val="20"/>
        </w:rPr>
        <w:t xml:space="preserve"> </w:t>
      </w:r>
      <w:r w:rsidR="00547942">
        <w:rPr>
          <w:sz w:val="20"/>
        </w:rPr>
        <w:t>Febr</w:t>
      </w:r>
      <w:r w:rsidR="00191CD0">
        <w:rPr>
          <w:sz w:val="20"/>
        </w:rPr>
        <w:t>ua</w:t>
      </w:r>
      <w:r w:rsidR="005B6F6B">
        <w:rPr>
          <w:sz w:val="20"/>
        </w:rPr>
        <w:t xml:space="preserve">r </w:t>
      </w:r>
      <w:r w:rsidR="003221F8">
        <w:rPr>
          <w:sz w:val="20"/>
        </w:rPr>
        <w:t>20</w:t>
      </w:r>
      <w:r w:rsidR="00191CD0">
        <w:rPr>
          <w:sz w:val="20"/>
        </w:rPr>
        <w:t>20</w:t>
      </w:r>
    </w:p>
    <w:p w14:paraId="76EFFED6" w14:textId="5DFC4602" w:rsidR="00DB7910" w:rsidRDefault="009A6037" w:rsidP="00DB7910">
      <w:pPr>
        <w:ind w:right="-2126"/>
        <w:rPr>
          <w:b/>
          <w:bCs/>
        </w:rPr>
      </w:pPr>
      <w:proofErr w:type="spellStart"/>
      <w:r>
        <w:rPr>
          <w:b/>
          <w:bCs/>
          <w:sz w:val="28"/>
          <w:szCs w:val="28"/>
        </w:rPr>
        <w:t>W</w:t>
      </w:r>
      <w:r w:rsidR="00BE1FA4">
        <w:rPr>
          <w:b/>
          <w:bCs/>
          <w:sz w:val="28"/>
          <w:szCs w:val="28"/>
        </w:rPr>
        <w:t>a</w:t>
      </w:r>
      <w:r>
        <w:rPr>
          <w:b/>
          <w:bCs/>
          <w:sz w:val="28"/>
          <w:szCs w:val="28"/>
        </w:rPr>
        <w:t>ny</w:t>
      </w:r>
      <w:r w:rsidR="00956055">
        <w:rPr>
          <w:b/>
          <w:bCs/>
          <w:sz w:val="28"/>
          <w:szCs w:val="28"/>
        </w:rPr>
        <w:t>place</w:t>
      </w:r>
      <w:proofErr w:type="spellEnd"/>
      <w:r w:rsidR="00547942" w:rsidRPr="00DB7910">
        <w:rPr>
          <w:b/>
          <w:bCs/>
          <w:sz w:val="28"/>
          <w:szCs w:val="28"/>
        </w:rPr>
        <w:t xml:space="preserve">: </w:t>
      </w:r>
      <w:proofErr w:type="spellStart"/>
      <w:r>
        <w:rPr>
          <w:b/>
          <w:bCs/>
          <w:sz w:val="28"/>
          <w:szCs w:val="28"/>
        </w:rPr>
        <w:t>Cloud’n’Play</w:t>
      </w:r>
      <w:proofErr w:type="spellEnd"/>
      <w:r>
        <w:rPr>
          <w:b/>
          <w:bCs/>
          <w:sz w:val="28"/>
          <w:szCs w:val="28"/>
        </w:rPr>
        <w:t xml:space="preserve"> für Versorgungsunternehmen</w:t>
      </w:r>
      <w:r w:rsidR="00E27B12" w:rsidRPr="00DB7910">
        <w:rPr>
          <w:b/>
          <w:bCs/>
          <w:sz w:val="28"/>
          <w:szCs w:val="28"/>
        </w:rPr>
        <w:br/>
      </w:r>
      <w:r w:rsidR="00DB7910">
        <w:rPr>
          <w:b/>
          <w:bCs/>
        </w:rPr>
        <w:t xml:space="preserve">E-world 2020: Wilken </w:t>
      </w:r>
      <w:r>
        <w:rPr>
          <w:b/>
          <w:bCs/>
        </w:rPr>
        <w:t>startet mit Heiz- und Nebenkostenabrechnung in der Cloud</w:t>
      </w:r>
      <w:r w:rsidR="001433B0">
        <w:rPr>
          <w:b/>
          <w:bCs/>
        </w:rPr>
        <w:t xml:space="preserve"> </w:t>
      </w:r>
    </w:p>
    <w:p w14:paraId="0480E833" w14:textId="2AD4E7BE" w:rsidR="00B92A50" w:rsidRDefault="00B769F4" w:rsidP="006C5646">
      <w:pPr>
        <w:rPr>
          <w:b/>
          <w:bCs/>
          <w:sz w:val="20"/>
        </w:rPr>
      </w:pPr>
      <w:bookmarkStart w:id="0" w:name="_GoBack"/>
      <w:r>
        <w:rPr>
          <w:b/>
          <w:bCs/>
          <w:sz w:val="20"/>
        </w:rPr>
        <w:t>Pünktlich zu E-world 2020 geht die Wilken Software Group mit ihren neuen Cloud-Angebot an den Start. Im Rahmen von „</w:t>
      </w:r>
      <w:proofErr w:type="spellStart"/>
      <w:r>
        <w:rPr>
          <w:b/>
          <w:bCs/>
          <w:sz w:val="20"/>
        </w:rPr>
        <w:t>W</w:t>
      </w:r>
      <w:r w:rsidR="00BE1FA4">
        <w:rPr>
          <w:b/>
          <w:bCs/>
          <w:sz w:val="20"/>
        </w:rPr>
        <w:t>a</w:t>
      </w:r>
      <w:r>
        <w:rPr>
          <w:b/>
          <w:bCs/>
          <w:sz w:val="20"/>
        </w:rPr>
        <w:t>ny</w:t>
      </w:r>
      <w:r w:rsidR="00956055">
        <w:rPr>
          <w:b/>
          <w:bCs/>
          <w:sz w:val="20"/>
        </w:rPr>
        <w:t>place</w:t>
      </w:r>
      <w:proofErr w:type="spellEnd"/>
      <w:r>
        <w:rPr>
          <w:b/>
          <w:bCs/>
          <w:sz w:val="20"/>
        </w:rPr>
        <w:t xml:space="preserve">“ stehen künftig vorkonfigurierte Anwendungsumgebungen zur Verfügung, mit denen Versorgungsunternehmen ohne großen Aufwand neue Geschäftsmodelle aufbauen oder auch erst einmal </w:t>
      </w:r>
      <w:r w:rsidR="000E7215">
        <w:rPr>
          <w:b/>
          <w:bCs/>
          <w:sz w:val="20"/>
        </w:rPr>
        <w:t>ausprobieren</w:t>
      </w:r>
      <w:r>
        <w:rPr>
          <w:b/>
          <w:bCs/>
          <w:sz w:val="20"/>
        </w:rPr>
        <w:t xml:space="preserve"> können. Den Anfang macht die </w:t>
      </w:r>
      <w:r w:rsidR="00B92A50">
        <w:rPr>
          <w:b/>
          <w:bCs/>
          <w:sz w:val="20"/>
        </w:rPr>
        <w:t xml:space="preserve">P/5 </w:t>
      </w:r>
      <w:r>
        <w:rPr>
          <w:b/>
          <w:bCs/>
          <w:sz w:val="20"/>
        </w:rPr>
        <w:t xml:space="preserve">Heiz- und Nebenkostenabrechnung, die ab sofort auch als Cloud-Lösung angeboten wird. </w:t>
      </w:r>
    </w:p>
    <w:p w14:paraId="6575DF01" w14:textId="06B73CB9" w:rsidR="006C5646" w:rsidRPr="00B92A50" w:rsidRDefault="00B769F4" w:rsidP="006C5646">
      <w:pPr>
        <w:rPr>
          <w:sz w:val="20"/>
        </w:rPr>
      </w:pPr>
      <w:r w:rsidRPr="00B92A50">
        <w:rPr>
          <w:sz w:val="20"/>
        </w:rPr>
        <w:t xml:space="preserve">Der Einstieg erfolgt </w:t>
      </w:r>
      <w:r w:rsidR="000E7215" w:rsidRPr="00B92A50">
        <w:rPr>
          <w:sz w:val="20"/>
        </w:rPr>
        <w:t xml:space="preserve">über </w:t>
      </w:r>
      <w:r w:rsidR="000B5EE4">
        <w:rPr>
          <w:sz w:val="20"/>
        </w:rPr>
        <w:t xml:space="preserve">den </w:t>
      </w:r>
      <w:proofErr w:type="spellStart"/>
      <w:r w:rsidR="000B5EE4">
        <w:rPr>
          <w:sz w:val="20"/>
        </w:rPr>
        <w:t>Wanyplace</w:t>
      </w:r>
      <w:proofErr w:type="spellEnd"/>
      <w:r w:rsidR="000B5EE4">
        <w:rPr>
          <w:sz w:val="20"/>
        </w:rPr>
        <w:t>-</w:t>
      </w:r>
      <w:r w:rsidR="000B5EE4">
        <w:rPr>
          <w:sz w:val="20"/>
        </w:rPr>
        <w:t>Katalog</w:t>
      </w:r>
      <w:r w:rsidR="00B92A50" w:rsidRPr="00B92A50">
        <w:rPr>
          <w:sz w:val="20"/>
        </w:rPr>
        <w:t>:</w:t>
      </w:r>
      <w:r w:rsidRPr="00B92A50">
        <w:rPr>
          <w:sz w:val="20"/>
        </w:rPr>
        <w:t xml:space="preserve"> </w:t>
      </w:r>
      <w:r w:rsidR="00B92A50" w:rsidRPr="00B92A50">
        <w:rPr>
          <w:sz w:val="20"/>
        </w:rPr>
        <w:t>Hier</w:t>
      </w:r>
      <w:r w:rsidRPr="00B92A50">
        <w:rPr>
          <w:sz w:val="20"/>
        </w:rPr>
        <w:t xml:space="preserve"> kann das entsprechende Cloud</w:t>
      </w:r>
      <w:r w:rsidR="000E7215" w:rsidRPr="00B92A50">
        <w:rPr>
          <w:sz w:val="20"/>
        </w:rPr>
        <w:t>-P</w:t>
      </w:r>
      <w:r w:rsidRPr="00B92A50">
        <w:rPr>
          <w:sz w:val="20"/>
        </w:rPr>
        <w:t xml:space="preserve">aket einzeln </w:t>
      </w:r>
      <w:r w:rsidR="000E7215" w:rsidRPr="00B92A50">
        <w:rPr>
          <w:sz w:val="20"/>
        </w:rPr>
        <w:t>ge</w:t>
      </w:r>
      <w:r w:rsidRPr="00B92A50">
        <w:rPr>
          <w:sz w:val="20"/>
        </w:rPr>
        <w:t>buch</w:t>
      </w:r>
      <w:r w:rsidR="000E7215" w:rsidRPr="00B92A50">
        <w:rPr>
          <w:sz w:val="20"/>
        </w:rPr>
        <w:t>t werden</w:t>
      </w:r>
      <w:r w:rsidRPr="00B92A50">
        <w:rPr>
          <w:sz w:val="20"/>
        </w:rPr>
        <w:t xml:space="preserve">. Vor Inbetriebnahme werden die jeweils spezifisch notwendigen Informationen abgefragt, </w:t>
      </w:r>
      <w:r w:rsidR="000E7215" w:rsidRPr="00B92A50">
        <w:rPr>
          <w:sz w:val="20"/>
        </w:rPr>
        <w:t>benötigte</w:t>
      </w:r>
      <w:r w:rsidRPr="00B92A50">
        <w:rPr>
          <w:sz w:val="20"/>
        </w:rPr>
        <w:t xml:space="preserve"> Funktionen </w:t>
      </w:r>
      <w:r w:rsidR="000E7215" w:rsidRPr="00B92A50">
        <w:rPr>
          <w:sz w:val="20"/>
        </w:rPr>
        <w:t>ausgewählt</w:t>
      </w:r>
      <w:r w:rsidRPr="00B92A50">
        <w:rPr>
          <w:sz w:val="20"/>
        </w:rPr>
        <w:t xml:space="preserve"> oder Kontenpl</w:t>
      </w:r>
      <w:r w:rsidR="000E7215" w:rsidRPr="00B92A50">
        <w:rPr>
          <w:sz w:val="20"/>
        </w:rPr>
        <w:t>ä</w:t>
      </w:r>
      <w:r w:rsidRPr="00B92A50">
        <w:rPr>
          <w:sz w:val="20"/>
        </w:rPr>
        <w:t>n</w:t>
      </w:r>
      <w:r w:rsidR="000E7215" w:rsidRPr="00B92A50">
        <w:rPr>
          <w:sz w:val="20"/>
        </w:rPr>
        <w:t>e</w:t>
      </w:r>
      <w:r w:rsidRPr="00B92A50">
        <w:rPr>
          <w:sz w:val="20"/>
        </w:rPr>
        <w:t xml:space="preserve"> hinterlegt. </w:t>
      </w:r>
      <w:r w:rsidR="000E7215" w:rsidRPr="00B92A50">
        <w:rPr>
          <w:sz w:val="20"/>
        </w:rPr>
        <w:t>„Hinter unserer Cloud-Strategie steht das Konzept, dass wir mit unseren Cloud-Lösungen als Katalysator für neue Services und Produkte wirken. Versorgungsunternehmen werden damit in die Lage versetzt</w:t>
      </w:r>
      <w:r w:rsidR="00B92A50" w:rsidRPr="00B92A50">
        <w:rPr>
          <w:sz w:val="20"/>
        </w:rPr>
        <w:t xml:space="preserve">, schnell handlungsfähig zu werden, ohne dass dafür aufwendige IT-Projekte aufgesetzt werden müssen“, erklärt Daniel </w:t>
      </w:r>
      <w:proofErr w:type="spellStart"/>
      <w:r w:rsidR="00B92A50" w:rsidRPr="00B92A50">
        <w:rPr>
          <w:sz w:val="20"/>
        </w:rPr>
        <w:t>Paulmaier</w:t>
      </w:r>
      <w:proofErr w:type="spellEnd"/>
      <w:r w:rsidR="00B92A50" w:rsidRPr="00B92A50">
        <w:rPr>
          <w:sz w:val="20"/>
        </w:rPr>
        <w:t>, verantwortlich für die strategische Produktentwicklung der Wilken Software Group, den Ansatz. Für Wilken-Anwender ist auch der integrierte Mischbetrieb von on-premise- und Cloud-Anwendungen möglich.</w:t>
      </w:r>
    </w:p>
    <w:p w14:paraId="6292D8EF" w14:textId="764CD4D5" w:rsidR="000B5EE4" w:rsidRPr="008B67FC" w:rsidRDefault="000B5EE4" w:rsidP="000B5EE4">
      <w:pPr>
        <w:rPr>
          <w:sz w:val="20"/>
        </w:rPr>
      </w:pPr>
      <w:r>
        <w:rPr>
          <w:sz w:val="20"/>
        </w:rPr>
        <w:t xml:space="preserve">Gezeigt werden auf der E-world 2020 </w:t>
      </w:r>
      <w:proofErr w:type="gramStart"/>
      <w:r>
        <w:rPr>
          <w:sz w:val="20"/>
        </w:rPr>
        <w:t xml:space="preserve">neben dem </w:t>
      </w:r>
      <w:proofErr w:type="spellStart"/>
      <w:r>
        <w:rPr>
          <w:sz w:val="20"/>
        </w:rPr>
        <w:t>Wanyplace</w:t>
      </w:r>
      <w:proofErr w:type="spellEnd"/>
      <w:r>
        <w:rPr>
          <w:sz w:val="20"/>
        </w:rPr>
        <w:t>-Prototypen</w:t>
      </w:r>
      <w:proofErr w:type="gramEnd"/>
      <w:r>
        <w:rPr>
          <w:sz w:val="20"/>
        </w:rPr>
        <w:t xml:space="preserve"> auch die weiteren Cloud-Anwendungen, die in der Umsetzung der Cloud-Strategie der Wilken Software Group relevant werden. Sie reichen vom einfachen Kassenbuch bis hin zur kompletten Vertriebslösung ENER:GY easy </w:t>
      </w:r>
      <w:proofErr w:type="spellStart"/>
      <w:r>
        <w:rPr>
          <w:sz w:val="20"/>
        </w:rPr>
        <w:t>market</w:t>
      </w:r>
      <w:proofErr w:type="spellEnd"/>
      <w:r>
        <w:rPr>
          <w:sz w:val="20"/>
        </w:rPr>
        <w:t xml:space="preserve">. Über die Cloud-Anwendung erhalten Energievertriebe dabei eine neue Flexibilität. So lassen sich über die Cloud Ideen für neue Stromprodukte schnell umsetzen und </w:t>
      </w:r>
      <w:r>
        <w:rPr>
          <w:sz w:val="20"/>
        </w:rPr>
        <w:lastRenderedPageBreak/>
        <w:t>ausprobieren – inklusive der dazugehörigen Marktkommunikation und des Kundenp</w:t>
      </w:r>
      <w:r>
        <w:rPr>
          <w:sz w:val="20"/>
        </w:rPr>
        <w:t>or</w:t>
      </w:r>
      <w:r>
        <w:rPr>
          <w:sz w:val="20"/>
        </w:rPr>
        <w:t>tals, das über das neue Wilken One2One-Portal parallel aufgesetzt werden kann.</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2E964779"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7A79CC" w:rsidRPr="007A79CC">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bookmarkEnd w:id="0"/>
    </w:p>
    <w:p w14:paraId="666FECFB" w14:textId="512E39BC" w:rsidR="00FE48A6" w:rsidRPr="00262861" w:rsidRDefault="00FE48A6" w:rsidP="00262861"/>
    <w:sectPr w:rsidR="00FE48A6" w:rsidRPr="00262861"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E95E4B" w14:textId="77777777" w:rsidR="00375FD2" w:rsidRDefault="00375FD2">
      <w:r>
        <w:separator/>
      </w:r>
    </w:p>
  </w:endnote>
  <w:endnote w:type="continuationSeparator" w:id="0">
    <w:p w14:paraId="556E0B94" w14:textId="77777777" w:rsidR="00375FD2" w:rsidRDefault="00375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0987E7" w14:textId="77777777" w:rsidR="00375FD2" w:rsidRDefault="00375FD2">
      <w:r>
        <w:separator/>
      </w:r>
    </w:p>
  </w:footnote>
  <w:footnote w:type="continuationSeparator" w:id="0">
    <w:p w14:paraId="1143469D" w14:textId="77777777" w:rsidR="00375FD2" w:rsidRDefault="00375F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55CAA"/>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5EE4"/>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E7215"/>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433B0"/>
    <w:rsid w:val="00150096"/>
    <w:rsid w:val="00152BF0"/>
    <w:rsid w:val="00152D07"/>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5FD2"/>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B0312"/>
    <w:rsid w:val="006B4311"/>
    <w:rsid w:val="006B5F44"/>
    <w:rsid w:val="006B729E"/>
    <w:rsid w:val="006B72FA"/>
    <w:rsid w:val="006C5646"/>
    <w:rsid w:val="006D435A"/>
    <w:rsid w:val="006E174E"/>
    <w:rsid w:val="006E468B"/>
    <w:rsid w:val="006E5937"/>
    <w:rsid w:val="006F0A18"/>
    <w:rsid w:val="006F2D4C"/>
    <w:rsid w:val="006F6C95"/>
    <w:rsid w:val="00710FC9"/>
    <w:rsid w:val="00720872"/>
    <w:rsid w:val="007221EE"/>
    <w:rsid w:val="007241A7"/>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7FC"/>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56055"/>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094B"/>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F30"/>
    <w:rsid w:val="00B618FC"/>
    <w:rsid w:val="00B62065"/>
    <w:rsid w:val="00B63171"/>
    <w:rsid w:val="00B67855"/>
    <w:rsid w:val="00B769F4"/>
    <w:rsid w:val="00B81FED"/>
    <w:rsid w:val="00B86EC2"/>
    <w:rsid w:val="00B87471"/>
    <w:rsid w:val="00B92A50"/>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1FA4"/>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2EAC"/>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429</Words>
  <Characters>2706</Characters>
  <Application>Microsoft Office Word</Application>
  <DocSecurity>0</DocSecurity>
  <Lines>22</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2020-02-07T06:58:00Z</cp:lastPrinted>
  <dcterms:created xsi:type="dcterms:W3CDTF">2020-02-07T06:58:00Z</dcterms:created>
  <dcterms:modified xsi:type="dcterms:W3CDTF">2020-02-07T07:31:00Z</dcterms:modified>
</cp:coreProperties>
</file>