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89354" w14:textId="77777777" w:rsidR="00C202CD" w:rsidRPr="00B2745D" w:rsidRDefault="00C202CD" w:rsidP="00C202CD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2E28C5F9" w14:textId="42D9D9DA" w:rsidR="00C202CD" w:rsidRDefault="00C202CD" w:rsidP="00C202CD">
      <w:pPr>
        <w:ind w:right="-709"/>
        <w:outlineLvl w:val="0"/>
        <w:rPr>
          <w:sz w:val="20"/>
        </w:rPr>
      </w:pPr>
      <w:r w:rsidRPr="00B2745D">
        <w:rPr>
          <w:sz w:val="20"/>
        </w:rPr>
        <w:t>Ulm</w:t>
      </w:r>
      <w:r w:rsidR="002A2077">
        <w:rPr>
          <w:sz w:val="20"/>
        </w:rPr>
        <w:t>/</w:t>
      </w:r>
      <w:r w:rsidR="001E14CC">
        <w:rPr>
          <w:sz w:val="20"/>
        </w:rPr>
        <w:t>Immenstadt</w:t>
      </w:r>
      <w:r w:rsidRPr="00B2745D">
        <w:rPr>
          <w:sz w:val="20"/>
        </w:rPr>
        <w:t xml:space="preserve">, </w:t>
      </w:r>
      <w:r>
        <w:rPr>
          <w:sz w:val="20"/>
        </w:rPr>
        <w:t>2</w:t>
      </w:r>
      <w:r w:rsidR="00E26393">
        <w:rPr>
          <w:sz w:val="20"/>
        </w:rPr>
        <w:t>5</w:t>
      </w:r>
      <w:r w:rsidRPr="00B2745D">
        <w:rPr>
          <w:sz w:val="20"/>
        </w:rPr>
        <w:t xml:space="preserve">. </w:t>
      </w:r>
      <w:r>
        <w:rPr>
          <w:sz w:val="20"/>
        </w:rPr>
        <w:t>September</w:t>
      </w:r>
      <w:r w:rsidRPr="00B2745D">
        <w:rPr>
          <w:sz w:val="20"/>
        </w:rPr>
        <w:t xml:space="preserve"> 201</w:t>
      </w:r>
      <w:r>
        <w:rPr>
          <w:sz w:val="20"/>
        </w:rPr>
        <w:t>8</w:t>
      </w:r>
    </w:p>
    <w:p w14:paraId="6D3FADBB" w14:textId="3B266BE5" w:rsidR="00C202CD" w:rsidRPr="00F639C5" w:rsidRDefault="001E14CC" w:rsidP="00C202CD">
      <w:pPr>
        <w:ind w:right="-1984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>Allgäu-Walser-Card: 100</w:t>
      </w:r>
      <w:r w:rsidR="001A60F1">
        <w:rPr>
          <w:b/>
          <w:bCs/>
          <w:sz w:val="28"/>
          <w:szCs w:val="28"/>
        </w:rPr>
        <w:t xml:space="preserve"> Millionen</w:t>
      </w:r>
      <w:r>
        <w:rPr>
          <w:b/>
          <w:bCs/>
          <w:sz w:val="28"/>
          <w:szCs w:val="28"/>
        </w:rPr>
        <w:t xml:space="preserve"> Mal benutzt</w:t>
      </w:r>
      <w:r w:rsidR="00C202CD">
        <w:rPr>
          <w:b/>
          <w:bCs/>
          <w:sz w:val="28"/>
          <w:szCs w:val="28"/>
        </w:rPr>
        <w:br/>
      </w:r>
      <w:r>
        <w:rPr>
          <w:rFonts w:cs="Arial"/>
          <w:b/>
          <w:bCs/>
          <w:szCs w:val="22"/>
        </w:rPr>
        <w:t>Kartenlösung von Wilken ist Basis für weitere Digitalisierung im Oberallgäu</w:t>
      </w:r>
    </w:p>
    <w:p w14:paraId="4DA3455C" w14:textId="6257B2F7" w:rsidR="001E14CC" w:rsidRPr="001E14CC" w:rsidRDefault="001E14CC" w:rsidP="001E14CC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A</w:t>
      </w:r>
      <w:r w:rsidRPr="001E14CC">
        <w:rPr>
          <w:rFonts w:cs="Helvetica"/>
          <w:b/>
          <w:bCs/>
          <w:sz w:val="20"/>
        </w:rPr>
        <w:t>m 9.</w:t>
      </w:r>
      <w:r>
        <w:rPr>
          <w:rFonts w:cs="Helvetica"/>
          <w:b/>
          <w:bCs/>
          <w:sz w:val="20"/>
        </w:rPr>
        <w:t xml:space="preserve"> August </w:t>
      </w:r>
      <w:r w:rsidRPr="001E14CC">
        <w:rPr>
          <w:rFonts w:cs="Helvetica"/>
          <w:b/>
          <w:bCs/>
          <w:sz w:val="20"/>
        </w:rPr>
        <w:t xml:space="preserve">2018 wurde in der Allgäu Brennerei in </w:t>
      </w:r>
      <w:proofErr w:type="spellStart"/>
      <w:r w:rsidRPr="001E14CC">
        <w:rPr>
          <w:rFonts w:cs="Helvetica"/>
          <w:b/>
          <w:bCs/>
          <w:sz w:val="20"/>
        </w:rPr>
        <w:t>Sulzberg</w:t>
      </w:r>
      <w:proofErr w:type="spellEnd"/>
      <w:r w:rsidRPr="001E14CC">
        <w:rPr>
          <w:rFonts w:cs="Helvetica"/>
          <w:b/>
          <w:bCs/>
          <w:sz w:val="20"/>
        </w:rPr>
        <w:t xml:space="preserve"> von einem Gast aus dem Hotel „Die Gams“ in Bad </w:t>
      </w:r>
      <w:proofErr w:type="spellStart"/>
      <w:r w:rsidRPr="001E14CC">
        <w:rPr>
          <w:rFonts w:cs="Helvetica"/>
          <w:b/>
          <w:bCs/>
          <w:sz w:val="20"/>
        </w:rPr>
        <w:t>Hindelang</w:t>
      </w:r>
      <w:proofErr w:type="spellEnd"/>
      <w:r w:rsidRPr="001E14CC">
        <w:rPr>
          <w:rFonts w:cs="Helvetica"/>
          <w:b/>
          <w:bCs/>
          <w:sz w:val="20"/>
        </w:rPr>
        <w:t xml:space="preserve"> eine Allgäu-Walser-Card eingesetzt.</w:t>
      </w:r>
      <w:r>
        <w:rPr>
          <w:rFonts w:cs="Helvetica"/>
          <w:b/>
          <w:bCs/>
          <w:sz w:val="20"/>
        </w:rPr>
        <w:t xml:space="preserve"> Es war die 100.000.000ste Nutzung dieser Karte, die gestern im Rahmen eines Pressegesprächs in der Brennerei vor Ort gewürdigt wurde. „Als wir im Dezember 2002 mit dieser </w:t>
      </w:r>
      <w:r w:rsidR="001A60F1">
        <w:rPr>
          <w:rFonts w:cs="Helvetica"/>
          <w:b/>
          <w:bCs/>
          <w:sz w:val="20"/>
        </w:rPr>
        <w:t>Lösung</w:t>
      </w:r>
      <w:r>
        <w:rPr>
          <w:rFonts w:cs="Helvetica"/>
          <w:b/>
          <w:bCs/>
          <w:sz w:val="20"/>
        </w:rPr>
        <w:t xml:space="preserve"> von Wilken gestartet sind, hätten wir nie gedacht, dass </w:t>
      </w:r>
      <w:r w:rsidR="001A60F1">
        <w:rPr>
          <w:rFonts w:cs="Helvetica"/>
          <w:b/>
          <w:bCs/>
          <w:sz w:val="20"/>
        </w:rPr>
        <w:t>sich die Allgäu-Walser-Card zu</w:t>
      </w:r>
      <w:r w:rsidR="0093168C">
        <w:rPr>
          <w:rFonts w:cs="Helvetica"/>
          <w:b/>
          <w:bCs/>
          <w:sz w:val="20"/>
        </w:rPr>
        <w:t xml:space="preserve"> </w:t>
      </w:r>
      <w:r>
        <w:rPr>
          <w:rFonts w:cs="Helvetica"/>
          <w:b/>
          <w:bCs/>
          <w:sz w:val="20"/>
        </w:rPr>
        <w:t xml:space="preserve">einer solchen Erfolgsgeschichte entwickeln würde“, zieht </w:t>
      </w:r>
      <w:r w:rsidRPr="001E14CC">
        <w:rPr>
          <w:rFonts w:cs="Helvetica"/>
          <w:b/>
          <w:bCs/>
          <w:sz w:val="20"/>
        </w:rPr>
        <w:t>Ulrich Hüttenrauch</w:t>
      </w:r>
      <w:r>
        <w:rPr>
          <w:rFonts w:cs="Helvetica"/>
          <w:b/>
          <w:bCs/>
          <w:sz w:val="20"/>
        </w:rPr>
        <w:t xml:space="preserve">, </w:t>
      </w:r>
      <w:r w:rsidRPr="001E14CC">
        <w:rPr>
          <w:rFonts w:cs="Helvetica"/>
          <w:b/>
          <w:bCs/>
          <w:sz w:val="20"/>
        </w:rPr>
        <w:t>Geschäftsführer</w:t>
      </w:r>
      <w:r>
        <w:rPr>
          <w:rFonts w:cs="Helvetica"/>
          <w:b/>
          <w:bCs/>
          <w:sz w:val="20"/>
        </w:rPr>
        <w:t xml:space="preserve"> der </w:t>
      </w:r>
      <w:r w:rsidRPr="001E14CC">
        <w:rPr>
          <w:rFonts w:cs="Helvetica"/>
          <w:b/>
          <w:bCs/>
          <w:sz w:val="20"/>
        </w:rPr>
        <w:t>Oberallgäu Tourismus Service GmbH</w:t>
      </w:r>
      <w:r>
        <w:rPr>
          <w:rFonts w:cs="Helvetica"/>
          <w:b/>
          <w:bCs/>
          <w:sz w:val="20"/>
        </w:rPr>
        <w:t xml:space="preserve">, Bilanz. </w:t>
      </w:r>
      <w:r w:rsidR="00E26393">
        <w:rPr>
          <w:rFonts w:cs="Helvetica"/>
          <w:b/>
          <w:bCs/>
          <w:sz w:val="20"/>
        </w:rPr>
        <w:t>Er plant, in den kommenden Jahren die Digitalisierung des Tourismus im Oberallgäu deutlich auszubauen. Dabei bleibt die Allgäu-Walser-Card ein zentrales Werkzeug, das noch tiefer in die touristischen Prozesse integriert werden</w:t>
      </w:r>
      <w:r w:rsidR="001A60F1">
        <w:rPr>
          <w:rFonts w:cs="Helvetica"/>
          <w:b/>
          <w:bCs/>
          <w:sz w:val="20"/>
        </w:rPr>
        <w:t xml:space="preserve"> soll. Beispielsweise mithilfe neuer </w:t>
      </w:r>
      <w:r w:rsidR="00E26393">
        <w:rPr>
          <w:rFonts w:cs="Helvetica"/>
          <w:b/>
          <w:bCs/>
          <w:sz w:val="20"/>
        </w:rPr>
        <w:t>Online-Services</w:t>
      </w:r>
      <w:r w:rsidR="005F3CFF">
        <w:rPr>
          <w:rFonts w:cs="Helvetica"/>
          <w:b/>
          <w:bCs/>
          <w:sz w:val="20"/>
        </w:rPr>
        <w:t>, die über das Internet oder via Smart-Phone genutzt werden können</w:t>
      </w:r>
      <w:r w:rsidR="00E26393">
        <w:rPr>
          <w:rFonts w:cs="Helvetica"/>
          <w:b/>
          <w:bCs/>
          <w:sz w:val="20"/>
        </w:rPr>
        <w:t>.</w:t>
      </w:r>
    </w:p>
    <w:p w14:paraId="6C10D969" w14:textId="6598699D" w:rsidR="00C202CD" w:rsidRDefault="00E26393" w:rsidP="00C202CD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In den vergangenen 16 Jahren hat sich die Allgäu-Walser-Card zu einem Erfolgsmodell entwickelt: </w:t>
      </w:r>
      <w:r w:rsidR="00B10043">
        <w:rPr>
          <w:rFonts w:cs="Helvetica"/>
          <w:sz w:val="20"/>
        </w:rPr>
        <w:t>5</w:t>
      </w:r>
      <w:r w:rsidRPr="00E26393">
        <w:rPr>
          <w:rFonts w:cs="Helvetica"/>
          <w:sz w:val="20"/>
        </w:rPr>
        <w:t>.</w:t>
      </w:r>
      <w:r w:rsidR="00B10043">
        <w:rPr>
          <w:rFonts w:cs="Helvetica"/>
          <w:sz w:val="20"/>
        </w:rPr>
        <w:t>0</w:t>
      </w:r>
      <w:r w:rsidRPr="00E26393">
        <w:rPr>
          <w:rFonts w:cs="Helvetica"/>
          <w:sz w:val="20"/>
        </w:rPr>
        <w:t xml:space="preserve">00 Gastgeber melden </w:t>
      </w:r>
      <w:r>
        <w:rPr>
          <w:rFonts w:cs="Helvetica"/>
          <w:sz w:val="20"/>
        </w:rPr>
        <w:t xml:space="preserve">heute </w:t>
      </w:r>
      <w:r w:rsidRPr="00E26393">
        <w:rPr>
          <w:rFonts w:cs="Helvetica"/>
          <w:sz w:val="20"/>
        </w:rPr>
        <w:t xml:space="preserve">ihre Gäste elektronisch über das System bei der jeweiligen Gemeinde an, 3.700 dieser Gastgeber buchen </w:t>
      </w:r>
      <w:r>
        <w:rPr>
          <w:rFonts w:cs="Helvetica"/>
          <w:sz w:val="20"/>
        </w:rPr>
        <w:t>für</w:t>
      </w:r>
      <w:r w:rsidRPr="00E26393">
        <w:rPr>
          <w:rFonts w:cs="Helvetica"/>
          <w:sz w:val="20"/>
        </w:rPr>
        <w:t xml:space="preserve"> Gäste an der Rezeption Zusatzleistungen auf. </w:t>
      </w:r>
      <w:r>
        <w:rPr>
          <w:rFonts w:cs="Helvetica"/>
          <w:sz w:val="20"/>
        </w:rPr>
        <w:t>Diese reichen vom Skipass</w:t>
      </w:r>
      <w:r w:rsidRPr="00E26393">
        <w:rPr>
          <w:rFonts w:cs="Helvetica"/>
          <w:sz w:val="20"/>
        </w:rPr>
        <w:t xml:space="preserve"> </w:t>
      </w:r>
      <w:r w:rsidR="001A60F1">
        <w:rPr>
          <w:rFonts w:cs="Helvetica"/>
          <w:sz w:val="20"/>
        </w:rPr>
        <w:t>und</w:t>
      </w:r>
      <w:r w:rsidRPr="00E26393">
        <w:rPr>
          <w:rFonts w:cs="Helvetica"/>
          <w:sz w:val="20"/>
        </w:rPr>
        <w:t xml:space="preserve"> das ÖPNV-Ticket </w:t>
      </w:r>
      <w:r>
        <w:rPr>
          <w:rFonts w:cs="Helvetica"/>
          <w:sz w:val="20"/>
        </w:rPr>
        <w:t>über</w:t>
      </w:r>
      <w:r w:rsidRPr="00E26393">
        <w:rPr>
          <w:rFonts w:cs="Helvetica"/>
          <w:sz w:val="20"/>
        </w:rPr>
        <w:t xml:space="preserve"> die </w:t>
      </w:r>
      <w:r w:rsidR="001A60F1">
        <w:rPr>
          <w:rFonts w:cs="Helvetica"/>
          <w:sz w:val="20"/>
        </w:rPr>
        <w:t>vielfältigen</w:t>
      </w:r>
      <w:r w:rsidRPr="00E26393">
        <w:rPr>
          <w:rFonts w:cs="Helvetica"/>
          <w:sz w:val="20"/>
        </w:rPr>
        <w:t xml:space="preserve"> Premium-Angebote wie Bergbahn Inklusive</w:t>
      </w:r>
      <w:r>
        <w:rPr>
          <w:rFonts w:cs="Helvetica"/>
          <w:sz w:val="20"/>
        </w:rPr>
        <w:t xml:space="preserve"> oder</w:t>
      </w:r>
      <w:r w:rsidRPr="00E26393">
        <w:rPr>
          <w:rFonts w:cs="Helvetica"/>
          <w:sz w:val="20"/>
        </w:rPr>
        <w:t xml:space="preserve"> Oberstaufen PLUS bis hin zur </w:t>
      </w:r>
      <w:proofErr w:type="spellStart"/>
      <w:r w:rsidRPr="00E26393">
        <w:rPr>
          <w:rFonts w:cs="Helvetica"/>
          <w:sz w:val="20"/>
        </w:rPr>
        <w:t>Vielcard</w:t>
      </w:r>
      <w:proofErr w:type="spellEnd"/>
      <w:r w:rsidRPr="00E26393">
        <w:rPr>
          <w:rFonts w:cs="Helvetica"/>
          <w:sz w:val="20"/>
        </w:rPr>
        <w:t>. Rund 300.000 Chipkarten sind bei den Gastgebern im Oberallgäu und Klein</w:t>
      </w:r>
      <w:r>
        <w:rPr>
          <w:rFonts w:cs="Helvetica"/>
          <w:sz w:val="20"/>
        </w:rPr>
        <w:t xml:space="preserve">walsertal, dem </w:t>
      </w:r>
      <w:r w:rsidRPr="00E26393">
        <w:rPr>
          <w:rFonts w:cs="Helvetica"/>
          <w:sz w:val="20"/>
        </w:rPr>
        <w:t xml:space="preserve">Westallgäu und Bad Wörishofen aktuell als umweltfreundliche Pfandkarten im Einsatz. Dazu kommen rund 100.000 Karten für Einheimische und Zweitwohnungsbesitzer. </w:t>
      </w:r>
      <w:r>
        <w:rPr>
          <w:rFonts w:cs="Helvetica"/>
          <w:sz w:val="20"/>
        </w:rPr>
        <w:t>„Damit ist</w:t>
      </w:r>
      <w:r w:rsidRPr="00E26393">
        <w:rPr>
          <w:rFonts w:cs="Helvetica"/>
          <w:sz w:val="20"/>
        </w:rPr>
        <w:t xml:space="preserve"> bei den zahlreichen Leistungspartnern die Nutzung einer der verschiedenen Allgäu-Walser-Card</w:t>
      </w:r>
      <w:r>
        <w:rPr>
          <w:rFonts w:cs="Helvetica"/>
          <w:sz w:val="20"/>
        </w:rPr>
        <w:t>-</w:t>
      </w:r>
      <w:r w:rsidRPr="00E26393">
        <w:rPr>
          <w:rFonts w:cs="Helvetica"/>
          <w:sz w:val="20"/>
        </w:rPr>
        <w:t xml:space="preserve">Versionen zum Alltag geworden </w:t>
      </w:r>
      <w:r>
        <w:rPr>
          <w:rFonts w:cs="Helvetica"/>
          <w:sz w:val="20"/>
        </w:rPr>
        <w:t xml:space="preserve">und nicht mehr </w:t>
      </w:r>
      <w:r w:rsidR="001A60F1">
        <w:rPr>
          <w:rFonts w:cs="Helvetica"/>
          <w:sz w:val="20"/>
        </w:rPr>
        <w:t xml:space="preserve">aus dem touristischen Angebot </w:t>
      </w:r>
      <w:r>
        <w:rPr>
          <w:rFonts w:cs="Helvetica"/>
          <w:sz w:val="20"/>
        </w:rPr>
        <w:t xml:space="preserve">wegzudenken“, so </w:t>
      </w:r>
      <w:r w:rsidRPr="00E26393">
        <w:rPr>
          <w:rFonts w:cs="Helvetica"/>
          <w:sz w:val="20"/>
        </w:rPr>
        <w:t>Ulrich Hüttenrauch</w:t>
      </w:r>
      <w:r>
        <w:rPr>
          <w:rFonts w:cs="Helvetica"/>
          <w:sz w:val="20"/>
        </w:rPr>
        <w:t>.</w:t>
      </w:r>
    </w:p>
    <w:p w14:paraId="0E7F69BC" w14:textId="46A43BC1" w:rsidR="00B10043" w:rsidRPr="00B10043" w:rsidRDefault="00B10043" w:rsidP="00C202CD">
      <w:pPr>
        <w:rPr>
          <w:rFonts w:cs="Helvetica"/>
          <w:b/>
          <w:bCs/>
          <w:sz w:val="20"/>
        </w:rPr>
      </w:pPr>
      <w:r w:rsidRPr="00B10043">
        <w:rPr>
          <w:rFonts w:cs="Helvetica"/>
          <w:b/>
          <w:bCs/>
          <w:sz w:val="20"/>
        </w:rPr>
        <w:lastRenderedPageBreak/>
        <w:t xml:space="preserve">Die </w:t>
      </w:r>
      <w:proofErr w:type="spellStart"/>
      <w:r w:rsidRPr="00B10043">
        <w:rPr>
          <w:rFonts w:cs="Helvetica"/>
          <w:b/>
          <w:bCs/>
          <w:sz w:val="20"/>
        </w:rPr>
        <w:t>SmartCard</w:t>
      </w:r>
      <w:proofErr w:type="spellEnd"/>
      <w:r w:rsidRPr="00B10043">
        <w:rPr>
          <w:rFonts w:cs="Helvetica"/>
          <w:b/>
          <w:bCs/>
          <w:sz w:val="20"/>
        </w:rPr>
        <w:t xml:space="preserve"> von Wilken</w:t>
      </w:r>
      <w:r w:rsidRPr="00B10043">
        <w:rPr>
          <w:rFonts w:cs="Helvetica"/>
          <w:b/>
          <w:bCs/>
          <w:sz w:val="20"/>
        </w:rPr>
        <w:br/>
      </w:r>
      <w:r>
        <w:rPr>
          <w:rFonts w:cs="Helvetica"/>
          <w:sz w:val="20"/>
        </w:rPr>
        <w:t>Über die</w:t>
      </w:r>
      <w:r w:rsidRPr="00B10043">
        <w:rPr>
          <w:rFonts w:cs="Helvetica"/>
          <w:sz w:val="20"/>
        </w:rPr>
        <w:t xml:space="preserve"> Wilken </w:t>
      </w:r>
      <w:proofErr w:type="spellStart"/>
      <w:r w:rsidRPr="00B10043">
        <w:rPr>
          <w:rFonts w:cs="Helvetica"/>
          <w:sz w:val="20"/>
        </w:rPr>
        <w:t>SmartCard</w:t>
      </w:r>
      <w:proofErr w:type="spellEnd"/>
      <w:r w:rsidRPr="00B10043">
        <w:rPr>
          <w:rFonts w:cs="Helvetica"/>
          <w:sz w:val="20"/>
        </w:rPr>
        <w:t xml:space="preserve"> können Tourismusdestinationen</w:t>
      </w:r>
      <w:r>
        <w:rPr>
          <w:rFonts w:cs="Helvetica"/>
          <w:sz w:val="20"/>
        </w:rPr>
        <w:t xml:space="preserve"> ihren Gästen die kostenlose oder vergünstigte Nutzung von Leistungen, die bei Aktiv-, Familien oder Wellnessurlaub gern in Anspruch genommen werden, anbieten. Ob Freifahrten mit der Bergbahn oder den Öffentlichen Verkehrsmitteln, ob Zugang zu Badelandschaften die die Fahrt mit der Sommerrodelbahn: Die Wilken </w:t>
      </w:r>
      <w:proofErr w:type="spellStart"/>
      <w:r>
        <w:rPr>
          <w:rFonts w:cs="Helvetica"/>
          <w:sz w:val="20"/>
        </w:rPr>
        <w:t>SmartCard</w:t>
      </w:r>
      <w:proofErr w:type="spellEnd"/>
      <w:r>
        <w:rPr>
          <w:rFonts w:cs="Helvetica"/>
          <w:sz w:val="20"/>
        </w:rPr>
        <w:t xml:space="preserve"> bietet vielfältige Möglichkeiten sowohl für die Umsetzung von All-</w:t>
      </w:r>
      <w:proofErr w:type="spellStart"/>
      <w:r>
        <w:rPr>
          <w:rFonts w:cs="Helvetica"/>
          <w:sz w:val="20"/>
        </w:rPr>
        <w:t>Incusive</w:t>
      </w:r>
      <w:proofErr w:type="spellEnd"/>
      <w:r>
        <w:rPr>
          <w:rFonts w:cs="Helvetica"/>
          <w:sz w:val="20"/>
        </w:rPr>
        <w:t>-Gästekarten oder auch für die Abbildung spezifischer Maßnahmen zur Verkaufsförderung, etwa über Paket-Angebote. Dabei werden die damit zusammenhängenden Clearing- und Abrechnungsprozesse automatisiert im Hintergrund abgewickelt, sowohl zwischen den Kartenbetreibern als auch den verschiedenen Leistungsträgern sowie den Gästen selbst.</w:t>
      </w:r>
    </w:p>
    <w:p w14:paraId="377E0046" w14:textId="77777777" w:rsidR="00E26393" w:rsidRPr="00E26393" w:rsidRDefault="00E26393" w:rsidP="00C202CD">
      <w:pPr>
        <w:rPr>
          <w:rFonts w:cs="Helvetica"/>
          <w:sz w:val="20"/>
        </w:rPr>
      </w:pP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C202CD" w:rsidRPr="00B2745D" w14:paraId="3B8F2C80" w14:textId="77777777" w:rsidTr="009A4126">
        <w:tc>
          <w:tcPr>
            <w:tcW w:w="4361" w:type="dxa"/>
            <w:shd w:val="clear" w:color="auto" w:fill="auto"/>
          </w:tcPr>
          <w:p w14:paraId="5D716F41" w14:textId="77777777" w:rsidR="00C202CD" w:rsidRPr="00B2745D" w:rsidRDefault="00C202CD" w:rsidP="009A412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Björn Reincke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63C5EFD8" w14:textId="77777777" w:rsidR="00C202CD" w:rsidRPr="00B2745D" w:rsidRDefault="00C202CD" w:rsidP="009A4126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7EAB0E14" w14:textId="77777777" w:rsidR="00C202CD" w:rsidRPr="00C75549" w:rsidRDefault="00C202CD" w:rsidP="00C202CD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</w:t>
      </w:r>
      <w:r>
        <w:rPr>
          <w:rFonts w:ascii="Arial" w:hAnsi="Arial" w:cs="Calibri"/>
          <w:bCs/>
          <w:sz w:val="16"/>
          <w:szCs w:val="26"/>
          <w:lang w:eastAsia="de-DE"/>
        </w:rPr>
        <w:t>Das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Unternehmen </w:t>
      </w:r>
      <w:r>
        <w:rPr>
          <w:rFonts w:ascii="Arial" w:hAnsi="Arial" w:cs="Calibri"/>
          <w:bCs/>
          <w:sz w:val="16"/>
          <w:szCs w:val="26"/>
          <w:lang w:eastAsia="de-DE"/>
        </w:rPr>
        <w:t>erzielte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 </w:t>
      </w:r>
      <w:r>
        <w:rPr>
          <w:rFonts w:ascii="Arial" w:hAnsi="Arial" w:cs="Calibri"/>
          <w:bCs/>
          <w:sz w:val="16"/>
          <w:szCs w:val="26"/>
          <w:lang w:eastAsia="de-DE"/>
        </w:rPr>
        <w:t>rund 500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Mitarbeitern an sechs Standorten in Deutschland und der Schweiz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2017 einen Umsatz von 60,7 Millionen Euro. Wilken verbindet 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Standardsoftware-Produkte und Individualprogrammierungen zu einem </w:t>
      </w:r>
      <w:r>
        <w:rPr>
          <w:rFonts w:ascii="Arial" w:hAnsi="Arial" w:cs="Calibri"/>
          <w:bCs/>
          <w:sz w:val="16"/>
          <w:szCs w:val="26"/>
          <w:lang w:eastAsia="de-DE"/>
        </w:rPr>
        <w:t>umfassenden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0347FE78" w14:textId="77777777" w:rsidR="00C202CD" w:rsidRPr="00B2745D" w:rsidRDefault="00C202CD" w:rsidP="00C202CD"/>
    <w:p w14:paraId="7BF9F5F7" w14:textId="77777777" w:rsidR="00C202CD" w:rsidRPr="00B2745D" w:rsidRDefault="00C202CD" w:rsidP="00C202CD">
      <w:bookmarkStart w:id="0" w:name="_GoBack"/>
      <w:bookmarkEnd w:id="0"/>
    </w:p>
    <w:p w14:paraId="615863D1" w14:textId="067733F3" w:rsidR="00FE48A6" w:rsidRPr="00C202CD" w:rsidRDefault="00FE48A6" w:rsidP="00C202CD"/>
    <w:sectPr w:rsidR="00FE48A6" w:rsidRPr="00C202C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F9C0F6" w14:textId="77777777" w:rsidR="00197989" w:rsidRDefault="00197989">
      <w:r>
        <w:separator/>
      </w:r>
    </w:p>
  </w:endnote>
  <w:endnote w:type="continuationSeparator" w:id="0">
    <w:p w14:paraId="629084A6" w14:textId="77777777" w:rsidR="00197989" w:rsidRDefault="00197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E6E6A" w14:textId="77777777" w:rsidR="00197989" w:rsidRDefault="00197989">
      <w:r>
        <w:separator/>
      </w:r>
    </w:p>
  </w:footnote>
  <w:footnote w:type="continuationSeparator" w:id="0">
    <w:p w14:paraId="53E3D0F8" w14:textId="77777777" w:rsidR="00197989" w:rsidRDefault="00197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8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2498B"/>
    <w:rsid w:val="00032F50"/>
    <w:rsid w:val="00036B01"/>
    <w:rsid w:val="000378EB"/>
    <w:rsid w:val="00040D86"/>
    <w:rsid w:val="00045258"/>
    <w:rsid w:val="0005086D"/>
    <w:rsid w:val="00051FB3"/>
    <w:rsid w:val="00060F4F"/>
    <w:rsid w:val="00064DC6"/>
    <w:rsid w:val="000712DC"/>
    <w:rsid w:val="000734D1"/>
    <w:rsid w:val="00077B2C"/>
    <w:rsid w:val="000809E7"/>
    <w:rsid w:val="00093AA5"/>
    <w:rsid w:val="00097330"/>
    <w:rsid w:val="000A6D42"/>
    <w:rsid w:val="000B2038"/>
    <w:rsid w:val="000B3232"/>
    <w:rsid w:val="000B57C4"/>
    <w:rsid w:val="000B5AD9"/>
    <w:rsid w:val="000C0569"/>
    <w:rsid w:val="000C08EF"/>
    <w:rsid w:val="000C13A4"/>
    <w:rsid w:val="000C2BB8"/>
    <w:rsid w:val="000D5FE9"/>
    <w:rsid w:val="000E1501"/>
    <w:rsid w:val="000E5D79"/>
    <w:rsid w:val="000F6D38"/>
    <w:rsid w:val="000F71BB"/>
    <w:rsid w:val="00102BB9"/>
    <w:rsid w:val="00106410"/>
    <w:rsid w:val="00107620"/>
    <w:rsid w:val="00122695"/>
    <w:rsid w:val="00122B29"/>
    <w:rsid w:val="00122F47"/>
    <w:rsid w:val="001244A4"/>
    <w:rsid w:val="0012491E"/>
    <w:rsid w:val="00135DEE"/>
    <w:rsid w:val="00152D07"/>
    <w:rsid w:val="00165471"/>
    <w:rsid w:val="001708FB"/>
    <w:rsid w:val="00172559"/>
    <w:rsid w:val="00175745"/>
    <w:rsid w:val="00183001"/>
    <w:rsid w:val="001858F8"/>
    <w:rsid w:val="00194E4F"/>
    <w:rsid w:val="00197989"/>
    <w:rsid w:val="001A2076"/>
    <w:rsid w:val="001A4984"/>
    <w:rsid w:val="001A60F1"/>
    <w:rsid w:val="001B1862"/>
    <w:rsid w:val="001B6ECF"/>
    <w:rsid w:val="001C58AF"/>
    <w:rsid w:val="001C6862"/>
    <w:rsid w:val="001D12AA"/>
    <w:rsid w:val="001E0FCA"/>
    <w:rsid w:val="001E14CC"/>
    <w:rsid w:val="001E200F"/>
    <w:rsid w:val="002556E7"/>
    <w:rsid w:val="00255C49"/>
    <w:rsid w:val="00272362"/>
    <w:rsid w:val="00275197"/>
    <w:rsid w:val="002A2077"/>
    <w:rsid w:val="002A28CE"/>
    <w:rsid w:val="002B275A"/>
    <w:rsid w:val="002C201B"/>
    <w:rsid w:val="002C4519"/>
    <w:rsid w:val="002C5994"/>
    <w:rsid w:val="002D0338"/>
    <w:rsid w:val="002D19F2"/>
    <w:rsid w:val="002D1F28"/>
    <w:rsid w:val="002D28F5"/>
    <w:rsid w:val="002E0F29"/>
    <w:rsid w:val="002E1BC0"/>
    <w:rsid w:val="0031677D"/>
    <w:rsid w:val="003179A3"/>
    <w:rsid w:val="00324F5C"/>
    <w:rsid w:val="00333E51"/>
    <w:rsid w:val="00345D43"/>
    <w:rsid w:val="003467EA"/>
    <w:rsid w:val="00363C56"/>
    <w:rsid w:val="00366E84"/>
    <w:rsid w:val="0037633E"/>
    <w:rsid w:val="00376B33"/>
    <w:rsid w:val="00382901"/>
    <w:rsid w:val="0038387B"/>
    <w:rsid w:val="003A1A5E"/>
    <w:rsid w:val="003A43A2"/>
    <w:rsid w:val="003A775C"/>
    <w:rsid w:val="003C2165"/>
    <w:rsid w:val="003C49C1"/>
    <w:rsid w:val="003D55A3"/>
    <w:rsid w:val="003D7800"/>
    <w:rsid w:val="003E10C2"/>
    <w:rsid w:val="003E189B"/>
    <w:rsid w:val="003E1CF6"/>
    <w:rsid w:val="003F1D41"/>
    <w:rsid w:val="003F3403"/>
    <w:rsid w:val="003F55EF"/>
    <w:rsid w:val="004043AF"/>
    <w:rsid w:val="00404ECC"/>
    <w:rsid w:val="004054D6"/>
    <w:rsid w:val="00406D81"/>
    <w:rsid w:val="00410CD5"/>
    <w:rsid w:val="004110F6"/>
    <w:rsid w:val="00425A22"/>
    <w:rsid w:val="00425E5F"/>
    <w:rsid w:val="00432E47"/>
    <w:rsid w:val="00442A3A"/>
    <w:rsid w:val="00457490"/>
    <w:rsid w:val="00470089"/>
    <w:rsid w:val="004712B6"/>
    <w:rsid w:val="00477E0F"/>
    <w:rsid w:val="004851B3"/>
    <w:rsid w:val="0048658B"/>
    <w:rsid w:val="004909C2"/>
    <w:rsid w:val="00493267"/>
    <w:rsid w:val="004A1B33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4E52"/>
    <w:rsid w:val="0050632B"/>
    <w:rsid w:val="00511F1D"/>
    <w:rsid w:val="00513A25"/>
    <w:rsid w:val="00517604"/>
    <w:rsid w:val="00521E09"/>
    <w:rsid w:val="005246FF"/>
    <w:rsid w:val="00534884"/>
    <w:rsid w:val="00535049"/>
    <w:rsid w:val="00535FC2"/>
    <w:rsid w:val="00545827"/>
    <w:rsid w:val="005519C2"/>
    <w:rsid w:val="0055421E"/>
    <w:rsid w:val="00560751"/>
    <w:rsid w:val="005639AD"/>
    <w:rsid w:val="00574C52"/>
    <w:rsid w:val="00575F36"/>
    <w:rsid w:val="00576B32"/>
    <w:rsid w:val="00583BF7"/>
    <w:rsid w:val="0058795D"/>
    <w:rsid w:val="005937FF"/>
    <w:rsid w:val="00595CF3"/>
    <w:rsid w:val="0059648C"/>
    <w:rsid w:val="005B374F"/>
    <w:rsid w:val="005D23B7"/>
    <w:rsid w:val="005E006B"/>
    <w:rsid w:val="005F2C2F"/>
    <w:rsid w:val="005F375D"/>
    <w:rsid w:val="005F3918"/>
    <w:rsid w:val="005F3CFF"/>
    <w:rsid w:val="005F6607"/>
    <w:rsid w:val="0060646D"/>
    <w:rsid w:val="00614428"/>
    <w:rsid w:val="00617317"/>
    <w:rsid w:val="006202DF"/>
    <w:rsid w:val="006205F9"/>
    <w:rsid w:val="00632098"/>
    <w:rsid w:val="00641605"/>
    <w:rsid w:val="00645730"/>
    <w:rsid w:val="006568C1"/>
    <w:rsid w:val="00656CCC"/>
    <w:rsid w:val="00667CBE"/>
    <w:rsid w:val="00675809"/>
    <w:rsid w:val="00693603"/>
    <w:rsid w:val="006963F7"/>
    <w:rsid w:val="006A0673"/>
    <w:rsid w:val="006B0312"/>
    <w:rsid w:val="006B72FA"/>
    <w:rsid w:val="006D3901"/>
    <w:rsid w:val="006E468B"/>
    <w:rsid w:val="006E5937"/>
    <w:rsid w:val="006F6C95"/>
    <w:rsid w:val="00733F48"/>
    <w:rsid w:val="007359FB"/>
    <w:rsid w:val="0073656F"/>
    <w:rsid w:val="007367F7"/>
    <w:rsid w:val="00737E3A"/>
    <w:rsid w:val="007408EE"/>
    <w:rsid w:val="00741F98"/>
    <w:rsid w:val="00746812"/>
    <w:rsid w:val="00752F6B"/>
    <w:rsid w:val="00757073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C0500"/>
    <w:rsid w:val="007C1274"/>
    <w:rsid w:val="007C3EFB"/>
    <w:rsid w:val="007C5A78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3823"/>
    <w:rsid w:val="00863D68"/>
    <w:rsid w:val="00871759"/>
    <w:rsid w:val="00872DC8"/>
    <w:rsid w:val="0088157B"/>
    <w:rsid w:val="008825F3"/>
    <w:rsid w:val="0088514D"/>
    <w:rsid w:val="00892916"/>
    <w:rsid w:val="00894092"/>
    <w:rsid w:val="00894BE0"/>
    <w:rsid w:val="008A57BB"/>
    <w:rsid w:val="008B4462"/>
    <w:rsid w:val="008B5B1E"/>
    <w:rsid w:val="008B69E2"/>
    <w:rsid w:val="008C55DE"/>
    <w:rsid w:val="008C5997"/>
    <w:rsid w:val="008D3090"/>
    <w:rsid w:val="008D392D"/>
    <w:rsid w:val="008E6C77"/>
    <w:rsid w:val="008F07C1"/>
    <w:rsid w:val="008F2D96"/>
    <w:rsid w:val="008F68EF"/>
    <w:rsid w:val="00902719"/>
    <w:rsid w:val="00903A51"/>
    <w:rsid w:val="009043EE"/>
    <w:rsid w:val="00916458"/>
    <w:rsid w:val="0093086E"/>
    <w:rsid w:val="0093168C"/>
    <w:rsid w:val="009333FD"/>
    <w:rsid w:val="009378C5"/>
    <w:rsid w:val="00940D91"/>
    <w:rsid w:val="00943667"/>
    <w:rsid w:val="00947BDC"/>
    <w:rsid w:val="009520FE"/>
    <w:rsid w:val="00960032"/>
    <w:rsid w:val="00961AD9"/>
    <w:rsid w:val="00963261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9DD"/>
    <w:rsid w:val="009B0EFC"/>
    <w:rsid w:val="009B1B65"/>
    <w:rsid w:val="009C6A33"/>
    <w:rsid w:val="009C7BF7"/>
    <w:rsid w:val="009D20BB"/>
    <w:rsid w:val="009F1031"/>
    <w:rsid w:val="00A0122C"/>
    <w:rsid w:val="00A0763D"/>
    <w:rsid w:val="00A10E4F"/>
    <w:rsid w:val="00A12303"/>
    <w:rsid w:val="00A12E20"/>
    <w:rsid w:val="00A14223"/>
    <w:rsid w:val="00A30045"/>
    <w:rsid w:val="00A31345"/>
    <w:rsid w:val="00A33C17"/>
    <w:rsid w:val="00A3451E"/>
    <w:rsid w:val="00A363D4"/>
    <w:rsid w:val="00A51F3A"/>
    <w:rsid w:val="00A5319F"/>
    <w:rsid w:val="00A56D07"/>
    <w:rsid w:val="00A600C0"/>
    <w:rsid w:val="00A604E8"/>
    <w:rsid w:val="00A64A8A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C2AAF"/>
    <w:rsid w:val="00AC6A9D"/>
    <w:rsid w:val="00AF1D9E"/>
    <w:rsid w:val="00B10043"/>
    <w:rsid w:val="00B1628C"/>
    <w:rsid w:val="00B2745D"/>
    <w:rsid w:val="00B4126D"/>
    <w:rsid w:val="00B54F30"/>
    <w:rsid w:val="00B62065"/>
    <w:rsid w:val="00B63171"/>
    <w:rsid w:val="00B86EC2"/>
    <w:rsid w:val="00B87471"/>
    <w:rsid w:val="00BA4059"/>
    <w:rsid w:val="00BA5FB0"/>
    <w:rsid w:val="00BA7303"/>
    <w:rsid w:val="00BB487D"/>
    <w:rsid w:val="00BB5E6C"/>
    <w:rsid w:val="00BC2F70"/>
    <w:rsid w:val="00BC2F7F"/>
    <w:rsid w:val="00BC5768"/>
    <w:rsid w:val="00BC7023"/>
    <w:rsid w:val="00BD4B17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02CD"/>
    <w:rsid w:val="00C25852"/>
    <w:rsid w:val="00C36DE3"/>
    <w:rsid w:val="00C51C55"/>
    <w:rsid w:val="00C6146F"/>
    <w:rsid w:val="00C6183F"/>
    <w:rsid w:val="00C62E40"/>
    <w:rsid w:val="00C73CA9"/>
    <w:rsid w:val="00C7604D"/>
    <w:rsid w:val="00C83E25"/>
    <w:rsid w:val="00C86D88"/>
    <w:rsid w:val="00C92064"/>
    <w:rsid w:val="00C96BC2"/>
    <w:rsid w:val="00CA2704"/>
    <w:rsid w:val="00CC2D1D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15DE"/>
    <w:rsid w:val="00DE2352"/>
    <w:rsid w:val="00DE2EB6"/>
    <w:rsid w:val="00DF2449"/>
    <w:rsid w:val="00DF68C5"/>
    <w:rsid w:val="00E02730"/>
    <w:rsid w:val="00E14C7A"/>
    <w:rsid w:val="00E26393"/>
    <w:rsid w:val="00E321E8"/>
    <w:rsid w:val="00E37B54"/>
    <w:rsid w:val="00E409DF"/>
    <w:rsid w:val="00E47E25"/>
    <w:rsid w:val="00E54882"/>
    <w:rsid w:val="00E62903"/>
    <w:rsid w:val="00E62CBD"/>
    <w:rsid w:val="00E8175F"/>
    <w:rsid w:val="00E83A83"/>
    <w:rsid w:val="00E915CC"/>
    <w:rsid w:val="00EA0E6E"/>
    <w:rsid w:val="00EA755D"/>
    <w:rsid w:val="00EB026E"/>
    <w:rsid w:val="00EB77F7"/>
    <w:rsid w:val="00EC14F0"/>
    <w:rsid w:val="00ED053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2BC2"/>
    <w:rsid w:val="00F44C5C"/>
    <w:rsid w:val="00F47247"/>
    <w:rsid w:val="00F50498"/>
    <w:rsid w:val="00F61560"/>
    <w:rsid w:val="00F639C5"/>
    <w:rsid w:val="00F70F29"/>
    <w:rsid w:val="00F717EB"/>
    <w:rsid w:val="00F771FF"/>
    <w:rsid w:val="00F83CAC"/>
    <w:rsid w:val="00F9031E"/>
    <w:rsid w:val="00F96E98"/>
    <w:rsid w:val="00FA13E1"/>
    <w:rsid w:val="00FB0927"/>
    <w:rsid w:val="00FB3528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31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560</Words>
  <Characters>3528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27. September 2017</vt:lpstr>
      <vt:lpstr>ConSozial – 8. bis 9. November 2017 in Nürnberg – Halle 4a, Stand 4a-208</vt:lpstr>
    </vt:vector>
  </TitlesOfParts>
  <Company>Press'n'Relations </Company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2018-09-24T09:06:00Z</cp:lastPrinted>
  <dcterms:created xsi:type="dcterms:W3CDTF">2018-09-24T12:27:00Z</dcterms:created>
  <dcterms:modified xsi:type="dcterms:W3CDTF">2018-09-25T06:20:00Z</dcterms:modified>
</cp:coreProperties>
</file>