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9C5C6" w14:textId="77777777" w:rsidR="00262861" w:rsidRPr="00B2745D" w:rsidRDefault="00262861" w:rsidP="00262861">
      <w:pPr>
        <w:ind w:right="-709"/>
        <w:outlineLvl w:val="0"/>
        <w:rPr>
          <w:b/>
        </w:rPr>
      </w:pPr>
      <w:r w:rsidRPr="00B2745D">
        <w:rPr>
          <w:b/>
        </w:rPr>
        <w:t xml:space="preserve">PRESSEINFORMATION </w:t>
      </w:r>
    </w:p>
    <w:p w14:paraId="75D52D05" w14:textId="518513DF" w:rsidR="00262861" w:rsidRDefault="00262861" w:rsidP="00262861">
      <w:pPr>
        <w:ind w:right="-709"/>
        <w:outlineLvl w:val="0"/>
        <w:rPr>
          <w:sz w:val="20"/>
        </w:rPr>
      </w:pPr>
      <w:r w:rsidRPr="00B2745D">
        <w:rPr>
          <w:sz w:val="20"/>
        </w:rPr>
        <w:t xml:space="preserve">Ulm, </w:t>
      </w:r>
      <w:r w:rsidR="001E5DA2">
        <w:rPr>
          <w:sz w:val="20"/>
        </w:rPr>
        <w:t>1</w:t>
      </w:r>
      <w:r w:rsidR="00A35E7C">
        <w:rPr>
          <w:sz w:val="20"/>
        </w:rPr>
        <w:t>6</w:t>
      </w:r>
      <w:bookmarkStart w:id="0" w:name="_GoBack"/>
      <w:bookmarkEnd w:id="0"/>
      <w:r>
        <w:rPr>
          <w:sz w:val="20"/>
        </w:rPr>
        <w:t xml:space="preserve">. </w:t>
      </w:r>
      <w:r w:rsidR="00D23BA6">
        <w:rPr>
          <w:sz w:val="20"/>
        </w:rPr>
        <w:t>A</w:t>
      </w:r>
      <w:r w:rsidR="00E27B12">
        <w:rPr>
          <w:sz w:val="20"/>
        </w:rPr>
        <w:t>ugust</w:t>
      </w:r>
      <w:r w:rsidRPr="00B2745D">
        <w:rPr>
          <w:sz w:val="20"/>
        </w:rPr>
        <w:t xml:space="preserve"> 201</w:t>
      </w:r>
      <w:r>
        <w:rPr>
          <w:sz w:val="20"/>
        </w:rPr>
        <w:t>8</w:t>
      </w:r>
    </w:p>
    <w:p w14:paraId="032AFE0D" w14:textId="35A52A28" w:rsidR="002A5A62" w:rsidRPr="003401BC" w:rsidRDefault="00E27B12" w:rsidP="00262861">
      <w:pPr>
        <w:ind w:right="-2126"/>
        <w:rPr>
          <w:b/>
          <w:bCs/>
          <w:sz w:val="28"/>
          <w:szCs w:val="28"/>
        </w:rPr>
      </w:pPr>
      <w:proofErr w:type="spellStart"/>
      <w:r>
        <w:rPr>
          <w:b/>
          <w:bCs/>
          <w:sz w:val="28"/>
          <w:szCs w:val="28"/>
        </w:rPr>
        <w:t>ProjectOne</w:t>
      </w:r>
      <w:proofErr w:type="spellEnd"/>
      <w:r>
        <w:rPr>
          <w:b/>
          <w:bCs/>
          <w:sz w:val="28"/>
          <w:szCs w:val="28"/>
        </w:rPr>
        <w:t>: Wilken Software Group fokussiert sich</w:t>
      </w:r>
      <w:r>
        <w:rPr>
          <w:b/>
          <w:bCs/>
          <w:sz w:val="28"/>
          <w:szCs w:val="28"/>
        </w:rPr>
        <w:br/>
      </w:r>
      <w:r>
        <w:rPr>
          <w:rFonts w:cs="Helvetica"/>
          <w:b/>
          <w:bCs/>
          <w:sz w:val="20"/>
        </w:rPr>
        <w:t xml:space="preserve">Wilken GmbH und Wilken </w:t>
      </w:r>
      <w:proofErr w:type="spellStart"/>
      <w:r>
        <w:rPr>
          <w:rFonts w:cs="Helvetica"/>
          <w:b/>
          <w:bCs/>
          <w:sz w:val="20"/>
        </w:rPr>
        <w:t>Entire</w:t>
      </w:r>
      <w:proofErr w:type="spellEnd"/>
      <w:r>
        <w:rPr>
          <w:rFonts w:cs="Helvetica"/>
          <w:b/>
          <w:bCs/>
          <w:sz w:val="20"/>
        </w:rPr>
        <w:t xml:space="preserve"> GmbH übernehmen weitere Unternehmen der Gruppe</w:t>
      </w:r>
    </w:p>
    <w:p w14:paraId="6B44F7F7" w14:textId="49F234C0" w:rsidR="00F066FC" w:rsidRDefault="00E27B12" w:rsidP="00E27B12">
      <w:pPr>
        <w:spacing w:line="336" w:lineRule="auto"/>
        <w:rPr>
          <w:rFonts w:cs="Helvetica"/>
          <w:b/>
          <w:bCs/>
          <w:sz w:val="20"/>
        </w:rPr>
      </w:pPr>
      <w:r>
        <w:rPr>
          <w:rFonts w:cs="Helvetica"/>
          <w:b/>
          <w:bCs/>
          <w:sz w:val="20"/>
        </w:rPr>
        <w:t>Mit einer neuen Struktur wird sich die Wilken Software Group künftig noch stärker auf ihre Zielbranchen fokussieren</w:t>
      </w:r>
      <w:r w:rsidR="00F22112">
        <w:rPr>
          <w:rFonts w:cs="Helvetica"/>
          <w:b/>
          <w:bCs/>
          <w:sz w:val="20"/>
        </w:rPr>
        <w:t>.</w:t>
      </w:r>
      <w:r>
        <w:rPr>
          <w:rFonts w:cs="Helvetica"/>
          <w:b/>
          <w:bCs/>
          <w:sz w:val="20"/>
        </w:rPr>
        <w:t xml:space="preserve"> So werden die Wilken </w:t>
      </w:r>
      <w:proofErr w:type="spellStart"/>
      <w:r>
        <w:rPr>
          <w:rFonts w:cs="Helvetica"/>
          <w:b/>
          <w:bCs/>
          <w:sz w:val="20"/>
        </w:rPr>
        <w:t>Neutrasoft</w:t>
      </w:r>
      <w:proofErr w:type="spellEnd"/>
      <w:r>
        <w:rPr>
          <w:rFonts w:cs="Helvetica"/>
          <w:b/>
          <w:bCs/>
          <w:sz w:val="20"/>
        </w:rPr>
        <w:t xml:space="preserve"> GmbH</w:t>
      </w:r>
      <w:r w:rsidR="00013429">
        <w:rPr>
          <w:rFonts w:cs="Helvetica"/>
          <w:b/>
          <w:bCs/>
          <w:sz w:val="20"/>
        </w:rPr>
        <w:t xml:space="preserve"> </w:t>
      </w:r>
      <w:r>
        <w:rPr>
          <w:rFonts w:cs="Helvetica"/>
          <w:b/>
          <w:bCs/>
          <w:sz w:val="20"/>
        </w:rPr>
        <w:t xml:space="preserve">und die Wilken Service GmbH von der Wilken GmbH übernommen. </w:t>
      </w:r>
      <w:r w:rsidRPr="00E27B12">
        <w:rPr>
          <w:rFonts w:cs="Helvetica"/>
          <w:b/>
          <w:bCs/>
          <w:sz w:val="20"/>
        </w:rPr>
        <w:t>Damit sind künftig auch organisatorisch alle Mitarbeiter und Produkte aus dem Bereich Versorgungswirtschaft unter einem gemeinsamen Dach angesiedelt.</w:t>
      </w:r>
      <w:r>
        <w:rPr>
          <w:rFonts w:cs="Helvetica"/>
          <w:b/>
          <w:bCs/>
          <w:sz w:val="20"/>
        </w:rPr>
        <w:t xml:space="preserve"> </w:t>
      </w:r>
      <w:r w:rsidR="00C3502F">
        <w:rPr>
          <w:rFonts w:cs="Helvetica"/>
          <w:b/>
          <w:bCs/>
          <w:sz w:val="20"/>
        </w:rPr>
        <w:t>Parallel dazu wu</w:t>
      </w:r>
      <w:r w:rsidR="00F066FC">
        <w:rPr>
          <w:rFonts w:cs="Helvetica"/>
          <w:b/>
          <w:bCs/>
          <w:sz w:val="20"/>
        </w:rPr>
        <w:t>rd</w:t>
      </w:r>
      <w:r w:rsidR="00C3502F">
        <w:rPr>
          <w:rFonts w:cs="Helvetica"/>
          <w:b/>
          <w:bCs/>
          <w:sz w:val="20"/>
        </w:rPr>
        <w:t>e</w:t>
      </w:r>
      <w:r w:rsidR="00F066FC">
        <w:rPr>
          <w:rFonts w:cs="Helvetica"/>
          <w:b/>
          <w:bCs/>
          <w:sz w:val="20"/>
        </w:rPr>
        <w:t xml:space="preserve"> d</w:t>
      </w:r>
      <w:r>
        <w:rPr>
          <w:rFonts w:cs="Helvetica"/>
          <w:b/>
          <w:bCs/>
          <w:sz w:val="20"/>
        </w:rPr>
        <w:t xml:space="preserve">ie Wilken </w:t>
      </w:r>
      <w:proofErr w:type="spellStart"/>
      <w:r>
        <w:rPr>
          <w:rFonts w:cs="Helvetica"/>
          <w:b/>
          <w:bCs/>
          <w:sz w:val="20"/>
        </w:rPr>
        <w:t>C</w:t>
      </w:r>
      <w:r w:rsidR="009905C0">
        <w:rPr>
          <w:rFonts w:cs="Helvetica"/>
          <w:b/>
          <w:bCs/>
          <w:sz w:val="20"/>
        </w:rPr>
        <w:t>iwi</w:t>
      </w:r>
      <w:proofErr w:type="spellEnd"/>
      <w:r>
        <w:rPr>
          <w:rFonts w:cs="Helvetica"/>
          <w:b/>
          <w:bCs/>
          <w:sz w:val="20"/>
        </w:rPr>
        <w:t xml:space="preserve"> GmbH</w:t>
      </w:r>
      <w:r w:rsidR="00F066FC">
        <w:rPr>
          <w:rFonts w:cs="Helvetica"/>
          <w:b/>
          <w:bCs/>
          <w:sz w:val="20"/>
        </w:rPr>
        <w:t xml:space="preserve">, die sich auf Lösungen für das internationale Projektmanagement für Nichtregierungsorganisationen (NGO) konzentriert, </w:t>
      </w:r>
      <w:r w:rsidR="004C2395">
        <w:rPr>
          <w:rFonts w:cs="Helvetica"/>
          <w:b/>
          <w:bCs/>
          <w:sz w:val="20"/>
        </w:rPr>
        <w:t>mit</w:t>
      </w:r>
      <w:r w:rsidR="00F066FC">
        <w:rPr>
          <w:rFonts w:cs="Helvetica"/>
          <w:b/>
          <w:bCs/>
          <w:sz w:val="20"/>
        </w:rPr>
        <w:t xml:space="preserve"> der Wilken </w:t>
      </w:r>
      <w:proofErr w:type="spellStart"/>
      <w:r w:rsidR="00F066FC">
        <w:rPr>
          <w:rFonts w:cs="Helvetica"/>
          <w:b/>
          <w:bCs/>
          <w:sz w:val="20"/>
        </w:rPr>
        <w:t>Entire</w:t>
      </w:r>
      <w:proofErr w:type="spellEnd"/>
      <w:r w:rsidR="00F066FC">
        <w:rPr>
          <w:rFonts w:cs="Helvetica"/>
          <w:b/>
          <w:bCs/>
          <w:sz w:val="20"/>
        </w:rPr>
        <w:t xml:space="preserve"> GmbH </w:t>
      </w:r>
      <w:r w:rsidR="004C2395">
        <w:rPr>
          <w:rFonts w:cs="Helvetica"/>
          <w:b/>
          <w:bCs/>
          <w:sz w:val="20"/>
        </w:rPr>
        <w:t>verschmolzen</w:t>
      </w:r>
      <w:r w:rsidR="00F066FC">
        <w:rPr>
          <w:rFonts w:cs="Helvetica"/>
          <w:b/>
          <w:bCs/>
          <w:sz w:val="20"/>
        </w:rPr>
        <w:t xml:space="preserve">, zu deren </w:t>
      </w:r>
      <w:r w:rsidR="003C7964">
        <w:rPr>
          <w:rFonts w:cs="Helvetica"/>
          <w:b/>
          <w:bCs/>
          <w:sz w:val="20"/>
        </w:rPr>
        <w:t xml:space="preserve">klassischen </w:t>
      </w:r>
      <w:r w:rsidR="00F066FC">
        <w:rPr>
          <w:rFonts w:cs="Helvetica"/>
          <w:b/>
          <w:bCs/>
          <w:sz w:val="20"/>
        </w:rPr>
        <w:t>Kompetenzschwerpunkten kirchliche und caritative Organisationen gehören. „</w:t>
      </w:r>
      <w:r>
        <w:rPr>
          <w:rFonts w:cs="Helvetica"/>
          <w:b/>
          <w:bCs/>
          <w:sz w:val="20"/>
        </w:rPr>
        <w:t>Diese Übernahme</w:t>
      </w:r>
      <w:r w:rsidR="00F5612E">
        <w:rPr>
          <w:rFonts w:cs="Helvetica"/>
          <w:b/>
          <w:bCs/>
          <w:sz w:val="20"/>
        </w:rPr>
        <w:t>n</w:t>
      </w:r>
      <w:r>
        <w:rPr>
          <w:rFonts w:cs="Helvetica"/>
          <w:b/>
          <w:bCs/>
          <w:sz w:val="20"/>
        </w:rPr>
        <w:t xml:space="preserve"> </w:t>
      </w:r>
      <w:r w:rsidR="00F5612E">
        <w:rPr>
          <w:rFonts w:cs="Helvetica"/>
          <w:b/>
          <w:bCs/>
          <w:sz w:val="20"/>
        </w:rPr>
        <w:t>sind</w:t>
      </w:r>
      <w:r>
        <w:rPr>
          <w:rFonts w:cs="Helvetica"/>
          <w:b/>
          <w:bCs/>
          <w:sz w:val="20"/>
        </w:rPr>
        <w:t xml:space="preserve"> ein weiterer logischer Schritt in einem strategischen Prozess, de</w:t>
      </w:r>
      <w:r w:rsidR="003C7964">
        <w:rPr>
          <w:rFonts w:cs="Helvetica"/>
          <w:b/>
          <w:bCs/>
          <w:sz w:val="20"/>
        </w:rPr>
        <w:t>n wir</w:t>
      </w:r>
      <w:r>
        <w:rPr>
          <w:rFonts w:cs="Helvetica"/>
          <w:b/>
          <w:bCs/>
          <w:sz w:val="20"/>
        </w:rPr>
        <w:t xml:space="preserve"> vor drei Jahren </w:t>
      </w:r>
      <w:r w:rsidR="003C7964">
        <w:rPr>
          <w:rFonts w:cs="Helvetica"/>
          <w:b/>
          <w:bCs/>
          <w:sz w:val="20"/>
        </w:rPr>
        <w:t>unter dem Namen ‚</w:t>
      </w:r>
      <w:proofErr w:type="spellStart"/>
      <w:r w:rsidR="003C7964">
        <w:rPr>
          <w:rFonts w:cs="Helvetica"/>
          <w:b/>
          <w:bCs/>
          <w:sz w:val="20"/>
        </w:rPr>
        <w:t>ProjectOne</w:t>
      </w:r>
      <w:proofErr w:type="spellEnd"/>
      <w:r w:rsidR="003C7964">
        <w:rPr>
          <w:rFonts w:cs="Helvetica"/>
          <w:b/>
          <w:bCs/>
          <w:sz w:val="20"/>
        </w:rPr>
        <w:t xml:space="preserve">‘ </w:t>
      </w:r>
      <w:r>
        <w:rPr>
          <w:rFonts w:cs="Helvetica"/>
          <w:b/>
          <w:bCs/>
          <w:sz w:val="20"/>
        </w:rPr>
        <w:t xml:space="preserve">eingeleitet </w:t>
      </w:r>
      <w:r w:rsidR="003C7964">
        <w:rPr>
          <w:rFonts w:cs="Helvetica"/>
          <w:b/>
          <w:bCs/>
          <w:sz w:val="20"/>
        </w:rPr>
        <w:t>haben</w:t>
      </w:r>
      <w:r>
        <w:rPr>
          <w:rFonts w:cs="Helvetica"/>
          <w:b/>
          <w:bCs/>
          <w:sz w:val="20"/>
        </w:rPr>
        <w:t xml:space="preserve">. </w:t>
      </w:r>
      <w:r w:rsidR="00F066FC" w:rsidRPr="00F066FC">
        <w:rPr>
          <w:rFonts w:cs="Helvetica"/>
          <w:b/>
          <w:bCs/>
          <w:sz w:val="20"/>
        </w:rPr>
        <w:t xml:space="preserve">Ziel war und ist es, die Kräfte aus den unterschiedlichen Unternehmen in der Wilken-Gruppe </w:t>
      </w:r>
      <w:r w:rsidR="00F5612E">
        <w:rPr>
          <w:rFonts w:cs="Helvetica"/>
          <w:b/>
          <w:bCs/>
          <w:sz w:val="20"/>
        </w:rPr>
        <w:t xml:space="preserve">nachhaltig </w:t>
      </w:r>
      <w:r w:rsidR="00F066FC" w:rsidRPr="00F066FC">
        <w:rPr>
          <w:rFonts w:cs="Helvetica"/>
          <w:b/>
          <w:bCs/>
          <w:sz w:val="20"/>
        </w:rPr>
        <w:t>zu bündeln, um so Synergien zu erschließen und unsere Kunden noch besser bedienen zu können</w:t>
      </w:r>
      <w:r w:rsidR="00F066FC">
        <w:rPr>
          <w:rFonts w:cs="Helvetica"/>
          <w:b/>
          <w:bCs/>
          <w:sz w:val="20"/>
        </w:rPr>
        <w:t>“, begründet Geschäftsführer Folkert Wilken die Maßnahme.</w:t>
      </w:r>
      <w:r w:rsidR="000C1D6A">
        <w:rPr>
          <w:rFonts w:cs="Helvetica"/>
          <w:b/>
          <w:bCs/>
          <w:sz w:val="20"/>
        </w:rPr>
        <w:t xml:space="preserve"> Darüber hinaus wurden auch die einzel</w:t>
      </w:r>
      <w:r w:rsidR="00F5612E">
        <w:rPr>
          <w:rFonts w:cs="Helvetica"/>
          <w:b/>
          <w:bCs/>
          <w:sz w:val="20"/>
        </w:rPr>
        <w:t>nen Bereiche innerhalb</w:t>
      </w:r>
      <w:r w:rsidR="000C1D6A">
        <w:rPr>
          <w:rFonts w:cs="Helvetica"/>
          <w:b/>
          <w:bCs/>
          <w:sz w:val="20"/>
        </w:rPr>
        <w:t xml:space="preserve"> der Wilken Software </w:t>
      </w:r>
      <w:r w:rsidR="00546F34">
        <w:rPr>
          <w:rFonts w:cs="Helvetica"/>
          <w:b/>
          <w:bCs/>
          <w:sz w:val="20"/>
        </w:rPr>
        <w:t xml:space="preserve">Group </w:t>
      </w:r>
      <w:r w:rsidR="000C1D6A">
        <w:rPr>
          <w:rFonts w:cs="Helvetica"/>
          <w:b/>
          <w:bCs/>
          <w:sz w:val="20"/>
        </w:rPr>
        <w:t xml:space="preserve">reorganisiert und noch konsequenter auf die Zielbranchen und Kernthemen wie </w:t>
      </w:r>
      <w:r w:rsidR="000C1D6A" w:rsidRPr="000C1D6A">
        <w:rPr>
          <w:rFonts w:cs="Helvetica"/>
          <w:b/>
          <w:bCs/>
          <w:sz w:val="20"/>
        </w:rPr>
        <w:t>Versorgungs</w:t>
      </w:r>
      <w:r w:rsidR="000C1D6A">
        <w:rPr>
          <w:rFonts w:cs="Helvetica"/>
          <w:b/>
          <w:bCs/>
          <w:sz w:val="20"/>
        </w:rPr>
        <w:t>wirtschaft</w:t>
      </w:r>
      <w:r w:rsidR="000C1D6A" w:rsidRPr="000C1D6A">
        <w:rPr>
          <w:rFonts w:cs="Helvetica"/>
          <w:b/>
          <w:bCs/>
          <w:sz w:val="20"/>
        </w:rPr>
        <w:t xml:space="preserve">, </w:t>
      </w:r>
      <w:r w:rsidR="00A35E7C" w:rsidRPr="000C1D6A">
        <w:rPr>
          <w:rFonts w:cs="Helvetica"/>
          <w:b/>
          <w:bCs/>
          <w:sz w:val="20"/>
        </w:rPr>
        <w:t>Tourismus</w:t>
      </w:r>
      <w:r w:rsidR="00A35E7C">
        <w:rPr>
          <w:rFonts w:cs="Helvetica"/>
          <w:b/>
          <w:bCs/>
          <w:sz w:val="20"/>
        </w:rPr>
        <w:t xml:space="preserve"> &amp; Digitale Lösungen</w:t>
      </w:r>
      <w:r w:rsidR="000C1D6A" w:rsidRPr="000C1D6A">
        <w:rPr>
          <w:rFonts w:cs="Helvetica"/>
          <w:b/>
          <w:bCs/>
          <w:sz w:val="20"/>
        </w:rPr>
        <w:t xml:space="preserve">, Gesundheit &amp; </w:t>
      </w:r>
      <w:r w:rsidR="000C1D6A">
        <w:rPr>
          <w:rFonts w:cs="Helvetica"/>
          <w:b/>
          <w:bCs/>
          <w:sz w:val="20"/>
        </w:rPr>
        <w:t>Soziales sowie ERP und branchenübergreifende Lösungen ausgerichtet.</w:t>
      </w:r>
    </w:p>
    <w:p w14:paraId="59A30FE3" w14:textId="5DD30DF7" w:rsidR="00E27B12" w:rsidRDefault="00F066FC" w:rsidP="00E27B12">
      <w:pPr>
        <w:spacing w:line="336" w:lineRule="auto"/>
        <w:rPr>
          <w:rFonts w:cs="Helvetica"/>
          <w:b/>
          <w:bCs/>
          <w:sz w:val="20"/>
        </w:rPr>
      </w:pPr>
      <w:r w:rsidRPr="00F066FC">
        <w:rPr>
          <w:rFonts w:cs="Helvetica"/>
          <w:sz w:val="20"/>
        </w:rPr>
        <w:t xml:space="preserve">Schon </w:t>
      </w:r>
      <w:r w:rsidR="00E27B12" w:rsidRPr="00F066FC">
        <w:rPr>
          <w:rFonts w:cs="Helvetica"/>
          <w:sz w:val="20"/>
        </w:rPr>
        <w:t xml:space="preserve">2016 </w:t>
      </w:r>
      <w:r>
        <w:rPr>
          <w:rFonts w:cs="Helvetica"/>
          <w:sz w:val="20"/>
        </w:rPr>
        <w:t xml:space="preserve">wurde </w:t>
      </w:r>
      <w:r w:rsidR="00E27B12" w:rsidRPr="00F066FC">
        <w:rPr>
          <w:rFonts w:cs="Helvetica"/>
          <w:sz w:val="20"/>
        </w:rPr>
        <w:t>mit der „Wilken Software Group“ eine neue Dachmarke für alle Unternehmen und Software-Produkte der Wilken-Gruppe geschaffen</w:t>
      </w:r>
      <w:r w:rsidR="003C7964">
        <w:rPr>
          <w:rFonts w:cs="Helvetica"/>
          <w:sz w:val="20"/>
        </w:rPr>
        <w:t>, über die seitdem nach außen kommuniziert wird</w:t>
      </w:r>
      <w:r w:rsidR="00E27B12" w:rsidRPr="00F066FC">
        <w:rPr>
          <w:rFonts w:cs="Helvetica"/>
          <w:sz w:val="20"/>
        </w:rPr>
        <w:t xml:space="preserve">. </w:t>
      </w:r>
      <w:r w:rsidR="008B428F">
        <w:rPr>
          <w:rFonts w:cs="Helvetica"/>
          <w:sz w:val="20"/>
        </w:rPr>
        <w:t xml:space="preserve">Anfang dieses Jahres wurde dann die Wilken Geschäftsführung neu aufgestellt: Mit </w:t>
      </w:r>
      <w:r w:rsidR="009905C0">
        <w:rPr>
          <w:rFonts w:cs="Helvetica"/>
          <w:sz w:val="20"/>
        </w:rPr>
        <w:t xml:space="preserve">Folkert Wilken, </w:t>
      </w:r>
      <w:r w:rsidR="00FD2673">
        <w:rPr>
          <w:rFonts w:cs="Helvetica"/>
          <w:sz w:val="20"/>
        </w:rPr>
        <w:t>Peter Heinz –</w:t>
      </w:r>
      <w:r w:rsidR="009905C0">
        <w:rPr>
          <w:rFonts w:cs="Helvetica"/>
          <w:sz w:val="20"/>
        </w:rPr>
        <w:t xml:space="preserve"> bis dato auch Geschäftsführer der Wil</w:t>
      </w:r>
      <w:r w:rsidR="00FD2673">
        <w:rPr>
          <w:rFonts w:cs="Helvetica"/>
          <w:sz w:val="20"/>
        </w:rPr>
        <w:t xml:space="preserve">ken </w:t>
      </w:r>
      <w:proofErr w:type="spellStart"/>
      <w:r w:rsidR="00FD2673">
        <w:rPr>
          <w:rFonts w:cs="Helvetica"/>
          <w:sz w:val="20"/>
        </w:rPr>
        <w:t>Neutrasoft</w:t>
      </w:r>
      <w:proofErr w:type="spellEnd"/>
      <w:r w:rsidR="00FD2673">
        <w:rPr>
          <w:rFonts w:cs="Helvetica"/>
          <w:sz w:val="20"/>
        </w:rPr>
        <w:t xml:space="preserve"> GmbH –</w:t>
      </w:r>
      <w:r w:rsidR="009905C0">
        <w:rPr>
          <w:rFonts w:cs="Helvetica"/>
          <w:sz w:val="20"/>
        </w:rPr>
        <w:t xml:space="preserve"> und Dr. Jörg Vogt führt seitdem ein dreiköpfiges Team die Geschäfte der Wilken Software Group</w:t>
      </w:r>
      <w:r w:rsidR="00E27B12" w:rsidRPr="00E27B12">
        <w:rPr>
          <w:rFonts w:cs="Helvetica"/>
          <w:b/>
          <w:bCs/>
          <w:sz w:val="20"/>
        </w:rPr>
        <w:t>.</w:t>
      </w:r>
    </w:p>
    <w:p w14:paraId="7BCC60A1" w14:textId="1B6FC15F" w:rsidR="003C7964" w:rsidRDefault="003C7964" w:rsidP="003C7964">
      <w:pPr>
        <w:spacing w:line="336" w:lineRule="auto"/>
        <w:rPr>
          <w:rFonts w:cs="Helvetica"/>
          <w:sz w:val="20"/>
        </w:rPr>
      </w:pPr>
      <w:r w:rsidRPr="003C7964">
        <w:rPr>
          <w:rFonts w:cs="Helvetica"/>
          <w:sz w:val="20"/>
        </w:rPr>
        <w:t xml:space="preserve">Die Versorgungswirtschaft </w:t>
      </w:r>
      <w:r>
        <w:rPr>
          <w:rFonts w:cs="Helvetica"/>
          <w:sz w:val="20"/>
        </w:rPr>
        <w:t>wird Wilken</w:t>
      </w:r>
      <w:r w:rsidRPr="003C7964">
        <w:rPr>
          <w:rFonts w:cs="Helvetica"/>
          <w:sz w:val="20"/>
        </w:rPr>
        <w:t xml:space="preserve"> weiterhin mit zwei Produktlinien bedienen. Während Wilken </w:t>
      </w:r>
      <w:r w:rsidR="00901E26" w:rsidRPr="003C7964">
        <w:rPr>
          <w:rFonts w:cs="Helvetica"/>
          <w:sz w:val="20"/>
        </w:rPr>
        <w:t xml:space="preserve">mit </w:t>
      </w:r>
      <w:r w:rsidRPr="003C7964">
        <w:rPr>
          <w:rFonts w:cs="Helvetica"/>
          <w:sz w:val="20"/>
        </w:rPr>
        <w:t>ENER:GY auf die mittler</w:t>
      </w:r>
      <w:r w:rsidR="00901E26">
        <w:rPr>
          <w:rFonts w:cs="Helvetica"/>
          <w:sz w:val="20"/>
        </w:rPr>
        <w:t xml:space="preserve">en und größeren Versorger </w:t>
      </w:r>
      <w:r w:rsidR="00901E26">
        <w:rPr>
          <w:rFonts w:cs="Helvetica"/>
          <w:sz w:val="20"/>
        </w:rPr>
        <w:lastRenderedPageBreak/>
        <w:t>zielt</w:t>
      </w:r>
      <w:r w:rsidRPr="003C7964">
        <w:rPr>
          <w:rFonts w:cs="Helvetica"/>
          <w:sz w:val="20"/>
        </w:rPr>
        <w:t xml:space="preserve">, bleibt die </w:t>
      </w:r>
      <w:proofErr w:type="spellStart"/>
      <w:r w:rsidRPr="003C7964">
        <w:rPr>
          <w:rFonts w:cs="Helvetica"/>
          <w:sz w:val="20"/>
        </w:rPr>
        <w:t>NTS.suite</w:t>
      </w:r>
      <w:proofErr w:type="spellEnd"/>
      <w:r w:rsidRPr="003C7964">
        <w:rPr>
          <w:rFonts w:cs="Helvetica"/>
          <w:sz w:val="20"/>
        </w:rPr>
        <w:t xml:space="preserve"> die Lösung für Unternehmen, die konsequent und durchgängig auf eine tiefe Integration in die Microsoft-Welt setzen. Und dies nicht nur in Deutschland, sondern ebenso in weiteren Märkten wie in der Schweiz, wo </w:t>
      </w:r>
      <w:r>
        <w:rPr>
          <w:rFonts w:cs="Helvetica"/>
          <w:sz w:val="20"/>
        </w:rPr>
        <w:t>Wilken</w:t>
      </w:r>
      <w:r w:rsidRPr="003C7964">
        <w:rPr>
          <w:rFonts w:cs="Helvetica"/>
          <w:sz w:val="20"/>
        </w:rPr>
        <w:t xml:space="preserve"> wegen der dortigen Marktstruktur fast ausschließlich die </w:t>
      </w:r>
      <w:proofErr w:type="spellStart"/>
      <w:r w:rsidRPr="003C7964">
        <w:rPr>
          <w:rFonts w:cs="Helvetica"/>
          <w:sz w:val="20"/>
        </w:rPr>
        <w:t>NTS.suite</w:t>
      </w:r>
      <w:proofErr w:type="spellEnd"/>
      <w:r w:rsidRPr="003C7964">
        <w:rPr>
          <w:rFonts w:cs="Helvetica"/>
          <w:sz w:val="20"/>
        </w:rPr>
        <w:t xml:space="preserve"> vertreib</w:t>
      </w:r>
      <w:r>
        <w:rPr>
          <w:rFonts w:cs="Helvetica"/>
          <w:sz w:val="20"/>
        </w:rPr>
        <w:t xml:space="preserve">t. </w:t>
      </w:r>
    </w:p>
    <w:p w14:paraId="12D33B4E" w14:textId="5E6AAB20" w:rsidR="009905C0" w:rsidRPr="003C7964" w:rsidRDefault="009905C0" w:rsidP="003C7964">
      <w:pPr>
        <w:spacing w:line="336" w:lineRule="auto"/>
        <w:rPr>
          <w:rFonts w:cs="Helvetica"/>
          <w:sz w:val="20"/>
        </w:rPr>
      </w:pPr>
      <w:r>
        <w:rPr>
          <w:rFonts w:cs="Helvetica"/>
          <w:sz w:val="20"/>
        </w:rPr>
        <w:t xml:space="preserve">Mit der Übernahme der Wilken </w:t>
      </w:r>
      <w:proofErr w:type="spellStart"/>
      <w:r>
        <w:rPr>
          <w:rFonts w:cs="Helvetica"/>
          <w:sz w:val="20"/>
        </w:rPr>
        <w:t>Ciwi</w:t>
      </w:r>
      <w:proofErr w:type="spellEnd"/>
      <w:r>
        <w:rPr>
          <w:rFonts w:cs="Helvetica"/>
          <w:sz w:val="20"/>
        </w:rPr>
        <w:t xml:space="preserve"> GmbH wird Wilken </w:t>
      </w:r>
      <w:proofErr w:type="spellStart"/>
      <w:r>
        <w:rPr>
          <w:rFonts w:cs="Helvetica"/>
          <w:sz w:val="20"/>
        </w:rPr>
        <w:t>Entire</w:t>
      </w:r>
      <w:proofErr w:type="spellEnd"/>
      <w:r>
        <w:rPr>
          <w:rFonts w:cs="Helvetica"/>
          <w:sz w:val="20"/>
        </w:rPr>
        <w:t xml:space="preserve"> auch für die Entwicklung der neuen Version von Fundtrack verantwortlich, die das internationale Projektmanagement von NGOs unterstützt. Diese Lösung soll dann auch eine wichtige Rolle bei der weiteren Internationalisierungsstrategie der Wilken Software Group spielen.</w:t>
      </w:r>
    </w:p>
    <w:p w14:paraId="1CCDE5C9" w14:textId="0E53452A" w:rsidR="00363289" w:rsidRPr="000C1D6A" w:rsidRDefault="00363289" w:rsidP="00262861">
      <w:pPr>
        <w:spacing w:line="336" w:lineRule="auto"/>
        <w:rPr>
          <w:rFonts w:cs="Helvetica"/>
          <w:b/>
          <w:bCs/>
          <w:sz w:val="20"/>
        </w:rPr>
      </w:pPr>
    </w:p>
    <w:tbl>
      <w:tblPr>
        <w:tblW w:w="9180" w:type="dxa"/>
        <w:tblInd w:w="-107" w:type="dxa"/>
        <w:tblLook w:val="04A0" w:firstRow="1" w:lastRow="0" w:firstColumn="1" w:lastColumn="0" w:noHBand="0" w:noVBand="1"/>
      </w:tblPr>
      <w:tblGrid>
        <w:gridCol w:w="4361"/>
        <w:gridCol w:w="4819"/>
      </w:tblGrid>
      <w:tr w:rsidR="00262861" w:rsidRPr="00B2745D" w14:paraId="6930671C" w14:textId="77777777" w:rsidTr="001A2BCF">
        <w:tc>
          <w:tcPr>
            <w:tcW w:w="4361" w:type="dxa"/>
            <w:shd w:val="clear" w:color="auto" w:fill="auto"/>
          </w:tcPr>
          <w:p w14:paraId="4EBECA61" w14:textId="77777777" w:rsidR="00262861" w:rsidRPr="00B2745D" w:rsidRDefault="00262861" w:rsidP="001A2BCF">
            <w:pPr>
              <w:widowControl w:val="0"/>
              <w:tabs>
                <w:tab w:val="left" w:pos="3969"/>
              </w:tabs>
              <w:autoSpaceDE w:val="0"/>
              <w:autoSpaceDN w:val="0"/>
              <w:adjustRightInd w:val="0"/>
              <w:spacing w:line="240" w:lineRule="auto"/>
              <w:ind w:right="176"/>
              <w:rPr>
                <w:rFonts w:ascii="Arial" w:hAnsi="Arial" w:cs="Calibri"/>
                <w:b/>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866C215" w14:textId="77777777" w:rsidR="00262861" w:rsidRPr="00B2745D" w:rsidRDefault="00262861" w:rsidP="001A2BCF">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00F081F4" w14:textId="4D4816CF" w:rsidR="00262861" w:rsidRPr="00C75549" w:rsidRDefault="00262861" w:rsidP="00262861">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 xml:space="preserve">Seit 1977 entwickelt die Wilken Software Group mit Hauptsitz in Ulm eigene ERP-Standard-Softwarelösungen für die sichere und effiziente Abbildung betriebswirtschaftlicher Kernprozesse – sei es im Finanz- und Rechnungswesen, der Materialwirtschaft oder der Unternehmenssteuerung. </w:t>
      </w:r>
      <w:r w:rsidR="00850D4A">
        <w:rPr>
          <w:rFonts w:ascii="Arial" w:hAnsi="Arial" w:cs="Calibri"/>
          <w:bCs/>
          <w:sz w:val="16"/>
          <w:szCs w:val="26"/>
          <w:lang w:eastAsia="de-DE"/>
        </w:rPr>
        <w:t>Das</w:t>
      </w:r>
      <w:r w:rsidRPr="00595EA6">
        <w:rPr>
          <w:rFonts w:ascii="Arial" w:hAnsi="Arial" w:cs="Calibri"/>
          <w:bCs/>
          <w:sz w:val="16"/>
          <w:szCs w:val="26"/>
          <w:lang w:eastAsia="de-DE"/>
        </w:rPr>
        <w:t xml:space="preserve"> Unternehmen </w:t>
      </w:r>
      <w:r w:rsidR="00850D4A">
        <w:rPr>
          <w:rFonts w:ascii="Arial" w:hAnsi="Arial" w:cs="Calibri"/>
          <w:bCs/>
          <w:sz w:val="16"/>
          <w:szCs w:val="26"/>
          <w:lang w:eastAsia="de-DE"/>
        </w:rPr>
        <w:t>erzielte</w:t>
      </w:r>
      <w:r w:rsidRPr="00595EA6">
        <w:rPr>
          <w:rFonts w:ascii="Arial" w:hAnsi="Arial" w:cs="Calibri"/>
          <w:bCs/>
          <w:sz w:val="16"/>
          <w:szCs w:val="26"/>
          <w:lang w:eastAsia="de-DE"/>
        </w:rPr>
        <w:t xml:space="preserve"> mit </w:t>
      </w:r>
      <w:r w:rsidR="00850D4A">
        <w:rPr>
          <w:rFonts w:ascii="Arial" w:hAnsi="Arial" w:cs="Calibri"/>
          <w:bCs/>
          <w:sz w:val="16"/>
          <w:szCs w:val="26"/>
          <w:lang w:eastAsia="de-DE"/>
        </w:rPr>
        <w:t>rund 500</w:t>
      </w:r>
      <w:r w:rsidRPr="00595EA6">
        <w:rPr>
          <w:rFonts w:ascii="Arial" w:hAnsi="Arial" w:cs="Calibri"/>
          <w:bCs/>
          <w:sz w:val="16"/>
          <w:szCs w:val="26"/>
          <w:lang w:eastAsia="de-DE"/>
        </w:rPr>
        <w:t xml:space="preserve"> Mitarbeitern an sechs Standorten in Deutschland und der Schweiz </w:t>
      </w:r>
      <w:r w:rsidR="00850D4A">
        <w:rPr>
          <w:rFonts w:ascii="Arial" w:hAnsi="Arial" w:cs="Calibri"/>
          <w:bCs/>
          <w:sz w:val="16"/>
          <w:szCs w:val="26"/>
          <w:lang w:eastAsia="de-DE"/>
        </w:rPr>
        <w:t xml:space="preserve">2017 einen Umsatz von 60,7 Millionen Euro. </w:t>
      </w:r>
      <w:r w:rsidR="00AB4B73">
        <w:rPr>
          <w:rFonts w:ascii="Arial" w:hAnsi="Arial" w:cs="Calibri"/>
          <w:bCs/>
          <w:sz w:val="16"/>
          <w:szCs w:val="26"/>
          <w:lang w:eastAsia="de-DE"/>
        </w:rPr>
        <w:t>Wilken</w:t>
      </w:r>
      <w:r w:rsidR="00850D4A">
        <w:rPr>
          <w:rFonts w:ascii="Arial" w:hAnsi="Arial" w:cs="Calibri"/>
          <w:bCs/>
          <w:sz w:val="16"/>
          <w:szCs w:val="26"/>
          <w:lang w:eastAsia="de-DE"/>
        </w:rPr>
        <w:t xml:space="preserve"> verbindet </w:t>
      </w:r>
      <w:r w:rsidRPr="00595EA6">
        <w:rPr>
          <w:rFonts w:ascii="Arial" w:hAnsi="Arial" w:cs="Calibri"/>
          <w:bCs/>
          <w:sz w:val="16"/>
          <w:szCs w:val="26"/>
          <w:lang w:eastAsia="de-DE"/>
        </w:rPr>
        <w:t xml:space="preserve">Standardsoftware-Produkte und Individualprogrammierungen zu einem </w:t>
      </w:r>
      <w:r w:rsidR="00850D4A">
        <w:rPr>
          <w:rFonts w:ascii="Arial" w:hAnsi="Arial" w:cs="Calibri"/>
          <w:bCs/>
          <w:sz w:val="16"/>
          <w:szCs w:val="26"/>
          <w:lang w:eastAsia="de-DE"/>
        </w:rPr>
        <w:t>umfassenden</w:t>
      </w:r>
      <w:r w:rsidRPr="00595EA6">
        <w:rPr>
          <w:rFonts w:ascii="Arial" w:hAnsi="Arial" w:cs="Calibri"/>
          <w:bCs/>
          <w:sz w:val="16"/>
          <w:szCs w:val="26"/>
          <w:lang w:eastAsia="de-DE"/>
        </w:rPr>
        <w:t xml:space="preserve"> Lösungs- und Kompetenzportfolio für mittlere und große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p>
    <w:p w14:paraId="666FECFB" w14:textId="512E39BC" w:rsidR="00FE48A6" w:rsidRPr="00262861" w:rsidRDefault="00FE48A6" w:rsidP="00262861"/>
    <w:sectPr w:rsidR="00FE48A6" w:rsidRPr="00262861"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671329" w14:textId="77777777" w:rsidR="00AB60C8" w:rsidRDefault="00AB60C8">
      <w:r>
        <w:separator/>
      </w:r>
    </w:p>
  </w:endnote>
  <w:endnote w:type="continuationSeparator" w:id="0">
    <w:p w14:paraId="1AA3B8DB" w14:textId="77777777" w:rsidR="00AB60C8" w:rsidRDefault="00AB6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D73F0B" w14:textId="77777777" w:rsidR="00AB60C8" w:rsidRDefault="00AB60C8">
      <w:r>
        <w:separator/>
      </w:r>
    </w:p>
  </w:footnote>
  <w:footnote w:type="continuationSeparator" w:id="0">
    <w:p w14:paraId="333CE912" w14:textId="77777777" w:rsidR="00AB60C8" w:rsidRDefault="00AB60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7"/>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4746"/>
    <w:rsid w:val="00007E01"/>
    <w:rsid w:val="00011F67"/>
    <w:rsid w:val="000120D4"/>
    <w:rsid w:val="00013429"/>
    <w:rsid w:val="0002098E"/>
    <w:rsid w:val="000231F9"/>
    <w:rsid w:val="0002498B"/>
    <w:rsid w:val="00032F50"/>
    <w:rsid w:val="00034755"/>
    <w:rsid w:val="00036B01"/>
    <w:rsid w:val="00040D86"/>
    <w:rsid w:val="00044252"/>
    <w:rsid w:val="00045258"/>
    <w:rsid w:val="0005086D"/>
    <w:rsid w:val="00051FB3"/>
    <w:rsid w:val="00052478"/>
    <w:rsid w:val="00054728"/>
    <w:rsid w:val="00060F4F"/>
    <w:rsid w:val="00064DC6"/>
    <w:rsid w:val="00071041"/>
    <w:rsid w:val="000712DC"/>
    <w:rsid w:val="000734D1"/>
    <w:rsid w:val="000809E7"/>
    <w:rsid w:val="00085231"/>
    <w:rsid w:val="00090862"/>
    <w:rsid w:val="00093AA5"/>
    <w:rsid w:val="00093DA4"/>
    <w:rsid w:val="00097330"/>
    <w:rsid w:val="000A092B"/>
    <w:rsid w:val="000A0A44"/>
    <w:rsid w:val="000A6D42"/>
    <w:rsid w:val="000A7E2F"/>
    <w:rsid w:val="000B2038"/>
    <w:rsid w:val="000B5AD9"/>
    <w:rsid w:val="000B6F66"/>
    <w:rsid w:val="000C0569"/>
    <w:rsid w:val="000C08EF"/>
    <w:rsid w:val="000C13A4"/>
    <w:rsid w:val="000C1D6A"/>
    <w:rsid w:val="000C2BB8"/>
    <w:rsid w:val="000C313B"/>
    <w:rsid w:val="000D5A8E"/>
    <w:rsid w:val="000D5FE9"/>
    <w:rsid w:val="000E1307"/>
    <w:rsid w:val="000E3F08"/>
    <w:rsid w:val="000E5D79"/>
    <w:rsid w:val="000F3789"/>
    <w:rsid w:val="000F6D38"/>
    <w:rsid w:val="00102BB9"/>
    <w:rsid w:val="00106410"/>
    <w:rsid w:val="00107620"/>
    <w:rsid w:val="00114F49"/>
    <w:rsid w:val="00115827"/>
    <w:rsid w:val="00122695"/>
    <w:rsid w:val="00122B29"/>
    <w:rsid w:val="00122F47"/>
    <w:rsid w:val="0012491E"/>
    <w:rsid w:val="00127E87"/>
    <w:rsid w:val="001307C5"/>
    <w:rsid w:val="001344B4"/>
    <w:rsid w:val="00135DEE"/>
    <w:rsid w:val="00150096"/>
    <w:rsid w:val="00152BF0"/>
    <w:rsid w:val="00152D07"/>
    <w:rsid w:val="00161C14"/>
    <w:rsid w:val="00165471"/>
    <w:rsid w:val="001708FB"/>
    <w:rsid w:val="00172559"/>
    <w:rsid w:val="00175745"/>
    <w:rsid w:val="001803EE"/>
    <w:rsid w:val="00185590"/>
    <w:rsid w:val="001858F8"/>
    <w:rsid w:val="001934AC"/>
    <w:rsid w:val="00194E4F"/>
    <w:rsid w:val="001A2076"/>
    <w:rsid w:val="001A4984"/>
    <w:rsid w:val="001B1862"/>
    <w:rsid w:val="001C38BD"/>
    <w:rsid w:val="001C58AF"/>
    <w:rsid w:val="001C6787"/>
    <w:rsid w:val="001C6862"/>
    <w:rsid w:val="001D12AA"/>
    <w:rsid w:val="001D508B"/>
    <w:rsid w:val="001E0FCA"/>
    <w:rsid w:val="001E200F"/>
    <w:rsid w:val="001E5DA2"/>
    <w:rsid w:val="00201259"/>
    <w:rsid w:val="00231618"/>
    <w:rsid w:val="00233A0E"/>
    <w:rsid w:val="00245BB7"/>
    <w:rsid w:val="002556E7"/>
    <w:rsid w:val="0025762A"/>
    <w:rsid w:val="00262861"/>
    <w:rsid w:val="00272362"/>
    <w:rsid w:val="00275197"/>
    <w:rsid w:val="002A28CE"/>
    <w:rsid w:val="002A2F6F"/>
    <w:rsid w:val="002A325F"/>
    <w:rsid w:val="002A5A62"/>
    <w:rsid w:val="002B275A"/>
    <w:rsid w:val="002B656F"/>
    <w:rsid w:val="002C201B"/>
    <w:rsid w:val="002C40A1"/>
    <w:rsid w:val="002C5994"/>
    <w:rsid w:val="002D0338"/>
    <w:rsid w:val="002D19F2"/>
    <w:rsid w:val="002D1F28"/>
    <w:rsid w:val="002D28F5"/>
    <w:rsid w:val="002D6683"/>
    <w:rsid w:val="002E1BC0"/>
    <w:rsid w:val="002F280C"/>
    <w:rsid w:val="0031677D"/>
    <w:rsid w:val="0031709F"/>
    <w:rsid w:val="003179A3"/>
    <w:rsid w:val="00324F5C"/>
    <w:rsid w:val="00333737"/>
    <w:rsid w:val="00333D97"/>
    <w:rsid w:val="00333E51"/>
    <w:rsid w:val="003365AB"/>
    <w:rsid w:val="00337951"/>
    <w:rsid w:val="003401BC"/>
    <w:rsid w:val="003467EA"/>
    <w:rsid w:val="00357B24"/>
    <w:rsid w:val="00357CD4"/>
    <w:rsid w:val="00363289"/>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3C72"/>
    <w:rsid w:val="003C2165"/>
    <w:rsid w:val="003C7964"/>
    <w:rsid w:val="003D2150"/>
    <w:rsid w:val="003D55A3"/>
    <w:rsid w:val="003D7800"/>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2E47"/>
    <w:rsid w:val="0044348F"/>
    <w:rsid w:val="004473FD"/>
    <w:rsid w:val="00450DE1"/>
    <w:rsid w:val="00457490"/>
    <w:rsid w:val="00462C87"/>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395"/>
    <w:rsid w:val="004C24AD"/>
    <w:rsid w:val="004C2764"/>
    <w:rsid w:val="004C38CC"/>
    <w:rsid w:val="004C3D16"/>
    <w:rsid w:val="004C534C"/>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6F34"/>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B3ACD"/>
    <w:rsid w:val="005C2A65"/>
    <w:rsid w:val="005D06AC"/>
    <w:rsid w:val="005D23B7"/>
    <w:rsid w:val="005E006B"/>
    <w:rsid w:val="005E0C32"/>
    <w:rsid w:val="005E285D"/>
    <w:rsid w:val="005E6CA3"/>
    <w:rsid w:val="005F2C2F"/>
    <w:rsid w:val="005F375D"/>
    <w:rsid w:val="005F3918"/>
    <w:rsid w:val="00602C64"/>
    <w:rsid w:val="0060646D"/>
    <w:rsid w:val="00614428"/>
    <w:rsid w:val="00617317"/>
    <w:rsid w:val="006205F9"/>
    <w:rsid w:val="00627AF1"/>
    <w:rsid w:val="00632098"/>
    <w:rsid w:val="00644E9F"/>
    <w:rsid w:val="00645730"/>
    <w:rsid w:val="006568C1"/>
    <w:rsid w:val="00665689"/>
    <w:rsid w:val="00667CBE"/>
    <w:rsid w:val="006717BC"/>
    <w:rsid w:val="00675809"/>
    <w:rsid w:val="0067633A"/>
    <w:rsid w:val="00676FF5"/>
    <w:rsid w:val="00680DBD"/>
    <w:rsid w:val="00683929"/>
    <w:rsid w:val="00684AD9"/>
    <w:rsid w:val="00686574"/>
    <w:rsid w:val="00693603"/>
    <w:rsid w:val="00693897"/>
    <w:rsid w:val="006963F7"/>
    <w:rsid w:val="006A0673"/>
    <w:rsid w:val="006A655C"/>
    <w:rsid w:val="006B0312"/>
    <w:rsid w:val="006B4311"/>
    <w:rsid w:val="006B5F44"/>
    <w:rsid w:val="006B729E"/>
    <w:rsid w:val="006B72FA"/>
    <w:rsid w:val="006D435A"/>
    <w:rsid w:val="006E174E"/>
    <w:rsid w:val="006E468B"/>
    <w:rsid w:val="006E5937"/>
    <w:rsid w:val="006F0A18"/>
    <w:rsid w:val="006F2D4C"/>
    <w:rsid w:val="006F6C95"/>
    <w:rsid w:val="00710FC9"/>
    <w:rsid w:val="00731FA2"/>
    <w:rsid w:val="00733F48"/>
    <w:rsid w:val="0073656F"/>
    <w:rsid w:val="007367F7"/>
    <w:rsid w:val="00737E3A"/>
    <w:rsid w:val="00741F98"/>
    <w:rsid w:val="00742609"/>
    <w:rsid w:val="00746812"/>
    <w:rsid w:val="00752483"/>
    <w:rsid w:val="00752C50"/>
    <w:rsid w:val="00752F6B"/>
    <w:rsid w:val="0075523B"/>
    <w:rsid w:val="00755730"/>
    <w:rsid w:val="00755FFC"/>
    <w:rsid w:val="00757073"/>
    <w:rsid w:val="0076126F"/>
    <w:rsid w:val="00764A09"/>
    <w:rsid w:val="00770008"/>
    <w:rsid w:val="007706D1"/>
    <w:rsid w:val="00772476"/>
    <w:rsid w:val="00774940"/>
    <w:rsid w:val="00775016"/>
    <w:rsid w:val="00782178"/>
    <w:rsid w:val="00783CEE"/>
    <w:rsid w:val="007918DD"/>
    <w:rsid w:val="00791F82"/>
    <w:rsid w:val="007927F5"/>
    <w:rsid w:val="00792A04"/>
    <w:rsid w:val="00793AB8"/>
    <w:rsid w:val="007947F3"/>
    <w:rsid w:val="007A2057"/>
    <w:rsid w:val="007B062F"/>
    <w:rsid w:val="007B0E4F"/>
    <w:rsid w:val="007B3944"/>
    <w:rsid w:val="007C1274"/>
    <w:rsid w:val="007C3EFB"/>
    <w:rsid w:val="007C423A"/>
    <w:rsid w:val="007C5A78"/>
    <w:rsid w:val="007D2289"/>
    <w:rsid w:val="007D7109"/>
    <w:rsid w:val="007E1E5C"/>
    <w:rsid w:val="007E2A89"/>
    <w:rsid w:val="007E37CB"/>
    <w:rsid w:val="007E5CAC"/>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28F"/>
    <w:rsid w:val="008B4462"/>
    <w:rsid w:val="008B5B1E"/>
    <w:rsid w:val="008B69E2"/>
    <w:rsid w:val="008C5997"/>
    <w:rsid w:val="008D3090"/>
    <w:rsid w:val="008D392D"/>
    <w:rsid w:val="008E6C77"/>
    <w:rsid w:val="008E7255"/>
    <w:rsid w:val="008F07C1"/>
    <w:rsid w:val="008F2039"/>
    <w:rsid w:val="008F2560"/>
    <w:rsid w:val="008F2D96"/>
    <w:rsid w:val="008F68EF"/>
    <w:rsid w:val="00901E26"/>
    <w:rsid w:val="00902719"/>
    <w:rsid w:val="00903A51"/>
    <w:rsid w:val="009043EE"/>
    <w:rsid w:val="009068DC"/>
    <w:rsid w:val="009115B8"/>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36BE"/>
    <w:rsid w:val="00984451"/>
    <w:rsid w:val="00984EEC"/>
    <w:rsid w:val="009857E8"/>
    <w:rsid w:val="00986935"/>
    <w:rsid w:val="009873C5"/>
    <w:rsid w:val="009905C0"/>
    <w:rsid w:val="00994091"/>
    <w:rsid w:val="009A30BF"/>
    <w:rsid w:val="009A4D75"/>
    <w:rsid w:val="009A5237"/>
    <w:rsid w:val="009A7A52"/>
    <w:rsid w:val="009B0EFC"/>
    <w:rsid w:val="009B1B65"/>
    <w:rsid w:val="009C35DE"/>
    <w:rsid w:val="009C4599"/>
    <w:rsid w:val="009C6A33"/>
    <w:rsid w:val="009C7BF7"/>
    <w:rsid w:val="009D20BB"/>
    <w:rsid w:val="009D22FE"/>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5E7C"/>
    <w:rsid w:val="00A363D4"/>
    <w:rsid w:val="00A41C4F"/>
    <w:rsid w:val="00A44A7B"/>
    <w:rsid w:val="00A51F3A"/>
    <w:rsid w:val="00A56D07"/>
    <w:rsid w:val="00A604E8"/>
    <w:rsid w:val="00A6101D"/>
    <w:rsid w:val="00A65506"/>
    <w:rsid w:val="00A6600D"/>
    <w:rsid w:val="00A67754"/>
    <w:rsid w:val="00A73AC3"/>
    <w:rsid w:val="00A77BBC"/>
    <w:rsid w:val="00A8158F"/>
    <w:rsid w:val="00A85E92"/>
    <w:rsid w:val="00A86B13"/>
    <w:rsid w:val="00A90BD3"/>
    <w:rsid w:val="00A91DFD"/>
    <w:rsid w:val="00A92B64"/>
    <w:rsid w:val="00A941BA"/>
    <w:rsid w:val="00AA2FE1"/>
    <w:rsid w:val="00AA6B67"/>
    <w:rsid w:val="00AA7575"/>
    <w:rsid w:val="00AA7956"/>
    <w:rsid w:val="00AB4B73"/>
    <w:rsid w:val="00AB60C8"/>
    <w:rsid w:val="00AB63C5"/>
    <w:rsid w:val="00AB7591"/>
    <w:rsid w:val="00AF1D9E"/>
    <w:rsid w:val="00B02961"/>
    <w:rsid w:val="00B12792"/>
    <w:rsid w:val="00B15DE7"/>
    <w:rsid w:val="00B1628C"/>
    <w:rsid w:val="00B23F8A"/>
    <w:rsid w:val="00B2745D"/>
    <w:rsid w:val="00B32416"/>
    <w:rsid w:val="00B33354"/>
    <w:rsid w:val="00B33E59"/>
    <w:rsid w:val="00B3601A"/>
    <w:rsid w:val="00B4126D"/>
    <w:rsid w:val="00B441DE"/>
    <w:rsid w:val="00B51E17"/>
    <w:rsid w:val="00B54F30"/>
    <w:rsid w:val="00B618FC"/>
    <w:rsid w:val="00B62065"/>
    <w:rsid w:val="00B63171"/>
    <w:rsid w:val="00B67855"/>
    <w:rsid w:val="00B81FED"/>
    <w:rsid w:val="00B86EC2"/>
    <w:rsid w:val="00B87471"/>
    <w:rsid w:val="00BA0115"/>
    <w:rsid w:val="00BA5FB0"/>
    <w:rsid w:val="00BA7303"/>
    <w:rsid w:val="00BB0648"/>
    <w:rsid w:val="00BB3D52"/>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502F"/>
    <w:rsid w:val="00C368EB"/>
    <w:rsid w:val="00C51C55"/>
    <w:rsid w:val="00C60DBE"/>
    <w:rsid w:val="00C6146F"/>
    <w:rsid w:val="00C6183F"/>
    <w:rsid w:val="00C62E40"/>
    <w:rsid w:val="00C663FD"/>
    <w:rsid w:val="00C666B8"/>
    <w:rsid w:val="00C73CA9"/>
    <w:rsid w:val="00C75549"/>
    <w:rsid w:val="00C7604D"/>
    <w:rsid w:val="00C83E25"/>
    <w:rsid w:val="00C83E5A"/>
    <w:rsid w:val="00C91EBA"/>
    <w:rsid w:val="00C96BC2"/>
    <w:rsid w:val="00CA2704"/>
    <w:rsid w:val="00CB5E68"/>
    <w:rsid w:val="00CB64A2"/>
    <w:rsid w:val="00CD1E40"/>
    <w:rsid w:val="00CD395A"/>
    <w:rsid w:val="00CD6744"/>
    <w:rsid w:val="00CE4B1C"/>
    <w:rsid w:val="00CF4E1F"/>
    <w:rsid w:val="00D0021E"/>
    <w:rsid w:val="00D13CB5"/>
    <w:rsid w:val="00D14870"/>
    <w:rsid w:val="00D165F1"/>
    <w:rsid w:val="00D20DFE"/>
    <w:rsid w:val="00D21A51"/>
    <w:rsid w:val="00D23A27"/>
    <w:rsid w:val="00D23BA6"/>
    <w:rsid w:val="00D245CE"/>
    <w:rsid w:val="00D26FA2"/>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2579"/>
    <w:rsid w:val="00DA3F70"/>
    <w:rsid w:val="00DA4CB8"/>
    <w:rsid w:val="00DA4F82"/>
    <w:rsid w:val="00DA74C1"/>
    <w:rsid w:val="00DB0CE5"/>
    <w:rsid w:val="00DB2C74"/>
    <w:rsid w:val="00DB4016"/>
    <w:rsid w:val="00DC7643"/>
    <w:rsid w:val="00DC7DD1"/>
    <w:rsid w:val="00DE1531"/>
    <w:rsid w:val="00DE2EB6"/>
    <w:rsid w:val="00DF68C5"/>
    <w:rsid w:val="00E00BE3"/>
    <w:rsid w:val="00E02730"/>
    <w:rsid w:val="00E0302D"/>
    <w:rsid w:val="00E03627"/>
    <w:rsid w:val="00E14434"/>
    <w:rsid w:val="00E14C2D"/>
    <w:rsid w:val="00E27B12"/>
    <w:rsid w:val="00E3393D"/>
    <w:rsid w:val="00E34875"/>
    <w:rsid w:val="00E37B54"/>
    <w:rsid w:val="00E409DF"/>
    <w:rsid w:val="00E41C08"/>
    <w:rsid w:val="00E44651"/>
    <w:rsid w:val="00E45CDF"/>
    <w:rsid w:val="00E47E25"/>
    <w:rsid w:val="00E54882"/>
    <w:rsid w:val="00E62903"/>
    <w:rsid w:val="00E62CBD"/>
    <w:rsid w:val="00E662AC"/>
    <w:rsid w:val="00E708E0"/>
    <w:rsid w:val="00E83A83"/>
    <w:rsid w:val="00E856C5"/>
    <w:rsid w:val="00E915CC"/>
    <w:rsid w:val="00EA0E6E"/>
    <w:rsid w:val="00EA3634"/>
    <w:rsid w:val="00EA755D"/>
    <w:rsid w:val="00EB026E"/>
    <w:rsid w:val="00EB220A"/>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42BC2"/>
    <w:rsid w:val="00F44C5C"/>
    <w:rsid w:val="00F47247"/>
    <w:rsid w:val="00F472DC"/>
    <w:rsid w:val="00F50498"/>
    <w:rsid w:val="00F55A89"/>
    <w:rsid w:val="00F5612E"/>
    <w:rsid w:val="00F5752D"/>
    <w:rsid w:val="00F61560"/>
    <w:rsid w:val="00F646AC"/>
    <w:rsid w:val="00F67B54"/>
    <w:rsid w:val="00F717EB"/>
    <w:rsid w:val="00F771FF"/>
    <w:rsid w:val="00F9031E"/>
    <w:rsid w:val="00F903C3"/>
    <w:rsid w:val="00F95D59"/>
    <w:rsid w:val="00F96E98"/>
    <w:rsid w:val="00FA13E1"/>
    <w:rsid w:val="00FA3705"/>
    <w:rsid w:val="00FA76E0"/>
    <w:rsid w:val="00FA7A1B"/>
    <w:rsid w:val="00FB0927"/>
    <w:rsid w:val="00FB323B"/>
    <w:rsid w:val="00FB3528"/>
    <w:rsid w:val="00FB7D61"/>
    <w:rsid w:val="00FC18FD"/>
    <w:rsid w:val="00FC613C"/>
    <w:rsid w:val="00FD25D0"/>
    <w:rsid w:val="00FD2673"/>
    <w:rsid w:val="00FD7591"/>
    <w:rsid w:val="00FE1A6D"/>
    <w:rsid w:val="00FE2F2A"/>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560</Words>
  <Characters>3532</Characters>
  <Application>Microsoft Office Word</Application>
  <DocSecurity>0</DocSecurity>
  <Lines>29</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2018-08-01T12:49:00Z</cp:lastPrinted>
  <dcterms:created xsi:type="dcterms:W3CDTF">2018-08-13T09:20:00Z</dcterms:created>
  <dcterms:modified xsi:type="dcterms:W3CDTF">2018-08-14T11:59:00Z</dcterms:modified>
</cp:coreProperties>
</file>