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D03BD4" w14:textId="77B66F17" w:rsidR="00C51C55" w:rsidRPr="00B2745D" w:rsidRDefault="00C51C55" w:rsidP="00C51C55">
      <w:pPr>
        <w:ind w:right="-709"/>
        <w:outlineLvl w:val="0"/>
        <w:rPr>
          <w:b/>
        </w:rPr>
      </w:pPr>
      <w:r w:rsidRPr="00B2745D">
        <w:rPr>
          <w:b/>
        </w:rPr>
        <w:t xml:space="preserve">PRESSEINFORMATION </w:t>
      </w:r>
    </w:p>
    <w:p w14:paraId="333A9BD1" w14:textId="28C3A980" w:rsidR="00970937" w:rsidRDefault="00C51C55" w:rsidP="00064DC6">
      <w:pPr>
        <w:ind w:right="-709"/>
        <w:outlineLvl w:val="0"/>
        <w:rPr>
          <w:sz w:val="20"/>
        </w:rPr>
      </w:pPr>
      <w:r w:rsidRPr="00B2745D">
        <w:rPr>
          <w:sz w:val="20"/>
        </w:rPr>
        <w:t xml:space="preserve">Ulm, </w:t>
      </w:r>
      <w:r w:rsidR="009D13B6">
        <w:rPr>
          <w:sz w:val="20"/>
        </w:rPr>
        <w:t>25</w:t>
      </w:r>
      <w:r w:rsidR="008B69E2" w:rsidRPr="00B2745D">
        <w:rPr>
          <w:sz w:val="20"/>
        </w:rPr>
        <w:t xml:space="preserve">. </w:t>
      </w:r>
      <w:r w:rsidR="00D245CE">
        <w:rPr>
          <w:sz w:val="20"/>
        </w:rPr>
        <w:t>Okto</w:t>
      </w:r>
      <w:r w:rsidR="001934AC">
        <w:rPr>
          <w:sz w:val="20"/>
        </w:rPr>
        <w:t>ber</w:t>
      </w:r>
      <w:r w:rsidRPr="00B2745D">
        <w:rPr>
          <w:sz w:val="20"/>
        </w:rPr>
        <w:t xml:space="preserve"> 201</w:t>
      </w:r>
      <w:r w:rsidR="008165E8">
        <w:rPr>
          <w:sz w:val="20"/>
        </w:rPr>
        <w:t>7</w:t>
      </w:r>
    </w:p>
    <w:p w14:paraId="254FED34" w14:textId="5E9C57B4" w:rsidR="00C340EF" w:rsidRDefault="00357CD4" w:rsidP="00C340EF">
      <w:pPr>
        <w:ind w:right="-1843"/>
        <w:rPr>
          <w:rFonts w:cs="Arial"/>
          <w:b/>
          <w:bCs/>
          <w:szCs w:val="22"/>
        </w:rPr>
      </w:pPr>
      <w:r>
        <w:rPr>
          <w:b/>
          <w:bCs/>
          <w:sz w:val="28"/>
          <w:szCs w:val="28"/>
        </w:rPr>
        <w:t xml:space="preserve">Wilken </w:t>
      </w:r>
      <w:r w:rsidR="004C3D16">
        <w:rPr>
          <w:b/>
          <w:bCs/>
          <w:sz w:val="28"/>
          <w:szCs w:val="28"/>
        </w:rPr>
        <w:t>bringt Projektmanagement auf das nächste Level</w:t>
      </w:r>
      <w:r w:rsidR="00C340EF">
        <w:rPr>
          <w:b/>
          <w:bCs/>
          <w:sz w:val="28"/>
          <w:szCs w:val="28"/>
        </w:rPr>
        <w:br/>
      </w:r>
      <w:r w:rsidR="004C3D16">
        <w:rPr>
          <w:rFonts w:cs="Arial"/>
          <w:b/>
          <w:bCs/>
          <w:szCs w:val="22"/>
        </w:rPr>
        <w:t xml:space="preserve">Gesamtes Berater-Team ist </w:t>
      </w:r>
      <w:r w:rsidR="00627AF1">
        <w:rPr>
          <w:rFonts w:cs="Arial"/>
          <w:b/>
          <w:bCs/>
          <w:szCs w:val="22"/>
        </w:rPr>
        <w:t>jetzt nach Prince2 zertifiziert</w:t>
      </w:r>
    </w:p>
    <w:p w14:paraId="6D86EBBC" w14:textId="3402DF97" w:rsidR="00AA7575" w:rsidRPr="00AA7575" w:rsidRDefault="004C3D16" w:rsidP="00AA7575">
      <w:pPr>
        <w:rPr>
          <w:rFonts w:cs="Helvetica"/>
          <w:b/>
          <w:bCs/>
          <w:sz w:val="20"/>
        </w:rPr>
      </w:pPr>
      <w:r>
        <w:rPr>
          <w:rFonts w:cs="Helvetica"/>
          <w:b/>
          <w:bCs/>
          <w:sz w:val="20"/>
        </w:rPr>
        <w:t xml:space="preserve">Mehr Flexibilität, </w:t>
      </w:r>
      <w:r w:rsidR="00AA7575">
        <w:rPr>
          <w:rFonts w:cs="Helvetica"/>
          <w:b/>
          <w:bCs/>
          <w:sz w:val="20"/>
        </w:rPr>
        <w:t>Qualitä</w:t>
      </w:r>
      <w:bookmarkStart w:id="0" w:name="_GoBack"/>
      <w:bookmarkEnd w:id="0"/>
      <w:r w:rsidR="00AA7575">
        <w:rPr>
          <w:rFonts w:cs="Helvetica"/>
          <w:b/>
          <w:bCs/>
          <w:sz w:val="20"/>
        </w:rPr>
        <w:t xml:space="preserve">t, </w:t>
      </w:r>
      <w:r>
        <w:rPr>
          <w:rFonts w:cs="Helvetica"/>
          <w:b/>
          <w:bCs/>
          <w:sz w:val="20"/>
        </w:rPr>
        <w:t xml:space="preserve">Transparenz und </w:t>
      </w:r>
      <w:r w:rsidR="00AA7575">
        <w:rPr>
          <w:rFonts w:cs="Helvetica"/>
          <w:b/>
          <w:bCs/>
          <w:sz w:val="20"/>
        </w:rPr>
        <w:t xml:space="preserve">Nachvollziehbarkeit </w:t>
      </w:r>
      <w:r w:rsidR="00887F56">
        <w:rPr>
          <w:rFonts w:cs="Helvetica"/>
          <w:b/>
          <w:bCs/>
          <w:sz w:val="20"/>
        </w:rPr>
        <w:t>verspricht die Projektmanagementmethode Prince2 (</w:t>
      </w:r>
      <w:r w:rsidR="00887F56" w:rsidRPr="00887F56">
        <w:rPr>
          <w:rFonts w:cs="Helvetica"/>
          <w:b/>
          <w:bCs/>
          <w:i/>
          <w:iCs/>
          <w:sz w:val="20"/>
        </w:rPr>
        <w:t>Pr</w:t>
      </w:r>
      <w:r w:rsidR="00887F56">
        <w:rPr>
          <w:rFonts w:cs="Helvetica"/>
          <w:b/>
          <w:bCs/>
          <w:i/>
          <w:iCs/>
          <w:sz w:val="20"/>
        </w:rPr>
        <w:t>o</w:t>
      </w:r>
      <w:r w:rsidR="00887F56" w:rsidRPr="00887F56">
        <w:rPr>
          <w:rFonts w:cs="Helvetica"/>
          <w:b/>
          <w:bCs/>
          <w:i/>
          <w:iCs/>
          <w:sz w:val="20"/>
        </w:rPr>
        <w:t>jects</w:t>
      </w:r>
      <w:r w:rsidR="00887F56">
        <w:rPr>
          <w:rFonts w:cs="Helvetica"/>
          <w:b/>
          <w:bCs/>
          <w:i/>
          <w:iCs/>
          <w:sz w:val="20"/>
        </w:rPr>
        <w:t xml:space="preserve"> </w:t>
      </w:r>
      <w:r w:rsidR="00887F56" w:rsidRPr="00887F56">
        <w:rPr>
          <w:rFonts w:cs="Helvetica"/>
          <w:b/>
          <w:bCs/>
          <w:i/>
          <w:iCs/>
          <w:sz w:val="20"/>
        </w:rPr>
        <w:t>in</w:t>
      </w:r>
      <w:r w:rsidR="00887F56">
        <w:rPr>
          <w:rFonts w:cs="Helvetica"/>
          <w:b/>
          <w:bCs/>
          <w:i/>
          <w:iCs/>
          <w:sz w:val="20"/>
        </w:rPr>
        <w:t xml:space="preserve"> </w:t>
      </w:r>
      <w:proofErr w:type="spellStart"/>
      <w:r w:rsidR="00887F56" w:rsidRPr="00887F56">
        <w:rPr>
          <w:rFonts w:cs="Helvetica"/>
          <w:b/>
          <w:bCs/>
          <w:i/>
          <w:iCs/>
          <w:sz w:val="20"/>
        </w:rPr>
        <w:t>Controlled</w:t>
      </w:r>
      <w:proofErr w:type="spellEnd"/>
      <w:r w:rsidR="00887F56">
        <w:rPr>
          <w:rFonts w:cs="Helvetica"/>
          <w:b/>
          <w:bCs/>
          <w:i/>
          <w:iCs/>
          <w:sz w:val="20"/>
        </w:rPr>
        <w:t xml:space="preserve"> </w:t>
      </w:r>
      <w:r w:rsidR="00887F56" w:rsidRPr="00887F56">
        <w:rPr>
          <w:rFonts w:cs="Helvetica"/>
          <w:b/>
          <w:bCs/>
          <w:i/>
          <w:iCs/>
          <w:sz w:val="20"/>
        </w:rPr>
        <w:t>Environments</w:t>
      </w:r>
      <w:r w:rsidR="00887F56" w:rsidRPr="00887F56">
        <w:rPr>
          <w:rFonts w:cs="Helvetica"/>
          <w:b/>
          <w:bCs/>
          <w:sz w:val="20"/>
        </w:rPr>
        <w:t>)</w:t>
      </w:r>
      <w:r w:rsidR="00887F56">
        <w:rPr>
          <w:rFonts w:cs="Helvetica"/>
          <w:b/>
          <w:bCs/>
          <w:sz w:val="20"/>
        </w:rPr>
        <w:t xml:space="preserve">.  </w:t>
      </w:r>
      <w:r w:rsidR="00DD02CF">
        <w:rPr>
          <w:rFonts w:cs="Helvetica"/>
          <w:b/>
          <w:bCs/>
          <w:sz w:val="20"/>
        </w:rPr>
        <w:t>Deswegen hat die Wilken Software Group jetzt seine Beraterinnen und Berater nach diesem Vorgehensmodell, das sich in Großbritannien zu einem de-Facto-Standard entwickelt hat, zertifiziert</w:t>
      </w:r>
      <w:r w:rsidR="00AA7575">
        <w:rPr>
          <w:rFonts w:cs="Helvetica"/>
          <w:b/>
          <w:bCs/>
          <w:sz w:val="20"/>
        </w:rPr>
        <w:t xml:space="preserve">. </w:t>
      </w:r>
      <w:r w:rsidR="00B81E71">
        <w:rPr>
          <w:rFonts w:cs="Helvetica"/>
          <w:b/>
          <w:bCs/>
          <w:sz w:val="20"/>
        </w:rPr>
        <w:t>Rund</w:t>
      </w:r>
      <w:r w:rsidR="00AA7575">
        <w:rPr>
          <w:rFonts w:cs="Helvetica"/>
          <w:b/>
          <w:bCs/>
          <w:sz w:val="20"/>
        </w:rPr>
        <w:t xml:space="preserve"> 50 Wilken-</w:t>
      </w:r>
      <w:r w:rsidR="00DD02CF">
        <w:rPr>
          <w:rFonts w:cs="Helvetica"/>
          <w:b/>
          <w:bCs/>
          <w:sz w:val="20"/>
        </w:rPr>
        <w:t>Mitarbeiter aus den verschiedenen Beratungsbereichen</w:t>
      </w:r>
      <w:r w:rsidR="00AA7575">
        <w:rPr>
          <w:rFonts w:cs="Helvetica"/>
          <w:b/>
          <w:bCs/>
          <w:sz w:val="20"/>
        </w:rPr>
        <w:t xml:space="preserve"> wurden</w:t>
      </w:r>
      <w:r w:rsidR="00B81E71">
        <w:rPr>
          <w:rFonts w:cs="Helvetica"/>
          <w:b/>
          <w:bCs/>
          <w:sz w:val="20"/>
        </w:rPr>
        <w:t xml:space="preserve"> dazu</w:t>
      </w:r>
      <w:r w:rsidR="00AA7575">
        <w:rPr>
          <w:rFonts w:cs="Helvetica"/>
          <w:b/>
          <w:bCs/>
          <w:sz w:val="20"/>
        </w:rPr>
        <w:t xml:space="preserve"> in den letzten Wochen und M</w:t>
      </w:r>
      <w:r w:rsidR="00DD02CF">
        <w:rPr>
          <w:rFonts w:cs="Helvetica"/>
          <w:b/>
          <w:bCs/>
          <w:sz w:val="20"/>
        </w:rPr>
        <w:t>onaten entsprechend ausgebildet</w:t>
      </w:r>
      <w:r w:rsidR="00AA7575">
        <w:rPr>
          <w:rFonts w:cs="Helvetica"/>
          <w:b/>
          <w:bCs/>
          <w:sz w:val="20"/>
        </w:rPr>
        <w:t xml:space="preserve"> </w:t>
      </w:r>
      <w:r w:rsidR="00DD02CF">
        <w:rPr>
          <w:rFonts w:cs="Helvetica"/>
          <w:b/>
          <w:bCs/>
          <w:sz w:val="20"/>
        </w:rPr>
        <w:t xml:space="preserve">und haben die anschließende </w:t>
      </w:r>
      <w:r w:rsidR="00AA7575">
        <w:rPr>
          <w:rFonts w:cs="Helvetica"/>
          <w:b/>
          <w:bCs/>
          <w:sz w:val="20"/>
        </w:rPr>
        <w:t xml:space="preserve">Prüfung </w:t>
      </w:r>
      <w:r w:rsidR="00DD02CF">
        <w:rPr>
          <w:rFonts w:cs="Helvetica"/>
          <w:b/>
          <w:bCs/>
          <w:sz w:val="20"/>
        </w:rPr>
        <w:t>bestanden</w:t>
      </w:r>
      <w:r w:rsidR="00AA7575">
        <w:rPr>
          <w:rFonts w:cs="Helvetica"/>
          <w:b/>
          <w:bCs/>
          <w:sz w:val="20"/>
        </w:rPr>
        <w:t>. „Bisher haben wir auf Basis eine</w:t>
      </w:r>
      <w:r w:rsidR="00627AF1">
        <w:rPr>
          <w:rFonts w:cs="Helvetica"/>
          <w:b/>
          <w:bCs/>
          <w:sz w:val="20"/>
        </w:rPr>
        <w:t>s</w:t>
      </w:r>
      <w:r w:rsidR="00AA7575">
        <w:rPr>
          <w:rFonts w:cs="Helvetica"/>
          <w:b/>
          <w:bCs/>
          <w:sz w:val="20"/>
        </w:rPr>
        <w:t xml:space="preserve"> 5-Phasen-Modells gearbeitet, das durchaus gut funktioniert hat, jedoch nicht </w:t>
      </w:r>
      <w:proofErr w:type="spellStart"/>
      <w:r w:rsidR="00AA7575">
        <w:rPr>
          <w:rFonts w:cs="Helvetica"/>
          <w:b/>
          <w:bCs/>
          <w:sz w:val="20"/>
        </w:rPr>
        <w:t>zertifizierbar</w:t>
      </w:r>
      <w:proofErr w:type="spellEnd"/>
      <w:r w:rsidR="00AA7575">
        <w:rPr>
          <w:rFonts w:cs="Helvetica"/>
          <w:b/>
          <w:bCs/>
          <w:sz w:val="20"/>
        </w:rPr>
        <w:t xml:space="preserve"> war. Zudem war es nicht ganz so flexibel wie die Prince2-Methodik, mit der wir nun deutlich besser auf sich ändernde oder im Projekt neu entstehende </w:t>
      </w:r>
      <w:r w:rsidR="00627AF1">
        <w:rPr>
          <w:rFonts w:cs="Helvetica"/>
          <w:b/>
          <w:bCs/>
          <w:sz w:val="20"/>
        </w:rPr>
        <w:t xml:space="preserve">Anforderungen </w:t>
      </w:r>
      <w:r w:rsidR="00AA7575">
        <w:rPr>
          <w:rFonts w:cs="Helvetica"/>
          <w:b/>
          <w:bCs/>
          <w:sz w:val="20"/>
        </w:rPr>
        <w:t xml:space="preserve">reagieren können“, erklärt Ralf Hollerbach, Bereichsleiter </w:t>
      </w:r>
      <w:r w:rsidR="00AA7575" w:rsidRPr="00AA7575">
        <w:rPr>
          <w:rFonts w:cs="Helvetica"/>
          <w:b/>
          <w:bCs/>
          <w:sz w:val="20"/>
        </w:rPr>
        <w:t>Beratung und Service ERP</w:t>
      </w:r>
      <w:r w:rsidR="00AA7575">
        <w:rPr>
          <w:rFonts w:cs="Helvetica"/>
          <w:b/>
          <w:bCs/>
          <w:sz w:val="20"/>
        </w:rPr>
        <w:t xml:space="preserve"> bei Wilken. </w:t>
      </w:r>
      <w:r w:rsidR="00DD02CF">
        <w:rPr>
          <w:rFonts w:cs="Helvetica"/>
          <w:b/>
          <w:bCs/>
          <w:sz w:val="20"/>
        </w:rPr>
        <w:t>Im Rahmen eines „Best-</w:t>
      </w:r>
      <w:proofErr w:type="spellStart"/>
      <w:r w:rsidR="00DD02CF">
        <w:rPr>
          <w:rFonts w:cs="Helvetica"/>
          <w:b/>
          <w:bCs/>
          <w:sz w:val="20"/>
        </w:rPr>
        <w:t>of</w:t>
      </w:r>
      <w:proofErr w:type="spellEnd"/>
      <w:r w:rsidR="00DD02CF">
        <w:rPr>
          <w:rFonts w:cs="Helvetica"/>
          <w:b/>
          <w:bCs/>
          <w:sz w:val="20"/>
        </w:rPr>
        <w:t xml:space="preserve"> </w:t>
      </w:r>
      <w:proofErr w:type="spellStart"/>
      <w:r w:rsidR="00DD02CF">
        <w:rPr>
          <w:rFonts w:cs="Helvetica"/>
          <w:b/>
          <w:bCs/>
          <w:sz w:val="20"/>
        </w:rPr>
        <w:t>Breed</w:t>
      </w:r>
      <w:proofErr w:type="spellEnd"/>
      <w:r w:rsidR="00DD02CF">
        <w:rPr>
          <w:rFonts w:cs="Helvetica"/>
          <w:b/>
          <w:bCs/>
          <w:sz w:val="20"/>
        </w:rPr>
        <w:t xml:space="preserve">“-Ansatzes werden jetzt die besten und praktikabelsten Elemente von Prince2 in die bestehende Methodik integriert. </w:t>
      </w:r>
      <w:r w:rsidR="00627AF1">
        <w:rPr>
          <w:rFonts w:cs="Helvetica"/>
          <w:b/>
          <w:bCs/>
          <w:sz w:val="20"/>
        </w:rPr>
        <w:t>Sie wird ab sofort sowohl von den Beratern für die Versorgungswirtschaft als auch für die Branchen Sozialwirtschaft, Kirche</w:t>
      </w:r>
      <w:r w:rsidR="00DD02CF">
        <w:rPr>
          <w:rFonts w:cs="Helvetica"/>
          <w:b/>
          <w:bCs/>
          <w:sz w:val="20"/>
        </w:rPr>
        <w:t xml:space="preserve">n, Gesundheit &amp; Versicherungen </w:t>
      </w:r>
      <w:r w:rsidR="00627AF1">
        <w:rPr>
          <w:rFonts w:cs="Helvetica"/>
          <w:b/>
          <w:bCs/>
          <w:sz w:val="20"/>
        </w:rPr>
        <w:t>sowie für die Bereiche Informationsmanagement und Finanzen &amp; ERP angewendet.</w:t>
      </w:r>
    </w:p>
    <w:p w14:paraId="7C0C8E8C" w14:textId="77777777" w:rsidR="00F646AC" w:rsidRDefault="00627AF1" w:rsidP="00F646AC">
      <w:pPr>
        <w:rPr>
          <w:rFonts w:cs="Helvetica"/>
          <w:sz w:val="20"/>
        </w:rPr>
      </w:pPr>
      <w:r>
        <w:rPr>
          <w:rFonts w:cs="Helvetica"/>
          <w:sz w:val="20"/>
        </w:rPr>
        <w:t>Prince2 ist eine prozessorientierte Projektmanagementmethode</w:t>
      </w:r>
      <w:r w:rsidR="00A2701C">
        <w:rPr>
          <w:rFonts w:cs="Helvetica"/>
          <w:sz w:val="20"/>
        </w:rPr>
        <w:t>.</w:t>
      </w:r>
      <w:r>
        <w:rPr>
          <w:rFonts w:cs="Helvetica"/>
          <w:sz w:val="20"/>
        </w:rPr>
        <w:t xml:space="preserve"> Sie wurde </w:t>
      </w:r>
      <w:r w:rsidRPr="00627AF1">
        <w:rPr>
          <w:rFonts w:cs="Helvetica"/>
          <w:sz w:val="20"/>
        </w:rPr>
        <w:t xml:space="preserve">1989 von der britischen Central Computer </w:t>
      </w:r>
      <w:proofErr w:type="spellStart"/>
      <w:r w:rsidRPr="00627AF1">
        <w:rPr>
          <w:rFonts w:cs="Helvetica"/>
          <w:sz w:val="20"/>
        </w:rPr>
        <w:t>and</w:t>
      </w:r>
      <w:proofErr w:type="spellEnd"/>
      <w:r w:rsidRPr="00627AF1">
        <w:rPr>
          <w:rFonts w:cs="Helvetica"/>
          <w:sz w:val="20"/>
        </w:rPr>
        <w:t xml:space="preserve"> Telecommunications Agency (CCTA) als Regierungsstandard für Projektmanagement im Bereich </w:t>
      </w:r>
      <w:r>
        <w:rPr>
          <w:rFonts w:cs="Helvetica"/>
          <w:sz w:val="20"/>
        </w:rPr>
        <w:t>IT entwickelt und setzte sich auch international schnell durch. Sie geht von der Überlegung aus, dass ein Projekt</w:t>
      </w:r>
      <w:r w:rsidRPr="00627AF1">
        <w:rPr>
          <w:rFonts w:cs="Helvetica"/>
          <w:sz w:val="20"/>
        </w:rPr>
        <w:t xml:space="preserve"> </w:t>
      </w:r>
      <w:r>
        <w:rPr>
          <w:rFonts w:cs="Helvetica"/>
          <w:sz w:val="20"/>
        </w:rPr>
        <w:t>eine für einen befristeten Zeitraum geschaffene Organisation ist, die für einen vereinbarten Business Case ein oder mehrere Produkte liefern soll.</w:t>
      </w:r>
      <w:r w:rsidR="00C368EB">
        <w:rPr>
          <w:rFonts w:cs="Helvetica"/>
          <w:sz w:val="20"/>
        </w:rPr>
        <w:t xml:space="preserve"> Jedes Projekt hat danach </w:t>
      </w:r>
      <w:r w:rsidR="00C368EB" w:rsidRPr="00C368EB">
        <w:rPr>
          <w:rFonts w:cs="Helvetica"/>
          <w:sz w:val="20"/>
        </w:rPr>
        <w:t>sechs Dimensionen</w:t>
      </w:r>
      <w:r w:rsidR="00C368EB">
        <w:rPr>
          <w:rFonts w:cs="Helvetica"/>
          <w:sz w:val="20"/>
        </w:rPr>
        <w:t>:</w:t>
      </w:r>
      <w:r w:rsidR="00C368EB" w:rsidRPr="00C368EB">
        <w:rPr>
          <w:rFonts w:cs="Helvetica"/>
          <w:sz w:val="20"/>
        </w:rPr>
        <w:t xml:space="preserve"> </w:t>
      </w:r>
      <w:r w:rsidR="00C368EB">
        <w:rPr>
          <w:rFonts w:cs="Helvetica"/>
          <w:sz w:val="20"/>
        </w:rPr>
        <w:t>z</w:t>
      </w:r>
      <w:r w:rsidR="00C368EB" w:rsidRPr="00C368EB">
        <w:rPr>
          <w:rFonts w:cs="Helvetica"/>
          <w:sz w:val="20"/>
        </w:rPr>
        <w:t xml:space="preserve">um einen die </w:t>
      </w:r>
      <w:r w:rsidR="00C368EB" w:rsidRPr="00C368EB">
        <w:rPr>
          <w:rFonts w:cs="Helvetica"/>
          <w:sz w:val="20"/>
        </w:rPr>
        <w:lastRenderedPageBreak/>
        <w:t>aus dem klassischen 'Ma</w:t>
      </w:r>
      <w:r w:rsidR="00C368EB">
        <w:rPr>
          <w:rFonts w:cs="Helvetica"/>
          <w:sz w:val="20"/>
        </w:rPr>
        <w:t>gischen Dreieck' bekannten drei Dimensionen</w:t>
      </w:r>
      <w:r w:rsidR="00C368EB" w:rsidRPr="00C368EB">
        <w:rPr>
          <w:rFonts w:cs="Helvetica"/>
          <w:sz w:val="20"/>
        </w:rPr>
        <w:t xml:space="preserve"> Kosten, Zeitrahmen und Qualität. Sie werden durch </w:t>
      </w:r>
      <w:r w:rsidR="00C368EB" w:rsidRPr="00F646AC">
        <w:rPr>
          <w:rFonts w:cs="Helvetica"/>
          <w:sz w:val="20"/>
        </w:rPr>
        <w:t>Umfang, Risiken und den erwarteten Nutzen ei</w:t>
      </w:r>
      <w:r w:rsidR="00C368EB" w:rsidRPr="00C368EB">
        <w:rPr>
          <w:rFonts w:cs="Helvetica"/>
          <w:sz w:val="20"/>
        </w:rPr>
        <w:t>nes Projektes</w:t>
      </w:r>
      <w:r w:rsidR="00F646AC">
        <w:rPr>
          <w:rFonts w:cs="Helvetica"/>
          <w:sz w:val="20"/>
        </w:rPr>
        <w:t xml:space="preserve"> ergänzt</w:t>
      </w:r>
      <w:r w:rsidR="00C368EB" w:rsidRPr="00C368EB">
        <w:rPr>
          <w:rFonts w:cs="Helvetica"/>
          <w:sz w:val="20"/>
        </w:rPr>
        <w:t>.</w:t>
      </w:r>
      <w:r w:rsidR="00F646AC">
        <w:rPr>
          <w:rFonts w:cs="Helvetica"/>
          <w:sz w:val="20"/>
        </w:rPr>
        <w:t xml:space="preserve"> Gerade letzterer ist dann auch entscheidend für den Erfolg eines Projektes. </w:t>
      </w:r>
      <w:r w:rsidR="00F646AC" w:rsidRPr="00F646AC">
        <w:rPr>
          <w:rFonts w:cs="Helvetica"/>
          <w:sz w:val="20"/>
        </w:rPr>
        <w:t>Da der Projektmanager selbst nur einen bedingten Einfluss auf diese Größe hat und nach Projektende für eine Bewertung des Projekterfolges möglicherweise gar nicht mehr verfügbar</w:t>
      </w:r>
      <w:r w:rsidR="00F646AC">
        <w:rPr>
          <w:rFonts w:cs="Helvetica"/>
          <w:sz w:val="20"/>
        </w:rPr>
        <w:t xml:space="preserve"> ist</w:t>
      </w:r>
      <w:r w:rsidR="00F646AC" w:rsidRPr="00F646AC">
        <w:rPr>
          <w:rFonts w:cs="Helvetica"/>
          <w:sz w:val="20"/>
        </w:rPr>
        <w:t xml:space="preserve">, bekommen andere Stakeholder als Teil des Lenkungsausschusses eine </w:t>
      </w:r>
      <w:r w:rsidR="00F646AC">
        <w:rPr>
          <w:rFonts w:cs="Helvetica"/>
          <w:sz w:val="20"/>
        </w:rPr>
        <w:t xml:space="preserve">wichtige Rolle in einem Prince2-Projekt, beispielsweise auch die Anwender selbst. </w:t>
      </w:r>
    </w:p>
    <w:p w14:paraId="4D54C572" w14:textId="17C71A5B" w:rsidR="008158C2" w:rsidRPr="008852F2" w:rsidRDefault="00F646AC" w:rsidP="00676FF5">
      <w:pPr>
        <w:rPr>
          <w:rFonts w:cs="Helvetica"/>
          <w:sz w:val="20"/>
        </w:rPr>
      </w:pPr>
      <w:r>
        <w:rPr>
          <w:rFonts w:cs="Helvetica"/>
          <w:sz w:val="20"/>
        </w:rPr>
        <w:t xml:space="preserve">„Mit der Einführung von Prince2 bringen wir das Wilken-Projektmanagement jetzt auf ein neues Level, mit dem wir die Qualität der Ergebnisse für unsere Anwender weiter steigern wollen. Zudem ist das Verfahren kompatibel mit den im Hause eingesetzten agilen Softwareentwicklungsmethoden, so dass wir die Anforderungen unserer Kunden künftig schneller und mit besserer Qualität umsetzen können“, </w:t>
      </w:r>
      <w:r w:rsidR="002A560E">
        <w:rPr>
          <w:rFonts w:cs="Helvetica"/>
          <w:sz w:val="20"/>
        </w:rPr>
        <w:t xml:space="preserve">fasst </w:t>
      </w:r>
      <w:r w:rsidR="00DD02CF">
        <w:rPr>
          <w:rFonts w:cs="Helvetica"/>
          <w:sz w:val="20"/>
        </w:rPr>
        <w:t xml:space="preserve">Daniel </w:t>
      </w:r>
      <w:proofErr w:type="spellStart"/>
      <w:r w:rsidR="00DD02CF">
        <w:rPr>
          <w:rFonts w:cs="Helvetica"/>
          <w:sz w:val="20"/>
        </w:rPr>
        <w:t>Samatin</w:t>
      </w:r>
      <w:proofErr w:type="spellEnd"/>
      <w:r w:rsidR="00DD02CF">
        <w:rPr>
          <w:rFonts w:cs="Helvetica"/>
          <w:sz w:val="20"/>
        </w:rPr>
        <w:t>, Bereichsleiter Beratung Versorgungswirtschaft, zusammen</w:t>
      </w:r>
      <w:r>
        <w:rPr>
          <w:rFonts w:cs="Helvetica"/>
          <w:sz w:val="20"/>
        </w:rPr>
        <w:t>.</w:t>
      </w:r>
    </w:p>
    <w:tbl>
      <w:tblPr>
        <w:tblW w:w="9180" w:type="dxa"/>
        <w:tblLook w:val="04A0" w:firstRow="1" w:lastRow="0" w:firstColumn="1" w:lastColumn="0" w:noHBand="0" w:noVBand="1"/>
      </w:tblPr>
      <w:tblGrid>
        <w:gridCol w:w="4361"/>
        <w:gridCol w:w="4819"/>
      </w:tblGrid>
      <w:tr w:rsidR="00535049" w:rsidRPr="00B2745D" w14:paraId="7819D4A6" w14:textId="77777777" w:rsidTr="00E6418B">
        <w:tc>
          <w:tcPr>
            <w:tcW w:w="4361" w:type="dxa"/>
            <w:shd w:val="clear" w:color="auto" w:fill="auto"/>
          </w:tcPr>
          <w:p w14:paraId="5A8CA3F3" w14:textId="429A601A" w:rsidR="00535049" w:rsidRPr="00B2745D" w:rsidRDefault="00535049" w:rsidP="00C340EF">
            <w:pPr>
              <w:widowControl w:val="0"/>
              <w:tabs>
                <w:tab w:val="left" w:pos="3969"/>
              </w:tabs>
              <w:autoSpaceDE w:val="0"/>
              <w:autoSpaceDN w:val="0"/>
              <w:adjustRightInd w:val="0"/>
              <w:spacing w:line="240" w:lineRule="auto"/>
              <w:ind w:right="176"/>
              <w:rPr>
                <w:rFonts w:ascii="Arial" w:hAnsi="Arial" w:cs="Calibri"/>
                <w:b/>
                <w:sz w:val="16"/>
                <w:szCs w:val="26"/>
                <w:lang w:eastAsia="de-DE"/>
              </w:rPr>
            </w:pPr>
            <w:r w:rsidRPr="00B2745D">
              <w:rPr>
                <w:rFonts w:ascii="Arial" w:hAnsi="Arial" w:cs="Calibri"/>
                <w:b/>
                <w:sz w:val="16"/>
                <w:szCs w:val="26"/>
                <w:lang w:eastAsia="de-DE"/>
              </w:rPr>
              <w:t>Kontaktdaten:</w:t>
            </w:r>
            <w:r w:rsidR="00B2745D" w:rsidRPr="00B2745D">
              <w:rPr>
                <w:rFonts w:ascii="Arial" w:hAnsi="Arial" w:cs="Calibri"/>
                <w:b/>
                <w:sz w:val="16"/>
                <w:szCs w:val="26"/>
                <w:lang w:eastAsia="de-DE"/>
              </w:rPr>
              <w:br/>
            </w:r>
            <w:r w:rsidRPr="00B2745D">
              <w:rPr>
                <w:rFonts w:ascii="Arial" w:hAnsi="Arial" w:cs="Calibri"/>
                <w:sz w:val="16"/>
                <w:szCs w:val="26"/>
                <w:lang w:eastAsia="de-DE"/>
              </w:rPr>
              <w:t xml:space="preserve">Wilken </w:t>
            </w:r>
            <w:r w:rsidR="00B54F30">
              <w:rPr>
                <w:rFonts w:ascii="Arial" w:hAnsi="Arial" w:cs="Calibri"/>
                <w:sz w:val="16"/>
                <w:szCs w:val="26"/>
                <w:lang w:eastAsia="de-DE"/>
              </w:rPr>
              <w:t>Software Group</w:t>
            </w:r>
            <w:r w:rsidRPr="00B2745D">
              <w:rPr>
                <w:rFonts w:ascii="Arial" w:hAnsi="Arial" w:cs="Calibri"/>
                <w:sz w:val="16"/>
                <w:szCs w:val="26"/>
                <w:lang w:eastAsia="de-DE"/>
              </w:rPr>
              <w:t xml:space="preserve"> </w:t>
            </w:r>
            <w:r w:rsidR="00DA3F70">
              <w:rPr>
                <w:rFonts w:ascii="Arial" w:hAnsi="Arial" w:cs="Calibri"/>
                <w:sz w:val="16"/>
                <w:szCs w:val="26"/>
                <w:lang w:eastAsia="de-DE"/>
              </w:rPr>
              <w:t xml:space="preserve">– </w:t>
            </w:r>
            <w:r w:rsidR="00C340EF">
              <w:rPr>
                <w:rFonts w:ascii="Arial" w:hAnsi="Arial" w:cs="Calibri"/>
                <w:sz w:val="16"/>
                <w:szCs w:val="26"/>
                <w:lang w:eastAsia="de-DE"/>
              </w:rPr>
              <w:t xml:space="preserve">Eberhard </w:t>
            </w:r>
            <w:proofErr w:type="spellStart"/>
            <w:r w:rsidR="00C340EF">
              <w:rPr>
                <w:rFonts w:ascii="Arial" w:hAnsi="Arial" w:cs="Calibri"/>
                <w:sz w:val="16"/>
                <w:szCs w:val="26"/>
                <w:lang w:eastAsia="de-DE"/>
              </w:rPr>
              <w:t>Macziol</w:t>
            </w:r>
            <w:proofErr w:type="spellEnd"/>
            <w:r w:rsidR="00B2745D"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00B2745D"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00B2745D" w:rsidRPr="00B2745D">
              <w:rPr>
                <w:rFonts w:ascii="Arial" w:hAnsi="Arial" w:cs="Calibri"/>
                <w:b/>
                <w:sz w:val="16"/>
                <w:szCs w:val="26"/>
                <w:lang w:eastAsia="de-DE"/>
              </w:rPr>
              <w:br/>
            </w:r>
            <w:hyperlink r:id="rId7" w:history="1">
              <w:r w:rsidRPr="00B2745D">
                <w:rPr>
                  <w:rStyle w:val="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Link"/>
                  <w:rFonts w:ascii="Arial" w:hAnsi="Arial" w:cs="Calibri"/>
                  <w:sz w:val="16"/>
                  <w:szCs w:val="26"/>
                  <w:lang w:eastAsia="de-DE"/>
                </w:rPr>
                <w:t>www.wilken.de</w:t>
              </w:r>
            </w:hyperlink>
          </w:p>
        </w:tc>
        <w:tc>
          <w:tcPr>
            <w:tcW w:w="4819" w:type="dxa"/>
            <w:shd w:val="clear" w:color="auto" w:fill="auto"/>
          </w:tcPr>
          <w:p w14:paraId="3ACD7BF9" w14:textId="6A8C9EE4" w:rsidR="00B2745D" w:rsidRPr="00B2745D" w:rsidRDefault="00535049" w:rsidP="00B2745D">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00B2745D" w:rsidRPr="00B2745D">
              <w:rPr>
                <w:rFonts w:ascii="Arial" w:hAnsi="Arial" w:cs="Calibri"/>
                <w:b/>
                <w:sz w:val="16"/>
                <w:szCs w:val="26"/>
                <w:lang w:eastAsia="de-DE"/>
              </w:rPr>
              <w:br/>
            </w:r>
            <w:r w:rsidRPr="00B2745D">
              <w:rPr>
                <w:rFonts w:ascii="Arial" w:hAnsi="Arial" w:cs="Calibri"/>
                <w:sz w:val="16"/>
                <w:szCs w:val="26"/>
                <w:lang w:eastAsia="de-DE"/>
              </w:rPr>
              <w:t>Press’n’Relations GmbH</w:t>
            </w:r>
            <w:r w:rsidR="00B2745D" w:rsidRPr="00B2745D">
              <w:rPr>
                <w:rFonts w:ascii="Arial" w:hAnsi="Arial" w:cs="Calibri"/>
                <w:sz w:val="16"/>
                <w:szCs w:val="26"/>
                <w:lang w:eastAsia="de-DE"/>
              </w:rPr>
              <w:t xml:space="preserve"> – Uwe Pagel</w:t>
            </w:r>
            <w:r w:rsidR="00B2745D" w:rsidRPr="00B2745D">
              <w:rPr>
                <w:rFonts w:ascii="Arial" w:hAnsi="Arial" w:cs="Calibri"/>
                <w:b/>
                <w:sz w:val="16"/>
                <w:szCs w:val="26"/>
                <w:lang w:eastAsia="de-DE"/>
              </w:rPr>
              <w:br/>
            </w:r>
            <w:r w:rsidRPr="00B2745D">
              <w:rPr>
                <w:rFonts w:ascii="Arial" w:hAnsi="Arial" w:cs="Calibri"/>
                <w:sz w:val="16"/>
                <w:szCs w:val="26"/>
                <w:lang w:eastAsia="de-DE"/>
              </w:rPr>
              <w:t>Magirusstraße 33 – 89077 Ul</w:t>
            </w:r>
            <w:r w:rsidR="00B2745D" w:rsidRPr="00B2745D">
              <w:rPr>
                <w:rFonts w:ascii="Arial" w:hAnsi="Arial" w:cs="Calibri"/>
                <w:sz w:val="16"/>
                <w:szCs w:val="26"/>
                <w:lang w:eastAsia="de-DE"/>
              </w:rPr>
              <w:t>m</w:t>
            </w:r>
            <w:r w:rsidR="00B2745D" w:rsidRPr="00B2745D">
              <w:rPr>
                <w:rFonts w:ascii="Arial" w:hAnsi="Arial" w:cs="Calibri"/>
                <w:sz w:val="16"/>
                <w:szCs w:val="26"/>
                <w:lang w:eastAsia="de-DE"/>
              </w:rPr>
              <w:br/>
            </w:r>
            <w:r w:rsidRPr="00B2745D">
              <w:rPr>
                <w:rFonts w:ascii="Arial" w:hAnsi="Arial" w:cs="Calibri"/>
                <w:sz w:val="16"/>
                <w:szCs w:val="26"/>
                <w:lang w:eastAsia="de-DE"/>
              </w:rPr>
              <w:t xml:space="preserve">Tel.: +49 731 962 87-29 </w:t>
            </w:r>
            <w:r w:rsidR="00B2745D" w:rsidRPr="00B2745D">
              <w:rPr>
                <w:rFonts w:ascii="Arial" w:hAnsi="Arial" w:cs="Calibri"/>
                <w:b/>
                <w:sz w:val="16"/>
                <w:szCs w:val="26"/>
                <w:lang w:eastAsia="de-DE"/>
              </w:rPr>
              <w:br/>
            </w:r>
            <w:hyperlink r:id="rId9" w:history="1">
              <w:r w:rsidRPr="00B2745D">
                <w:rPr>
                  <w:rStyle w:val="Link"/>
                  <w:rFonts w:ascii="Arial" w:hAnsi="Arial" w:cs="Calibri"/>
                  <w:sz w:val="16"/>
                  <w:szCs w:val="26"/>
                  <w:lang w:eastAsia="de-DE"/>
                </w:rPr>
                <w:t>upa@press-n-relations.de</w:t>
              </w:r>
            </w:hyperlink>
            <w:r w:rsidR="00B2745D" w:rsidRPr="00B2745D">
              <w:rPr>
                <w:rFonts w:ascii="Arial" w:hAnsi="Arial" w:cs="Calibri"/>
                <w:b/>
                <w:sz w:val="16"/>
                <w:szCs w:val="26"/>
                <w:lang w:eastAsia="de-DE"/>
              </w:rPr>
              <w:t xml:space="preserve"> – </w:t>
            </w:r>
            <w:hyperlink r:id="rId10" w:history="1">
              <w:r w:rsidR="00B2745D" w:rsidRPr="00B2745D">
                <w:rPr>
                  <w:rStyle w:val="Link"/>
                  <w:rFonts w:ascii="Arial" w:hAnsi="Arial" w:cs="Calibri"/>
                  <w:sz w:val="16"/>
                  <w:szCs w:val="26"/>
                  <w:lang w:eastAsia="de-DE"/>
                </w:rPr>
                <w:t>www.press-n-relations.com</w:t>
              </w:r>
            </w:hyperlink>
          </w:p>
        </w:tc>
      </w:tr>
    </w:tbl>
    <w:p w14:paraId="615863D1" w14:textId="20E32785" w:rsidR="00FE48A6" w:rsidRPr="00A8158F" w:rsidRDefault="00560751" w:rsidP="00A8158F">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00AB63C5" w:rsidRPr="00595EA6">
        <w:rPr>
          <w:rFonts w:ascii="Arial" w:hAnsi="Arial" w:cs="Calibri"/>
          <w:bCs/>
          <w:sz w:val="16"/>
          <w:szCs w:val="26"/>
          <w:lang w:eastAsia="de-DE"/>
        </w:rPr>
        <w:t>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an sechs Standorten in Deutschland und der Schweiz Standardsoftware-Produkte und Individualprogrammierungen zu einem einzigartigen Lösungs- und Kompetenzportfolio für mittlere und große Unternehmen. Zusätzlich bietet Wilken zahlreiche Branchenlösungen für die Versorgungs-, Sozial- und Tourismuswirtschaft, Gesundheit &amp; Versicherungen, Kirchen, Informationsmanagement und Finanzen &amp; ER</w:t>
      </w:r>
      <w:r w:rsidR="00A8158F">
        <w:rPr>
          <w:rFonts w:ascii="Arial" w:hAnsi="Arial" w:cs="Calibri"/>
          <w:bCs/>
          <w:sz w:val="16"/>
          <w:szCs w:val="26"/>
          <w:lang w:eastAsia="de-DE"/>
        </w:rPr>
        <w:t>P.</w:t>
      </w:r>
    </w:p>
    <w:sectPr w:rsidR="00FE48A6" w:rsidRPr="00A8158F"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331DAC" w14:textId="77777777" w:rsidR="003E6D9C" w:rsidRDefault="003E6D9C">
      <w:r>
        <w:separator/>
      </w:r>
    </w:p>
  </w:endnote>
  <w:endnote w:type="continuationSeparator" w:id="0">
    <w:p w14:paraId="11047FF9" w14:textId="77777777" w:rsidR="003E6D9C" w:rsidRDefault="003E6D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swiss"/>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0000000000000000000"/>
    <w:charset w:val="00"/>
    <w:family w:val="auto"/>
    <w:notTrueType/>
    <w:pitch w:val="variable"/>
    <w:sig w:usb0="00000003" w:usb1="00000000" w:usb2="00000000" w:usb3="00000000" w:csb0="00000001"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ＭＳ 明朝">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A59F3F" w14:textId="77777777" w:rsidR="003A43A2" w:rsidRDefault="003A43A2"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0DB2E79" w14:textId="77777777" w:rsidR="003A43A2" w:rsidRDefault="003A43A2" w:rsidP="00FE48A6">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ED6821" w14:textId="3AD0B1DC" w:rsidR="003A43A2" w:rsidRDefault="003A43A2" w:rsidP="00FE48A6">
    <w:pPr>
      <w:pStyle w:val="Fuzeile"/>
      <w:ind w:right="-2269"/>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97D084" w14:textId="77777777" w:rsidR="003E6D9C" w:rsidRDefault="003E6D9C">
      <w:r>
        <w:separator/>
      </w:r>
    </w:p>
  </w:footnote>
  <w:footnote w:type="continuationSeparator" w:id="0">
    <w:p w14:paraId="6F9F7F8D" w14:textId="77777777" w:rsidR="003E6D9C" w:rsidRDefault="003E6D9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EBBE6D" w14:textId="2F269C15" w:rsidR="003A43A2" w:rsidRDefault="00560751" w:rsidP="00FE48A6">
    <w:pPr>
      <w:pStyle w:val="Kopfzeile"/>
      <w:tabs>
        <w:tab w:val="clear" w:pos="9072"/>
        <w:tab w:val="right" w:pos="9639"/>
      </w:tabs>
      <w:ind w:right="-2268"/>
      <w:jc w:val="right"/>
    </w:pPr>
    <w:r>
      <w:rPr>
        <w:noProof/>
        <w:lang w:eastAsia="de-DE"/>
      </w:rPr>
      <w:drawing>
        <wp:inline distT="0" distB="0" distL="0" distR="0" wp14:anchorId="773EA219" wp14:editId="6E51B5E4">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6A9E6452" w14:textId="77777777" w:rsidR="003A43A2" w:rsidRPr="00C63EE6" w:rsidRDefault="003A43A2" w:rsidP="00FE48A6">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7"/>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476"/>
    <w:rsid w:val="000017B9"/>
    <w:rsid w:val="0000454B"/>
    <w:rsid w:val="00011F67"/>
    <w:rsid w:val="000120D4"/>
    <w:rsid w:val="0002098E"/>
    <w:rsid w:val="000231F9"/>
    <w:rsid w:val="0002498B"/>
    <w:rsid w:val="00032F50"/>
    <w:rsid w:val="00034755"/>
    <w:rsid w:val="00036B01"/>
    <w:rsid w:val="00040D86"/>
    <w:rsid w:val="00044252"/>
    <w:rsid w:val="00045258"/>
    <w:rsid w:val="0005086D"/>
    <w:rsid w:val="00051FB3"/>
    <w:rsid w:val="00060F4F"/>
    <w:rsid w:val="00064DC6"/>
    <w:rsid w:val="000712DC"/>
    <w:rsid w:val="000734D1"/>
    <w:rsid w:val="000809E7"/>
    <w:rsid w:val="00093AA5"/>
    <w:rsid w:val="00093DA4"/>
    <w:rsid w:val="00097330"/>
    <w:rsid w:val="000A0A44"/>
    <w:rsid w:val="000A6D42"/>
    <w:rsid w:val="000B2038"/>
    <w:rsid w:val="000B5AD9"/>
    <w:rsid w:val="000C0569"/>
    <w:rsid w:val="000C08EF"/>
    <w:rsid w:val="000C13A4"/>
    <w:rsid w:val="000C2BB8"/>
    <w:rsid w:val="000C313B"/>
    <w:rsid w:val="000D5A8E"/>
    <w:rsid w:val="000D5FE9"/>
    <w:rsid w:val="000E1307"/>
    <w:rsid w:val="000E3F08"/>
    <w:rsid w:val="000E5D79"/>
    <w:rsid w:val="000F6D38"/>
    <w:rsid w:val="00102BB9"/>
    <w:rsid w:val="00106410"/>
    <w:rsid w:val="00107620"/>
    <w:rsid w:val="00114F49"/>
    <w:rsid w:val="00122695"/>
    <w:rsid w:val="00122B29"/>
    <w:rsid w:val="00122F47"/>
    <w:rsid w:val="0012491E"/>
    <w:rsid w:val="00127E87"/>
    <w:rsid w:val="001307C5"/>
    <w:rsid w:val="00135DEE"/>
    <w:rsid w:val="00152D07"/>
    <w:rsid w:val="00161C14"/>
    <w:rsid w:val="00165471"/>
    <w:rsid w:val="001708FB"/>
    <w:rsid w:val="00172559"/>
    <w:rsid w:val="00175745"/>
    <w:rsid w:val="001858F8"/>
    <w:rsid w:val="001934AC"/>
    <w:rsid w:val="00194E4F"/>
    <w:rsid w:val="001A2076"/>
    <w:rsid w:val="001A4984"/>
    <w:rsid w:val="001B1862"/>
    <w:rsid w:val="001C58AF"/>
    <w:rsid w:val="001C6862"/>
    <w:rsid w:val="001D12AA"/>
    <w:rsid w:val="001E0FCA"/>
    <w:rsid w:val="001E200F"/>
    <w:rsid w:val="00233A0E"/>
    <w:rsid w:val="002556E7"/>
    <w:rsid w:val="00272362"/>
    <w:rsid w:val="00275197"/>
    <w:rsid w:val="002A28CE"/>
    <w:rsid w:val="002A2F6F"/>
    <w:rsid w:val="002A325F"/>
    <w:rsid w:val="002A560E"/>
    <w:rsid w:val="002B275A"/>
    <w:rsid w:val="002C201B"/>
    <w:rsid w:val="002C40A1"/>
    <w:rsid w:val="002C5994"/>
    <w:rsid w:val="002D0338"/>
    <w:rsid w:val="002D19F2"/>
    <w:rsid w:val="002D1F28"/>
    <w:rsid w:val="002D28F5"/>
    <w:rsid w:val="002D6683"/>
    <w:rsid w:val="002E1BC0"/>
    <w:rsid w:val="0031677D"/>
    <w:rsid w:val="003179A3"/>
    <w:rsid w:val="00324F5C"/>
    <w:rsid w:val="00333E51"/>
    <w:rsid w:val="003365AB"/>
    <w:rsid w:val="003467EA"/>
    <w:rsid w:val="00357CD4"/>
    <w:rsid w:val="00363C56"/>
    <w:rsid w:val="00366E84"/>
    <w:rsid w:val="0037633E"/>
    <w:rsid w:val="00376B33"/>
    <w:rsid w:val="00381970"/>
    <w:rsid w:val="0038387B"/>
    <w:rsid w:val="003A1A5E"/>
    <w:rsid w:val="003A1B6D"/>
    <w:rsid w:val="003A43A2"/>
    <w:rsid w:val="003A775C"/>
    <w:rsid w:val="003B3C72"/>
    <w:rsid w:val="003C2165"/>
    <w:rsid w:val="003D55A3"/>
    <w:rsid w:val="003D7800"/>
    <w:rsid w:val="003E10C2"/>
    <w:rsid w:val="003E189B"/>
    <w:rsid w:val="003E1CF6"/>
    <w:rsid w:val="003E6D9C"/>
    <w:rsid w:val="003F3403"/>
    <w:rsid w:val="003F5021"/>
    <w:rsid w:val="003F55EF"/>
    <w:rsid w:val="004043AF"/>
    <w:rsid w:val="004054D6"/>
    <w:rsid w:val="00406728"/>
    <w:rsid w:val="00406D81"/>
    <w:rsid w:val="00410CD5"/>
    <w:rsid w:val="004110F6"/>
    <w:rsid w:val="00425A22"/>
    <w:rsid w:val="00425E5F"/>
    <w:rsid w:val="00430C7E"/>
    <w:rsid w:val="00432E47"/>
    <w:rsid w:val="004473FD"/>
    <w:rsid w:val="00450DE1"/>
    <w:rsid w:val="00457490"/>
    <w:rsid w:val="00470089"/>
    <w:rsid w:val="004712B6"/>
    <w:rsid w:val="00477E0F"/>
    <w:rsid w:val="004851B3"/>
    <w:rsid w:val="0048658B"/>
    <w:rsid w:val="004909C2"/>
    <w:rsid w:val="00493267"/>
    <w:rsid w:val="004A2502"/>
    <w:rsid w:val="004A32B5"/>
    <w:rsid w:val="004A76DC"/>
    <w:rsid w:val="004B3F00"/>
    <w:rsid w:val="004B6B57"/>
    <w:rsid w:val="004C24AD"/>
    <w:rsid w:val="004C38CC"/>
    <w:rsid w:val="004C3D16"/>
    <w:rsid w:val="004D08E4"/>
    <w:rsid w:val="004D42F9"/>
    <w:rsid w:val="004E2379"/>
    <w:rsid w:val="004E5964"/>
    <w:rsid w:val="004F2F02"/>
    <w:rsid w:val="004F79BE"/>
    <w:rsid w:val="00501E82"/>
    <w:rsid w:val="0050632B"/>
    <w:rsid w:val="00511390"/>
    <w:rsid w:val="00511F1D"/>
    <w:rsid w:val="00513A25"/>
    <w:rsid w:val="00517604"/>
    <w:rsid w:val="00521E09"/>
    <w:rsid w:val="005246FF"/>
    <w:rsid w:val="0053141F"/>
    <w:rsid w:val="00531455"/>
    <w:rsid w:val="00535049"/>
    <w:rsid w:val="00535FC2"/>
    <w:rsid w:val="00542FDF"/>
    <w:rsid w:val="005519C2"/>
    <w:rsid w:val="0055421E"/>
    <w:rsid w:val="00554B3C"/>
    <w:rsid w:val="00557659"/>
    <w:rsid w:val="00560751"/>
    <w:rsid w:val="005639AD"/>
    <w:rsid w:val="00565FD4"/>
    <w:rsid w:val="00574C52"/>
    <w:rsid w:val="00575F36"/>
    <w:rsid w:val="00576B32"/>
    <w:rsid w:val="00583BF7"/>
    <w:rsid w:val="0058795D"/>
    <w:rsid w:val="00590B04"/>
    <w:rsid w:val="005937FF"/>
    <w:rsid w:val="005954F6"/>
    <w:rsid w:val="00595CF3"/>
    <w:rsid w:val="0059648C"/>
    <w:rsid w:val="005C2A65"/>
    <w:rsid w:val="005D06AC"/>
    <w:rsid w:val="005D23B7"/>
    <w:rsid w:val="005E006B"/>
    <w:rsid w:val="005E0C32"/>
    <w:rsid w:val="005E6CA3"/>
    <w:rsid w:val="005F2C2F"/>
    <w:rsid w:val="005F375D"/>
    <w:rsid w:val="005F3918"/>
    <w:rsid w:val="00602C64"/>
    <w:rsid w:val="0060646D"/>
    <w:rsid w:val="00614428"/>
    <w:rsid w:val="00617317"/>
    <w:rsid w:val="006205F9"/>
    <w:rsid w:val="00627AF1"/>
    <w:rsid w:val="00632098"/>
    <w:rsid w:val="00644E9F"/>
    <w:rsid w:val="00645730"/>
    <w:rsid w:val="006568C1"/>
    <w:rsid w:val="00667CBE"/>
    <w:rsid w:val="00675809"/>
    <w:rsid w:val="0067633A"/>
    <w:rsid w:val="00676FF5"/>
    <w:rsid w:val="00686574"/>
    <w:rsid w:val="00693603"/>
    <w:rsid w:val="006963F7"/>
    <w:rsid w:val="006A0673"/>
    <w:rsid w:val="006B0312"/>
    <w:rsid w:val="006B4311"/>
    <w:rsid w:val="006B72FA"/>
    <w:rsid w:val="006D435A"/>
    <w:rsid w:val="006E468B"/>
    <w:rsid w:val="006E5937"/>
    <w:rsid w:val="006F6C95"/>
    <w:rsid w:val="00731FA2"/>
    <w:rsid w:val="00733F48"/>
    <w:rsid w:val="0073656F"/>
    <w:rsid w:val="007367F7"/>
    <w:rsid w:val="00737E3A"/>
    <w:rsid w:val="00741F98"/>
    <w:rsid w:val="00742609"/>
    <w:rsid w:val="00746812"/>
    <w:rsid w:val="00752F6B"/>
    <w:rsid w:val="0075523B"/>
    <w:rsid w:val="00757073"/>
    <w:rsid w:val="0076126F"/>
    <w:rsid w:val="00764A09"/>
    <w:rsid w:val="00770008"/>
    <w:rsid w:val="007706D1"/>
    <w:rsid w:val="00772476"/>
    <w:rsid w:val="00774940"/>
    <w:rsid w:val="00783CEE"/>
    <w:rsid w:val="00791F82"/>
    <w:rsid w:val="00793AB8"/>
    <w:rsid w:val="007A2057"/>
    <w:rsid w:val="007B062F"/>
    <w:rsid w:val="007B0E4F"/>
    <w:rsid w:val="007B3944"/>
    <w:rsid w:val="007C1274"/>
    <w:rsid w:val="007C3EFB"/>
    <w:rsid w:val="007C423A"/>
    <w:rsid w:val="007C5A78"/>
    <w:rsid w:val="007D2289"/>
    <w:rsid w:val="007D7109"/>
    <w:rsid w:val="007E1E5C"/>
    <w:rsid w:val="007E37CB"/>
    <w:rsid w:val="007F7D4A"/>
    <w:rsid w:val="00803D59"/>
    <w:rsid w:val="00803F01"/>
    <w:rsid w:val="00804587"/>
    <w:rsid w:val="00811D53"/>
    <w:rsid w:val="0081245E"/>
    <w:rsid w:val="008158C2"/>
    <w:rsid w:val="008165E8"/>
    <w:rsid w:val="00823230"/>
    <w:rsid w:val="00823A31"/>
    <w:rsid w:val="00827D4C"/>
    <w:rsid w:val="008331D8"/>
    <w:rsid w:val="0083770B"/>
    <w:rsid w:val="00841F5A"/>
    <w:rsid w:val="0084392B"/>
    <w:rsid w:val="008474DE"/>
    <w:rsid w:val="00853823"/>
    <w:rsid w:val="00863D68"/>
    <w:rsid w:val="00876EA4"/>
    <w:rsid w:val="00877DFE"/>
    <w:rsid w:val="0088157B"/>
    <w:rsid w:val="008825F3"/>
    <w:rsid w:val="0088514D"/>
    <w:rsid w:val="008852F2"/>
    <w:rsid w:val="00887F56"/>
    <w:rsid w:val="00894092"/>
    <w:rsid w:val="00894BE0"/>
    <w:rsid w:val="008A57BB"/>
    <w:rsid w:val="008B4462"/>
    <w:rsid w:val="008B5B1E"/>
    <w:rsid w:val="008B69E2"/>
    <w:rsid w:val="008C5997"/>
    <w:rsid w:val="008D3090"/>
    <w:rsid w:val="008D392D"/>
    <w:rsid w:val="008E6C77"/>
    <w:rsid w:val="008E7255"/>
    <w:rsid w:val="008F07C1"/>
    <w:rsid w:val="008F2039"/>
    <w:rsid w:val="008F2D96"/>
    <w:rsid w:val="008F68EF"/>
    <w:rsid w:val="00902719"/>
    <w:rsid w:val="00903A51"/>
    <w:rsid w:val="009043EE"/>
    <w:rsid w:val="009115B8"/>
    <w:rsid w:val="00916458"/>
    <w:rsid w:val="00921B7A"/>
    <w:rsid w:val="009231B2"/>
    <w:rsid w:val="0093086E"/>
    <w:rsid w:val="009333FD"/>
    <w:rsid w:val="0093375E"/>
    <w:rsid w:val="009378C5"/>
    <w:rsid w:val="00943667"/>
    <w:rsid w:val="00946420"/>
    <w:rsid w:val="00947BDC"/>
    <w:rsid w:val="00947D6A"/>
    <w:rsid w:val="009520FE"/>
    <w:rsid w:val="00961AD9"/>
    <w:rsid w:val="009668A5"/>
    <w:rsid w:val="00970937"/>
    <w:rsid w:val="00971D24"/>
    <w:rsid w:val="00973837"/>
    <w:rsid w:val="00974EB5"/>
    <w:rsid w:val="00980D69"/>
    <w:rsid w:val="00984451"/>
    <w:rsid w:val="00984EEC"/>
    <w:rsid w:val="009873C5"/>
    <w:rsid w:val="009A30BF"/>
    <w:rsid w:val="009A5237"/>
    <w:rsid w:val="009A7A52"/>
    <w:rsid w:val="009B0EFC"/>
    <w:rsid w:val="009B1B65"/>
    <w:rsid w:val="009C35DE"/>
    <w:rsid w:val="009C6A33"/>
    <w:rsid w:val="009C7BF7"/>
    <w:rsid w:val="009D13B6"/>
    <w:rsid w:val="009D20BB"/>
    <w:rsid w:val="009D22FE"/>
    <w:rsid w:val="009F1031"/>
    <w:rsid w:val="00A0122C"/>
    <w:rsid w:val="00A04A73"/>
    <w:rsid w:val="00A0763D"/>
    <w:rsid w:val="00A10E4F"/>
    <w:rsid w:val="00A12303"/>
    <w:rsid w:val="00A12E20"/>
    <w:rsid w:val="00A14223"/>
    <w:rsid w:val="00A2701C"/>
    <w:rsid w:val="00A30045"/>
    <w:rsid w:val="00A30D0F"/>
    <w:rsid w:val="00A31345"/>
    <w:rsid w:val="00A3451E"/>
    <w:rsid w:val="00A363D4"/>
    <w:rsid w:val="00A51F3A"/>
    <w:rsid w:val="00A56D07"/>
    <w:rsid w:val="00A604E8"/>
    <w:rsid w:val="00A6101D"/>
    <w:rsid w:val="00A65506"/>
    <w:rsid w:val="00A6600D"/>
    <w:rsid w:val="00A67754"/>
    <w:rsid w:val="00A73AC3"/>
    <w:rsid w:val="00A77BBC"/>
    <w:rsid w:val="00A8158F"/>
    <w:rsid w:val="00A85E92"/>
    <w:rsid w:val="00A90BD3"/>
    <w:rsid w:val="00A92B64"/>
    <w:rsid w:val="00A941BA"/>
    <w:rsid w:val="00AA2FE1"/>
    <w:rsid w:val="00AA7575"/>
    <w:rsid w:val="00AB63C5"/>
    <w:rsid w:val="00AB7591"/>
    <w:rsid w:val="00AF1D9E"/>
    <w:rsid w:val="00B12792"/>
    <w:rsid w:val="00B15DE7"/>
    <w:rsid w:val="00B1628C"/>
    <w:rsid w:val="00B2745D"/>
    <w:rsid w:val="00B33354"/>
    <w:rsid w:val="00B4126D"/>
    <w:rsid w:val="00B441DE"/>
    <w:rsid w:val="00B54F30"/>
    <w:rsid w:val="00B62065"/>
    <w:rsid w:val="00B63171"/>
    <w:rsid w:val="00B67855"/>
    <w:rsid w:val="00B81E71"/>
    <w:rsid w:val="00B86EC2"/>
    <w:rsid w:val="00B87471"/>
    <w:rsid w:val="00BA5FB0"/>
    <w:rsid w:val="00BA7303"/>
    <w:rsid w:val="00BB487D"/>
    <w:rsid w:val="00BC2F70"/>
    <w:rsid w:val="00BC2F7F"/>
    <w:rsid w:val="00BC5768"/>
    <w:rsid w:val="00BC7023"/>
    <w:rsid w:val="00BE053E"/>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146F"/>
    <w:rsid w:val="00C6183F"/>
    <w:rsid w:val="00C62E40"/>
    <w:rsid w:val="00C73CA9"/>
    <w:rsid w:val="00C7604D"/>
    <w:rsid w:val="00C83E25"/>
    <w:rsid w:val="00C96BC2"/>
    <w:rsid w:val="00CA2704"/>
    <w:rsid w:val="00CB64A2"/>
    <w:rsid w:val="00CD1E40"/>
    <w:rsid w:val="00CD395A"/>
    <w:rsid w:val="00CE4B1C"/>
    <w:rsid w:val="00CF4E1F"/>
    <w:rsid w:val="00D0021E"/>
    <w:rsid w:val="00D13CB5"/>
    <w:rsid w:val="00D165F1"/>
    <w:rsid w:val="00D20DFE"/>
    <w:rsid w:val="00D21A51"/>
    <w:rsid w:val="00D245CE"/>
    <w:rsid w:val="00D26FA2"/>
    <w:rsid w:val="00D35749"/>
    <w:rsid w:val="00D35F0E"/>
    <w:rsid w:val="00D500C9"/>
    <w:rsid w:val="00D50D14"/>
    <w:rsid w:val="00D52F3D"/>
    <w:rsid w:val="00D5304C"/>
    <w:rsid w:val="00D53DA2"/>
    <w:rsid w:val="00D77FE4"/>
    <w:rsid w:val="00D805A3"/>
    <w:rsid w:val="00D923CC"/>
    <w:rsid w:val="00D95B01"/>
    <w:rsid w:val="00DA2579"/>
    <w:rsid w:val="00DA3F70"/>
    <w:rsid w:val="00DA4F82"/>
    <w:rsid w:val="00DB0CE5"/>
    <w:rsid w:val="00DB2C74"/>
    <w:rsid w:val="00DB4016"/>
    <w:rsid w:val="00DC7643"/>
    <w:rsid w:val="00DD02CF"/>
    <w:rsid w:val="00DE1531"/>
    <w:rsid w:val="00DE2EB6"/>
    <w:rsid w:val="00DF68C5"/>
    <w:rsid w:val="00E00BE3"/>
    <w:rsid w:val="00E02730"/>
    <w:rsid w:val="00E0302D"/>
    <w:rsid w:val="00E3393D"/>
    <w:rsid w:val="00E34875"/>
    <w:rsid w:val="00E37B54"/>
    <w:rsid w:val="00E409DF"/>
    <w:rsid w:val="00E44651"/>
    <w:rsid w:val="00E47E25"/>
    <w:rsid w:val="00E54882"/>
    <w:rsid w:val="00E62903"/>
    <w:rsid w:val="00E62CBD"/>
    <w:rsid w:val="00E662AC"/>
    <w:rsid w:val="00E708E0"/>
    <w:rsid w:val="00E75DE6"/>
    <w:rsid w:val="00E83A83"/>
    <w:rsid w:val="00E915CC"/>
    <w:rsid w:val="00EA0E6E"/>
    <w:rsid w:val="00EA755D"/>
    <w:rsid w:val="00EB026E"/>
    <w:rsid w:val="00EB220A"/>
    <w:rsid w:val="00EB77F7"/>
    <w:rsid w:val="00EC14F0"/>
    <w:rsid w:val="00EC38DA"/>
    <w:rsid w:val="00ED247E"/>
    <w:rsid w:val="00ED53FF"/>
    <w:rsid w:val="00EE15AD"/>
    <w:rsid w:val="00EE403A"/>
    <w:rsid w:val="00EE5A13"/>
    <w:rsid w:val="00EF01F7"/>
    <w:rsid w:val="00EF1566"/>
    <w:rsid w:val="00EF1E53"/>
    <w:rsid w:val="00F01468"/>
    <w:rsid w:val="00F122B4"/>
    <w:rsid w:val="00F23364"/>
    <w:rsid w:val="00F24A9D"/>
    <w:rsid w:val="00F24B57"/>
    <w:rsid w:val="00F254C3"/>
    <w:rsid w:val="00F3050A"/>
    <w:rsid w:val="00F42BC2"/>
    <w:rsid w:val="00F44C5C"/>
    <w:rsid w:val="00F47247"/>
    <w:rsid w:val="00F50498"/>
    <w:rsid w:val="00F55A89"/>
    <w:rsid w:val="00F5752D"/>
    <w:rsid w:val="00F61560"/>
    <w:rsid w:val="00F646AC"/>
    <w:rsid w:val="00F717EB"/>
    <w:rsid w:val="00F771FF"/>
    <w:rsid w:val="00F9031E"/>
    <w:rsid w:val="00F903C3"/>
    <w:rsid w:val="00F95D59"/>
    <w:rsid w:val="00F96E98"/>
    <w:rsid w:val="00FA13E1"/>
    <w:rsid w:val="00FA3705"/>
    <w:rsid w:val="00FA76E0"/>
    <w:rsid w:val="00FB0927"/>
    <w:rsid w:val="00FB3528"/>
    <w:rsid w:val="00FB7D61"/>
    <w:rsid w:val="00FC18FD"/>
    <w:rsid w:val="00FD7591"/>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2330A3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presse@wilken.de" TargetMode="External"/><Relationship Id="rId8" Type="http://schemas.openxmlformats.org/officeDocument/2006/relationships/hyperlink" Target="http://www.wilken.de" TargetMode="External"/><Relationship Id="rId9" Type="http://schemas.openxmlformats.org/officeDocument/2006/relationships/hyperlink" Target="mailto:upa@press-n-relations.de" TargetMode="External"/><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588</Words>
  <Characters>3711</Characters>
  <Application>Microsoft Macintosh Word</Application>
  <DocSecurity>0</DocSecurity>
  <Lines>30</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16. Oktober 2017</vt:lpstr>
    </vt:vector>
  </TitlesOfParts>
  <Company>Press'n'Relations </Company>
  <LinksUpToDate>false</LinksUpToDate>
  <CharactersWithSpaces>4291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Uwe Pagel</cp:lastModifiedBy>
  <cp:revision>5</cp:revision>
  <cp:lastPrinted>2017-08-16T08:22:00Z</cp:lastPrinted>
  <dcterms:created xsi:type="dcterms:W3CDTF">2017-10-24T09:05:00Z</dcterms:created>
  <dcterms:modified xsi:type="dcterms:W3CDTF">2017-10-24T09:41:00Z</dcterms:modified>
</cp:coreProperties>
</file>