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  <w:bookmarkStart w:id="0" w:name="_GoBack"/>
      <w:bookmarkEnd w:id="0"/>
    </w:p>
    <w:p w14:paraId="11EDFC0C" w14:textId="5D3C0BE9" w:rsidR="00D76DC4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D14752">
        <w:rPr>
          <w:sz w:val="20"/>
        </w:rPr>
        <w:t>8</w:t>
      </w:r>
      <w:r w:rsidR="008B69E2" w:rsidRPr="00B2745D">
        <w:rPr>
          <w:sz w:val="20"/>
        </w:rPr>
        <w:t xml:space="preserve">. </w:t>
      </w:r>
      <w:r w:rsidR="00D76DC4">
        <w:rPr>
          <w:sz w:val="20"/>
        </w:rPr>
        <w:t>Dez</w:t>
      </w:r>
      <w:r w:rsidR="00255DA7">
        <w:rPr>
          <w:sz w:val="20"/>
        </w:rPr>
        <w:t>em</w:t>
      </w:r>
      <w:r w:rsidR="001934AC">
        <w:rPr>
          <w:sz w:val="20"/>
        </w:rPr>
        <w:t>ber</w:t>
      </w:r>
      <w:r w:rsidRPr="00B2745D">
        <w:rPr>
          <w:sz w:val="20"/>
        </w:rPr>
        <w:t xml:space="preserve"> 201</w:t>
      </w:r>
      <w:r w:rsidR="008165E8">
        <w:rPr>
          <w:sz w:val="20"/>
        </w:rPr>
        <w:t>7</w:t>
      </w:r>
    </w:p>
    <w:p w14:paraId="51B498C6" w14:textId="321B0566" w:rsidR="00CB6344" w:rsidRPr="00CB6344" w:rsidRDefault="00D76DC4" w:rsidP="00CB6344">
      <w:pPr>
        <w:ind w:right="-993"/>
        <w:rPr>
          <w:rFonts w:cs="Arial"/>
          <w:b/>
        </w:rPr>
      </w:pPr>
      <w:r w:rsidRPr="002E4FB3">
        <w:rPr>
          <w:rFonts w:cs="Arial"/>
          <w:b/>
        </w:rPr>
        <w:t>E-world 201</w:t>
      </w:r>
      <w:r>
        <w:rPr>
          <w:rFonts w:cs="Arial"/>
          <w:b/>
        </w:rPr>
        <w:t xml:space="preserve">8 – </w:t>
      </w:r>
      <w:r w:rsidR="00CB6344">
        <w:rPr>
          <w:rFonts w:cs="Arial"/>
          <w:b/>
        </w:rPr>
        <w:t>6</w:t>
      </w:r>
      <w:r w:rsidRPr="002E4FB3">
        <w:rPr>
          <w:rFonts w:cs="Arial"/>
          <w:b/>
        </w:rPr>
        <w:t xml:space="preserve">. </w:t>
      </w:r>
      <w:r>
        <w:rPr>
          <w:rFonts w:cs="Arial"/>
          <w:b/>
        </w:rPr>
        <w:t>bis</w:t>
      </w:r>
      <w:r w:rsidRPr="002E4FB3">
        <w:rPr>
          <w:rFonts w:cs="Arial"/>
          <w:b/>
        </w:rPr>
        <w:t xml:space="preserve"> </w:t>
      </w:r>
      <w:r w:rsidR="00CB6344">
        <w:rPr>
          <w:rFonts w:cs="Arial"/>
          <w:b/>
        </w:rPr>
        <w:t>8. Februar 2018</w:t>
      </w:r>
      <w:r w:rsidRPr="002E4FB3">
        <w:rPr>
          <w:rFonts w:cs="Arial"/>
          <w:b/>
        </w:rPr>
        <w:t xml:space="preserve"> in Essen </w:t>
      </w:r>
      <w:r>
        <w:rPr>
          <w:rFonts w:cs="Arial"/>
          <w:b/>
        </w:rPr>
        <w:t>–</w:t>
      </w:r>
      <w:r w:rsidRPr="002E4FB3">
        <w:rPr>
          <w:rFonts w:cs="Arial"/>
          <w:b/>
        </w:rPr>
        <w:t xml:space="preserve"> </w:t>
      </w:r>
      <w:r w:rsidR="00CB6344">
        <w:rPr>
          <w:rFonts w:cs="Arial"/>
          <w:b/>
        </w:rPr>
        <w:t xml:space="preserve">Halle 1 / Stand </w:t>
      </w:r>
      <w:r w:rsidR="00CB6344" w:rsidRPr="00CB6344">
        <w:rPr>
          <w:rFonts w:cs="Arial"/>
          <w:b/>
        </w:rPr>
        <w:t>134</w:t>
      </w:r>
    </w:p>
    <w:p w14:paraId="795FDA57" w14:textId="77777777" w:rsidR="00726214" w:rsidRDefault="00726214" w:rsidP="00726214">
      <w:pPr>
        <w:ind w:right="-1843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>Wilken PRO stellt seine „Energiemenschen“ vor</w:t>
      </w:r>
      <w:r>
        <w:rPr>
          <w:b/>
          <w:bCs/>
          <w:sz w:val="28"/>
          <w:szCs w:val="28"/>
        </w:rPr>
        <w:br/>
      </w:r>
      <w:r>
        <w:rPr>
          <w:rFonts w:cs="Arial"/>
          <w:b/>
          <w:bCs/>
          <w:szCs w:val="22"/>
        </w:rPr>
        <w:t>Prozesskompetenzen bekommen ein Gesicht</w:t>
      </w:r>
    </w:p>
    <w:p w14:paraId="6D484326" w14:textId="77777777" w:rsidR="00726214" w:rsidRDefault="00726214" w:rsidP="00726214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Erstmals präsentiert sich die Wilken PRO GmbH, die gemeinsame Dienstleistungstochter der Wilken Software Group und der Aachener </w:t>
      </w:r>
      <w:r w:rsidRPr="00CB6344">
        <w:rPr>
          <w:rFonts w:cs="Helvetica"/>
          <w:b/>
          <w:bCs/>
          <w:sz w:val="20"/>
        </w:rPr>
        <w:t xml:space="preserve">FACTUR </w:t>
      </w:r>
      <w:proofErr w:type="spellStart"/>
      <w:r w:rsidRPr="00CB6344">
        <w:rPr>
          <w:rFonts w:cs="Helvetica"/>
          <w:b/>
          <w:bCs/>
          <w:sz w:val="20"/>
        </w:rPr>
        <w:t>Billing</w:t>
      </w:r>
      <w:proofErr w:type="spellEnd"/>
      <w:r w:rsidRPr="00CB6344">
        <w:rPr>
          <w:rFonts w:cs="Helvetica"/>
          <w:b/>
          <w:bCs/>
          <w:sz w:val="20"/>
        </w:rPr>
        <w:t xml:space="preserve"> Solutions GmbH</w:t>
      </w:r>
      <w:r>
        <w:rPr>
          <w:rFonts w:cs="Helvetica"/>
          <w:b/>
          <w:bCs/>
          <w:sz w:val="20"/>
        </w:rPr>
        <w:t xml:space="preserve">, mit einem eigenen Messestand auf der E-world 2108 in Essen. In Halle 1 auf dem </w:t>
      </w:r>
      <w:r w:rsidRPr="00771164">
        <w:rPr>
          <w:rFonts w:cs="Helvetica"/>
          <w:b/>
          <w:bCs/>
          <w:sz w:val="20"/>
        </w:rPr>
        <w:t>Stand 1-134</w:t>
      </w:r>
      <w:r>
        <w:rPr>
          <w:rFonts w:cs="Helvetica"/>
          <w:b/>
          <w:bCs/>
          <w:sz w:val="20"/>
        </w:rPr>
        <w:t xml:space="preserve"> stehen </w:t>
      </w:r>
      <w:r>
        <w:rPr>
          <w:rFonts w:cs="Helvetica"/>
          <w:b/>
          <w:bCs/>
          <w:sz w:val="20"/>
        </w:rPr>
        <w:br/>
        <w:t xml:space="preserve">“Energiemenschen“ im Mittelpunkt. Ab dem 15. Januar 2018 kann man diese dann auch direkt unter </w:t>
      </w:r>
      <w:hyperlink r:id="rId7" w:history="1">
        <w:r w:rsidRPr="009C2225">
          <w:rPr>
            <w:rStyle w:val="Link"/>
            <w:rFonts w:cs="Helvetica"/>
            <w:b/>
            <w:bCs/>
            <w:sz w:val="20"/>
          </w:rPr>
          <w:t>www.dieenergiemenschen.de</w:t>
        </w:r>
      </w:hyperlink>
      <w:r>
        <w:rPr>
          <w:rFonts w:cs="Helvetica"/>
          <w:b/>
          <w:bCs/>
          <w:sz w:val="20"/>
        </w:rPr>
        <w:t xml:space="preserve"> besuchen.</w:t>
      </w:r>
    </w:p>
    <w:p w14:paraId="0844F947" w14:textId="77777777" w:rsidR="00726214" w:rsidRPr="0047100F" w:rsidRDefault="00726214" w:rsidP="00726214">
      <w:pPr>
        <w:rPr>
          <w:rFonts w:cs="Helvetica"/>
          <w:sz w:val="20"/>
        </w:rPr>
      </w:pPr>
      <w:r w:rsidRPr="0047100F">
        <w:rPr>
          <w:rFonts w:cs="Helvetica"/>
          <w:sz w:val="20"/>
        </w:rPr>
        <w:t xml:space="preserve">Wilken PRO stellt </w:t>
      </w:r>
      <w:r>
        <w:rPr>
          <w:rFonts w:cs="Helvetica"/>
          <w:sz w:val="20"/>
        </w:rPr>
        <w:t>im Rahmen des</w:t>
      </w:r>
      <w:r>
        <w:rPr>
          <w:rFonts w:cs="Helvetica"/>
          <w:b/>
          <w:bCs/>
          <w:sz w:val="20"/>
        </w:rPr>
        <w:t xml:space="preserve"> </w:t>
      </w:r>
      <w:r w:rsidRPr="0086537E">
        <w:rPr>
          <w:rFonts w:cs="Helvetica"/>
          <w:sz w:val="20"/>
        </w:rPr>
        <w:t>Messeauftritts</w:t>
      </w:r>
      <w:r w:rsidRPr="0047100F">
        <w:rPr>
          <w:rFonts w:cs="Helvetica"/>
          <w:sz w:val="20"/>
        </w:rPr>
        <w:t xml:space="preserve"> die eigenen Mitarbeiter und ihre jeweiligen Prozesskompetenzen </w:t>
      </w:r>
      <w:r>
        <w:rPr>
          <w:rFonts w:cs="Helvetica"/>
          <w:sz w:val="20"/>
        </w:rPr>
        <w:t>in den Fokus</w:t>
      </w:r>
      <w:r w:rsidRPr="0047100F">
        <w:rPr>
          <w:rFonts w:cs="Helvetica"/>
          <w:sz w:val="20"/>
        </w:rPr>
        <w:t>. Dabei geht es nicht nur um Standardprozesse wie etwa die Abrechnung</w:t>
      </w:r>
      <w:r>
        <w:rPr>
          <w:rFonts w:cs="Helvetica"/>
          <w:sz w:val="20"/>
        </w:rPr>
        <w:t xml:space="preserve"> oder Marktkommunikation</w:t>
      </w:r>
      <w:r w:rsidRPr="0047100F">
        <w:rPr>
          <w:rFonts w:cs="Helvetica"/>
          <w:sz w:val="20"/>
        </w:rPr>
        <w:t xml:space="preserve">. </w:t>
      </w:r>
      <w:r>
        <w:rPr>
          <w:rFonts w:cs="Helvetica"/>
          <w:sz w:val="20"/>
        </w:rPr>
        <w:t>Vorgestellt werden auch aktuelle Kundenbeispiele</w:t>
      </w:r>
      <w:r w:rsidRPr="0047100F">
        <w:rPr>
          <w:rFonts w:cs="Helvetica"/>
          <w:sz w:val="20"/>
        </w:rPr>
        <w:t xml:space="preserve"> in Bereichen </w:t>
      </w:r>
      <w:r>
        <w:rPr>
          <w:rFonts w:cs="Helvetica"/>
          <w:sz w:val="20"/>
        </w:rPr>
        <w:t xml:space="preserve">wie </w:t>
      </w:r>
      <w:r w:rsidRPr="0047100F">
        <w:rPr>
          <w:rFonts w:cs="Helvetica"/>
          <w:sz w:val="20"/>
        </w:rPr>
        <w:t>Mieterstrom</w:t>
      </w:r>
      <w:r>
        <w:rPr>
          <w:rFonts w:cs="Helvetica"/>
          <w:sz w:val="20"/>
        </w:rPr>
        <w:t xml:space="preserve"> und Kundenkontaktmanagement oder ganz spezielle Full-Service-Angebote etwa für die one2one-Kundenkommunikation oder die Heizkostennebenabrechnung – immer mit den jeweils beteiligten Kolleginnen und Kollegen – im Mittelpunkt</w:t>
      </w:r>
      <w:r w:rsidRPr="0047100F">
        <w:rPr>
          <w:rFonts w:cs="Helvetica"/>
          <w:sz w:val="20"/>
        </w:rPr>
        <w:t xml:space="preserve">. </w:t>
      </w:r>
      <w:r>
        <w:rPr>
          <w:rFonts w:cs="Helvetica"/>
          <w:sz w:val="20"/>
        </w:rPr>
        <w:t>D</w:t>
      </w:r>
      <w:r w:rsidRPr="0047100F">
        <w:rPr>
          <w:rFonts w:cs="Helvetica"/>
          <w:sz w:val="20"/>
        </w:rPr>
        <w:t xml:space="preserve">ie Wilken PRO-Teams </w:t>
      </w:r>
      <w:r>
        <w:rPr>
          <w:rFonts w:cs="Helvetica"/>
          <w:sz w:val="20"/>
        </w:rPr>
        <w:t>werden im Rahmen ihrer</w:t>
      </w:r>
      <w:r w:rsidRPr="0047100F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 xml:space="preserve">Beauftragungen </w:t>
      </w:r>
      <w:r w:rsidRPr="0047100F">
        <w:rPr>
          <w:rFonts w:cs="Helvetica"/>
          <w:sz w:val="20"/>
        </w:rPr>
        <w:t xml:space="preserve">nahtlos in die bestehenden Prozesse des Kunden integriert und treten </w:t>
      </w:r>
      <w:r>
        <w:rPr>
          <w:rFonts w:cs="Helvetica"/>
          <w:sz w:val="20"/>
        </w:rPr>
        <w:t xml:space="preserve">auch </w:t>
      </w:r>
      <w:r w:rsidRPr="0047100F">
        <w:rPr>
          <w:rFonts w:cs="Helvetica"/>
          <w:sz w:val="20"/>
        </w:rPr>
        <w:t xml:space="preserve">nach außen wie </w:t>
      </w:r>
      <w:r>
        <w:rPr>
          <w:rFonts w:cs="Helvetica"/>
          <w:sz w:val="20"/>
        </w:rPr>
        <w:t>die</w:t>
      </w:r>
      <w:r w:rsidRPr="0047100F">
        <w:rPr>
          <w:rFonts w:cs="Helvetica"/>
          <w:sz w:val="20"/>
        </w:rPr>
        <w:t xml:space="preserve"> eigenen Mitarbeiter auf. </w:t>
      </w:r>
      <w:r>
        <w:rPr>
          <w:rFonts w:cs="Helvetica"/>
          <w:sz w:val="20"/>
        </w:rPr>
        <w:t>Die Full-Service-Pakete funktionieren dabei unabhängig davon, w</w:t>
      </w:r>
      <w:r w:rsidRPr="0047100F">
        <w:rPr>
          <w:rFonts w:cs="Helvetica"/>
          <w:sz w:val="20"/>
        </w:rPr>
        <w:t xml:space="preserve">elche </w:t>
      </w:r>
      <w:r w:rsidRPr="007C020F">
        <w:rPr>
          <w:rFonts w:cs="Helvetica"/>
          <w:sz w:val="20"/>
        </w:rPr>
        <w:t>Softwaresysteme</w:t>
      </w:r>
      <w:r w:rsidRPr="0047100F">
        <w:rPr>
          <w:rFonts w:cs="Helvetica"/>
          <w:sz w:val="20"/>
        </w:rPr>
        <w:t xml:space="preserve"> beim jeweiligen Auftraggeber eingesetzt werden</w:t>
      </w:r>
      <w:r>
        <w:rPr>
          <w:rFonts w:cs="Helvetica"/>
          <w:sz w:val="20"/>
        </w:rPr>
        <w:t>, da hier die</w:t>
      </w:r>
      <w:r w:rsidRPr="00C92D70">
        <w:rPr>
          <w:rFonts w:cs="Helvetica"/>
          <w:sz w:val="20"/>
        </w:rPr>
        <w:t xml:space="preserve"> Systembereitstellung und de</w:t>
      </w:r>
      <w:r>
        <w:rPr>
          <w:rFonts w:cs="Helvetica"/>
          <w:sz w:val="20"/>
        </w:rPr>
        <w:t>r</w:t>
      </w:r>
      <w:r w:rsidRPr="00C92D70">
        <w:rPr>
          <w:rFonts w:cs="Helvetica"/>
          <w:sz w:val="20"/>
        </w:rPr>
        <w:t xml:space="preserve"> Betrieb im Rechenzentrum</w:t>
      </w:r>
      <w:r>
        <w:rPr>
          <w:rFonts w:cs="Helvetica"/>
          <w:sz w:val="20"/>
        </w:rPr>
        <w:t xml:space="preserve"> zum Angebotsspektrum</w:t>
      </w:r>
      <w:r w:rsidRPr="007C020F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>gehören</w:t>
      </w:r>
      <w:r w:rsidRPr="0047100F">
        <w:rPr>
          <w:rFonts w:cs="Helvetica"/>
          <w:sz w:val="20"/>
        </w:rPr>
        <w:t>.</w:t>
      </w:r>
    </w:p>
    <w:p w14:paraId="2CE297F3" w14:textId="79D2149C" w:rsidR="00726214" w:rsidRPr="00C92D70" w:rsidRDefault="00726214" w:rsidP="00726214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Mithilfe der Mitarbeiter von Wilken PRO können Versorgungsunternehmen sowohl komplette Prozesse extern abbilden, als auch nur einzelne Teilaufgaben auslagern. Auch die befristete Unterstützung – etwa zur Erledigung liegengebliebener Arbeiten ist möglich. 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726214" w:rsidRPr="00B2745D" w14:paraId="294D2BEA" w14:textId="77777777" w:rsidTr="007E309D">
        <w:tc>
          <w:tcPr>
            <w:tcW w:w="4361" w:type="dxa"/>
            <w:shd w:val="clear" w:color="auto" w:fill="auto"/>
          </w:tcPr>
          <w:p w14:paraId="0BEC1C0C" w14:textId="77777777" w:rsidR="00726214" w:rsidRPr="00B2745D" w:rsidRDefault="00726214" w:rsidP="007E309D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lastRenderedPageBreak/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PRO GmbH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Daniel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Samatin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7BFCB8DF" w14:textId="77777777" w:rsidR="00726214" w:rsidRPr="00B2745D" w:rsidRDefault="00726214" w:rsidP="007E309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0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1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109A6EE0" w14:textId="77777777" w:rsidR="00726214" w:rsidRDefault="00726214" w:rsidP="00726214">
      <w:pPr>
        <w:spacing w:line="240" w:lineRule="auto"/>
        <w:ind w:right="-1701"/>
        <w:rPr>
          <w:rFonts w:cs="Calibri"/>
          <w:bCs/>
          <w:sz w:val="16"/>
          <w:szCs w:val="26"/>
          <w:lang w:eastAsia="de-DE"/>
        </w:rPr>
      </w:pPr>
    </w:p>
    <w:p w14:paraId="0F9C4A11" w14:textId="77777777" w:rsidR="00726214" w:rsidRPr="00A8158F" w:rsidRDefault="00726214" w:rsidP="00726214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07296F">
        <w:rPr>
          <w:rFonts w:ascii="Arial" w:hAnsi="Arial" w:cs="Calibri"/>
          <w:b/>
          <w:bCs/>
          <w:sz w:val="16"/>
          <w:szCs w:val="26"/>
          <w:lang w:eastAsia="de-DE"/>
        </w:rPr>
        <w:t xml:space="preserve">Über die Wilken </w:t>
      </w:r>
      <w:r>
        <w:rPr>
          <w:rFonts w:ascii="Arial" w:hAnsi="Arial" w:cs="Calibri"/>
          <w:b/>
          <w:bCs/>
          <w:sz w:val="16"/>
          <w:szCs w:val="26"/>
          <w:lang w:eastAsia="de-DE"/>
        </w:rPr>
        <w:t>PRO GmbH</w:t>
      </w:r>
      <w:r w:rsidRPr="0007296F">
        <w:rPr>
          <w:rFonts w:ascii="Arial" w:hAnsi="Arial" w:cs="Calibri"/>
          <w:b/>
          <w:sz w:val="16"/>
          <w:szCs w:val="26"/>
          <w:lang w:eastAsia="de-DE"/>
        </w:rPr>
        <w:br/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Seit 2016 bietet das gemeinsame Dienstleistungsunternehmen der Wilken Software Group und der Aachener FACTUR </w:t>
      </w:r>
      <w:proofErr w:type="spellStart"/>
      <w:r>
        <w:rPr>
          <w:rFonts w:ascii="Arial" w:hAnsi="Arial" w:cs="Calibri"/>
          <w:bCs/>
          <w:sz w:val="16"/>
          <w:szCs w:val="26"/>
          <w:lang w:eastAsia="de-DE"/>
        </w:rPr>
        <w:t>Billing</w:t>
      </w:r>
      <w:proofErr w:type="spellEnd"/>
      <w:r>
        <w:rPr>
          <w:rFonts w:ascii="Arial" w:hAnsi="Arial" w:cs="Calibri"/>
          <w:bCs/>
          <w:sz w:val="16"/>
          <w:szCs w:val="26"/>
          <w:lang w:eastAsia="de-DE"/>
        </w:rPr>
        <w:t xml:space="preserve"> Solutions GmbH 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 xml:space="preserve">ein umfassendes Dienstleistungsportfolio für die Produktfamilien Wilken ENER:GY und </w:t>
      </w:r>
      <w:proofErr w:type="spellStart"/>
      <w:r w:rsidRPr="00312EF5">
        <w:rPr>
          <w:rFonts w:ascii="Arial" w:hAnsi="Arial" w:cs="Calibri"/>
          <w:bCs/>
          <w:sz w:val="16"/>
          <w:szCs w:val="26"/>
          <w:lang w:eastAsia="de-DE"/>
        </w:rPr>
        <w:t>NTS.suite</w:t>
      </w:r>
      <w:proofErr w:type="spellEnd"/>
      <w:r w:rsidRPr="00312EF5">
        <w:rPr>
          <w:rFonts w:ascii="Arial" w:hAnsi="Arial" w:cs="Calibri"/>
          <w:bCs/>
          <w:sz w:val="16"/>
          <w:szCs w:val="26"/>
          <w:lang w:eastAsia="de-DE"/>
        </w:rPr>
        <w:t xml:space="preserve"> an.</w:t>
      </w:r>
      <w:r w:rsidRPr="00312EF5">
        <w:t xml:space="preserve"> 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 xml:space="preserve">Von der Ad-hoc-Unterstützung bis hin zum Full-Service-Angebot nutzen Kunden </w:t>
      </w:r>
      <w:r>
        <w:rPr>
          <w:rFonts w:ascii="Arial" w:hAnsi="Arial" w:cs="Calibri"/>
          <w:bCs/>
          <w:sz w:val="16"/>
          <w:szCs w:val="26"/>
          <w:lang w:eastAsia="de-DE"/>
        </w:rPr>
        <w:t>die Prozessd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>ienstleistung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en 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>direkt vom Softwareanbieter.</w:t>
      </w:r>
      <w:r w:rsidRPr="00312EF5">
        <w:t xml:space="preserve"> 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>Kunden sind Stadt- und Gemeindewerke, die in den energiewirtschaftlichen Marktrollen Lieferant, Netzbetreiber und Messstellenbetreiber tätig sind, sowie bundesweit agierende Energievertriebe.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 Der Bedarf der Kunden steht im Mittelpunkt. Wilken PRO-Kunden profitieren vom IT- und Prozess-Knowhow, denn das IT-System und die Abwicklung von Geschäftsfällen kommen aus einer Hand.</w:t>
      </w:r>
    </w:p>
    <w:p w14:paraId="615863D1" w14:textId="5C9B8591" w:rsidR="00FE48A6" w:rsidRPr="00A8158F" w:rsidRDefault="00FE48A6" w:rsidP="0007296F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</w:p>
    <w:sectPr w:rsidR="00FE48A6" w:rsidRPr="00A8158F" w:rsidSect="00F646AC">
      <w:headerReference w:type="default" r:id="rId12"/>
      <w:footerReference w:type="even" r:id="rId13"/>
      <w:footerReference w:type="default" r:id="rId14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A09841" w14:textId="77777777" w:rsidR="00957B40" w:rsidRDefault="00957B40">
      <w:r>
        <w:separator/>
      </w:r>
    </w:p>
  </w:endnote>
  <w:endnote w:type="continuationSeparator" w:id="0">
    <w:p w14:paraId="0368E535" w14:textId="77777777" w:rsidR="00957B40" w:rsidRDefault="00957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828E5F" w14:textId="77777777" w:rsidR="00957B40" w:rsidRDefault="00957B40">
      <w:r>
        <w:separator/>
      </w:r>
    </w:p>
  </w:footnote>
  <w:footnote w:type="continuationSeparator" w:id="0">
    <w:p w14:paraId="7482A6F6" w14:textId="77777777" w:rsidR="00957B40" w:rsidRDefault="00957B4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7C97954A" w:rsidR="003A43A2" w:rsidRDefault="0086537E" w:rsidP="0086537E">
    <w:pPr>
      <w:pStyle w:val="Kopfzeile"/>
      <w:tabs>
        <w:tab w:val="clear" w:pos="4536"/>
        <w:tab w:val="clear" w:pos="9072"/>
        <w:tab w:val="right" w:pos="9639"/>
      </w:tabs>
      <w:ind w:right="-2268"/>
    </w:pPr>
    <w:r>
      <w:rPr>
        <w:noProof/>
        <w:lang w:eastAsia="de-DE"/>
      </w:rPr>
      <w:drawing>
        <wp:inline distT="0" distB="0" distL="0" distR="0" wp14:anchorId="78CADD75" wp14:editId="199EC353">
          <wp:extent cx="1591180" cy="583005"/>
          <wp:effectExtent l="0" t="0" r="9525" b="127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ACTUR_logo_mit claim_4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8717" cy="626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 w:rsidR="00560751"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7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60F4F"/>
    <w:rsid w:val="00064DC6"/>
    <w:rsid w:val="000712DC"/>
    <w:rsid w:val="0007296F"/>
    <w:rsid w:val="000734D1"/>
    <w:rsid w:val="000809E7"/>
    <w:rsid w:val="00084334"/>
    <w:rsid w:val="00093AA5"/>
    <w:rsid w:val="00093DA4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1A90"/>
    <w:rsid w:val="000E3F08"/>
    <w:rsid w:val="000E5D79"/>
    <w:rsid w:val="000F6D38"/>
    <w:rsid w:val="00102BB9"/>
    <w:rsid w:val="001062CD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5DEE"/>
    <w:rsid w:val="00152D07"/>
    <w:rsid w:val="00161C14"/>
    <w:rsid w:val="00165471"/>
    <w:rsid w:val="001708FB"/>
    <w:rsid w:val="00172559"/>
    <w:rsid w:val="00175745"/>
    <w:rsid w:val="001858F8"/>
    <w:rsid w:val="001934AC"/>
    <w:rsid w:val="00194E4F"/>
    <w:rsid w:val="001A2076"/>
    <w:rsid w:val="001A4984"/>
    <w:rsid w:val="001A4F25"/>
    <w:rsid w:val="001A6E8C"/>
    <w:rsid w:val="001B1862"/>
    <w:rsid w:val="001C58AF"/>
    <w:rsid w:val="001C6862"/>
    <w:rsid w:val="001D12AA"/>
    <w:rsid w:val="001E0FCA"/>
    <w:rsid w:val="001E200F"/>
    <w:rsid w:val="00201445"/>
    <w:rsid w:val="0020754A"/>
    <w:rsid w:val="00233A0E"/>
    <w:rsid w:val="002556E7"/>
    <w:rsid w:val="00255DA7"/>
    <w:rsid w:val="00272362"/>
    <w:rsid w:val="00275197"/>
    <w:rsid w:val="002A28CE"/>
    <w:rsid w:val="002A2F6F"/>
    <w:rsid w:val="002A325F"/>
    <w:rsid w:val="002A560E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2E3420"/>
    <w:rsid w:val="00300A9B"/>
    <w:rsid w:val="0031677D"/>
    <w:rsid w:val="003179A3"/>
    <w:rsid w:val="00324F5C"/>
    <w:rsid w:val="00331070"/>
    <w:rsid w:val="00333E51"/>
    <w:rsid w:val="003365AB"/>
    <w:rsid w:val="003467EA"/>
    <w:rsid w:val="003551F7"/>
    <w:rsid w:val="00357CD4"/>
    <w:rsid w:val="00363C56"/>
    <w:rsid w:val="00366E84"/>
    <w:rsid w:val="0037633E"/>
    <w:rsid w:val="0037651F"/>
    <w:rsid w:val="00376B33"/>
    <w:rsid w:val="00381970"/>
    <w:rsid w:val="0038387B"/>
    <w:rsid w:val="003A1A5E"/>
    <w:rsid w:val="003A1B6D"/>
    <w:rsid w:val="003A43A2"/>
    <w:rsid w:val="003A775C"/>
    <w:rsid w:val="003B3C72"/>
    <w:rsid w:val="003C2165"/>
    <w:rsid w:val="003D008D"/>
    <w:rsid w:val="003D4335"/>
    <w:rsid w:val="003D55A3"/>
    <w:rsid w:val="003D7800"/>
    <w:rsid w:val="003E10C2"/>
    <w:rsid w:val="003E189B"/>
    <w:rsid w:val="003E1CF6"/>
    <w:rsid w:val="003E33CC"/>
    <w:rsid w:val="003E6D9C"/>
    <w:rsid w:val="003F3403"/>
    <w:rsid w:val="003F5021"/>
    <w:rsid w:val="003F55EF"/>
    <w:rsid w:val="004043AF"/>
    <w:rsid w:val="004054D6"/>
    <w:rsid w:val="00406728"/>
    <w:rsid w:val="00406D81"/>
    <w:rsid w:val="004106F1"/>
    <w:rsid w:val="00410CD5"/>
    <w:rsid w:val="004110F6"/>
    <w:rsid w:val="00425307"/>
    <w:rsid w:val="00425A22"/>
    <w:rsid w:val="00425E5F"/>
    <w:rsid w:val="00430C7E"/>
    <w:rsid w:val="00432E47"/>
    <w:rsid w:val="00443ABA"/>
    <w:rsid w:val="004473FD"/>
    <w:rsid w:val="00450DE1"/>
    <w:rsid w:val="00457490"/>
    <w:rsid w:val="00464B03"/>
    <w:rsid w:val="00470089"/>
    <w:rsid w:val="0047100F"/>
    <w:rsid w:val="004712B6"/>
    <w:rsid w:val="0047489E"/>
    <w:rsid w:val="00477E0F"/>
    <w:rsid w:val="004851B3"/>
    <w:rsid w:val="0048658B"/>
    <w:rsid w:val="004909C2"/>
    <w:rsid w:val="00493267"/>
    <w:rsid w:val="004A2502"/>
    <w:rsid w:val="004A32B5"/>
    <w:rsid w:val="004A76DC"/>
    <w:rsid w:val="004B3F00"/>
    <w:rsid w:val="004B6B57"/>
    <w:rsid w:val="004C24AD"/>
    <w:rsid w:val="004C38CC"/>
    <w:rsid w:val="004C3D16"/>
    <w:rsid w:val="004D08E4"/>
    <w:rsid w:val="004D42F9"/>
    <w:rsid w:val="004E2379"/>
    <w:rsid w:val="004E5964"/>
    <w:rsid w:val="004F2F02"/>
    <w:rsid w:val="004F79BE"/>
    <w:rsid w:val="00501E82"/>
    <w:rsid w:val="0050632B"/>
    <w:rsid w:val="00511390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421E"/>
    <w:rsid w:val="00554B3C"/>
    <w:rsid w:val="00557525"/>
    <w:rsid w:val="00557659"/>
    <w:rsid w:val="00560751"/>
    <w:rsid w:val="005639AD"/>
    <w:rsid w:val="00565FD4"/>
    <w:rsid w:val="00574C52"/>
    <w:rsid w:val="00575F36"/>
    <w:rsid w:val="00576B32"/>
    <w:rsid w:val="00583BF7"/>
    <w:rsid w:val="0058795D"/>
    <w:rsid w:val="00590B04"/>
    <w:rsid w:val="005937FF"/>
    <w:rsid w:val="005954F6"/>
    <w:rsid w:val="00595CF3"/>
    <w:rsid w:val="0059648C"/>
    <w:rsid w:val="005B1A8D"/>
    <w:rsid w:val="005C2A65"/>
    <w:rsid w:val="005D06AC"/>
    <w:rsid w:val="005D23B7"/>
    <w:rsid w:val="005D7181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377A"/>
    <w:rsid w:val="006568C1"/>
    <w:rsid w:val="00667CBE"/>
    <w:rsid w:val="00675809"/>
    <w:rsid w:val="0067633A"/>
    <w:rsid w:val="00676FF5"/>
    <w:rsid w:val="00680F83"/>
    <w:rsid w:val="00683DFE"/>
    <w:rsid w:val="00686574"/>
    <w:rsid w:val="00693603"/>
    <w:rsid w:val="006963F7"/>
    <w:rsid w:val="006A0673"/>
    <w:rsid w:val="006B0312"/>
    <w:rsid w:val="006B4311"/>
    <w:rsid w:val="006B72FA"/>
    <w:rsid w:val="006D435A"/>
    <w:rsid w:val="006E468B"/>
    <w:rsid w:val="006E5937"/>
    <w:rsid w:val="006F671F"/>
    <w:rsid w:val="006F6C95"/>
    <w:rsid w:val="00701BD4"/>
    <w:rsid w:val="00703D0F"/>
    <w:rsid w:val="00726214"/>
    <w:rsid w:val="00727A6D"/>
    <w:rsid w:val="00731FA2"/>
    <w:rsid w:val="00733F48"/>
    <w:rsid w:val="0073656F"/>
    <w:rsid w:val="007367F7"/>
    <w:rsid w:val="00737E3A"/>
    <w:rsid w:val="00741F98"/>
    <w:rsid w:val="00742609"/>
    <w:rsid w:val="00746812"/>
    <w:rsid w:val="00752F6B"/>
    <w:rsid w:val="0075523B"/>
    <w:rsid w:val="00757073"/>
    <w:rsid w:val="0076126F"/>
    <w:rsid w:val="007645FC"/>
    <w:rsid w:val="00764A09"/>
    <w:rsid w:val="00770008"/>
    <w:rsid w:val="007706D1"/>
    <w:rsid w:val="00772476"/>
    <w:rsid w:val="00772CA2"/>
    <w:rsid w:val="00774940"/>
    <w:rsid w:val="00783CEE"/>
    <w:rsid w:val="00791F82"/>
    <w:rsid w:val="00793AB8"/>
    <w:rsid w:val="007A2057"/>
    <w:rsid w:val="007A7943"/>
    <w:rsid w:val="007B062F"/>
    <w:rsid w:val="007B0E4F"/>
    <w:rsid w:val="007B3944"/>
    <w:rsid w:val="007C1274"/>
    <w:rsid w:val="007C3695"/>
    <w:rsid w:val="007C3EFB"/>
    <w:rsid w:val="007C423A"/>
    <w:rsid w:val="007C5A78"/>
    <w:rsid w:val="007D2289"/>
    <w:rsid w:val="007D7109"/>
    <w:rsid w:val="007E1E5C"/>
    <w:rsid w:val="007E37CB"/>
    <w:rsid w:val="007E4F05"/>
    <w:rsid w:val="007F7D4A"/>
    <w:rsid w:val="00803D59"/>
    <w:rsid w:val="00803F01"/>
    <w:rsid w:val="00804587"/>
    <w:rsid w:val="00810294"/>
    <w:rsid w:val="00811D53"/>
    <w:rsid w:val="0081245E"/>
    <w:rsid w:val="008158C2"/>
    <w:rsid w:val="008165E8"/>
    <w:rsid w:val="00823230"/>
    <w:rsid w:val="00823A31"/>
    <w:rsid w:val="00826D45"/>
    <w:rsid w:val="00827D4C"/>
    <w:rsid w:val="008331D8"/>
    <w:rsid w:val="0083770B"/>
    <w:rsid w:val="00841F5A"/>
    <w:rsid w:val="0084392B"/>
    <w:rsid w:val="008474DE"/>
    <w:rsid w:val="00853823"/>
    <w:rsid w:val="00853940"/>
    <w:rsid w:val="00863D68"/>
    <w:rsid w:val="0086537E"/>
    <w:rsid w:val="00876EA4"/>
    <w:rsid w:val="00877DFE"/>
    <w:rsid w:val="0088157B"/>
    <w:rsid w:val="008825F3"/>
    <w:rsid w:val="0088514D"/>
    <w:rsid w:val="008852F2"/>
    <w:rsid w:val="00887F56"/>
    <w:rsid w:val="00894092"/>
    <w:rsid w:val="00894BE0"/>
    <w:rsid w:val="008A1779"/>
    <w:rsid w:val="008A57BB"/>
    <w:rsid w:val="008B4462"/>
    <w:rsid w:val="008B5B1E"/>
    <w:rsid w:val="008B69E2"/>
    <w:rsid w:val="008C5997"/>
    <w:rsid w:val="008D3090"/>
    <w:rsid w:val="008D392D"/>
    <w:rsid w:val="008E6C77"/>
    <w:rsid w:val="008E7255"/>
    <w:rsid w:val="008E7A17"/>
    <w:rsid w:val="008F07C1"/>
    <w:rsid w:val="008F2039"/>
    <w:rsid w:val="008F2D96"/>
    <w:rsid w:val="008F68EF"/>
    <w:rsid w:val="00902719"/>
    <w:rsid w:val="00903A51"/>
    <w:rsid w:val="009043EE"/>
    <w:rsid w:val="009115B8"/>
    <w:rsid w:val="009115EF"/>
    <w:rsid w:val="00916458"/>
    <w:rsid w:val="00920D2B"/>
    <w:rsid w:val="00921B7A"/>
    <w:rsid w:val="009231B2"/>
    <w:rsid w:val="0093086E"/>
    <w:rsid w:val="009333FD"/>
    <w:rsid w:val="0093375E"/>
    <w:rsid w:val="009378C5"/>
    <w:rsid w:val="00943667"/>
    <w:rsid w:val="00946420"/>
    <w:rsid w:val="00947BDC"/>
    <w:rsid w:val="00947D6A"/>
    <w:rsid w:val="009520FE"/>
    <w:rsid w:val="00957B40"/>
    <w:rsid w:val="00961AD9"/>
    <w:rsid w:val="009668A5"/>
    <w:rsid w:val="00970937"/>
    <w:rsid w:val="00971D24"/>
    <w:rsid w:val="00973837"/>
    <w:rsid w:val="00974EB5"/>
    <w:rsid w:val="00980D69"/>
    <w:rsid w:val="00984451"/>
    <w:rsid w:val="00984EEC"/>
    <w:rsid w:val="009873C5"/>
    <w:rsid w:val="009950DB"/>
    <w:rsid w:val="009A30BF"/>
    <w:rsid w:val="009A5237"/>
    <w:rsid w:val="009A7A52"/>
    <w:rsid w:val="009B0EFC"/>
    <w:rsid w:val="009B1B65"/>
    <w:rsid w:val="009B6694"/>
    <w:rsid w:val="009C35DE"/>
    <w:rsid w:val="009C49C3"/>
    <w:rsid w:val="009C6A33"/>
    <w:rsid w:val="009C7BF7"/>
    <w:rsid w:val="009D13B6"/>
    <w:rsid w:val="009D20BB"/>
    <w:rsid w:val="009D22FE"/>
    <w:rsid w:val="009F1031"/>
    <w:rsid w:val="00A0122C"/>
    <w:rsid w:val="00A030F2"/>
    <w:rsid w:val="00A04A73"/>
    <w:rsid w:val="00A05B80"/>
    <w:rsid w:val="00A0763D"/>
    <w:rsid w:val="00A10E4F"/>
    <w:rsid w:val="00A12303"/>
    <w:rsid w:val="00A12E20"/>
    <w:rsid w:val="00A14223"/>
    <w:rsid w:val="00A2701C"/>
    <w:rsid w:val="00A30045"/>
    <w:rsid w:val="00A30D0F"/>
    <w:rsid w:val="00A31345"/>
    <w:rsid w:val="00A3451E"/>
    <w:rsid w:val="00A363D4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2B64"/>
    <w:rsid w:val="00A93F42"/>
    <w:rsid w:val="00A941BA"/>
    <w:rsid w:val="00AA1540"/>
    <w:rsid w:val="00AA18D7"/>
    <w:rsid w:val="00AA2FE1"/>
    <w:rsid w:val="00AA7575"/>
    <w:rsid w:val="00AB63C5"/>
    <w:rsid w:val="00AB7591"/>
    <w:rsid w:val="00AD2F71"/>
    <w:rsid w:val="00AF1D9E"/>
    <w:rsid w:val="00B12792"/>
    <w:rsid w:val="00B15DE7"/>
    <w:rsid w:val="00B1628C"/>
    <w:rsid w:val="00B2745D"/>
    <w:rsid w:val="00B33354"/>
    <w:rsid w:val="00B4126D"/>
    <w:rsid w:val="00B441DE"/>
    <w:rsid w:val="00B54F30"/>
    <w:rsid w:val="00B60D5B"/>
    <w:rsid w:val="00B62065"/>
    <w:rsid w:val="00B63171"/>
    <w:rsid w:val="00B67855"/>
    <w:rsid w:val="00B81E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209C4"/>
    <w:rsid w:val="00C21E2B"/>
    <w:rsid w:val="00C25852"/>
    <w:rsid w:val="00C27B15"/>
    <w:rsid w:val="00C340EF"/>
    <w:rsid w:val="00C368EB"/>
    <w:rsid w:val="00C51C55"/>
    <w:rsid w:val="00C6146F"/>
    <w:rsid w:val="00C6183F"/>
    <w:rsid w:val="00C62E40"/>
    <w:rsid w:val="00C73CA9"/>
    <w:rsid w:val="00C7604D"/>
    <w:rsid w:val="00C83E25"/>
    <w:rsid w:val="00C92D70"/>
    <w:rsid w:val="00C96BC2"/>
    <w:rsid w:val="00CA2704"/>
    <w:rsid w:val="00CA42DD"/>
    <w:rsid w:val="00CB0206"/>
    <w:rsid w:val="00CB6344"/>
    <w:rsid w:val="00CB64A2"/>
    <w:rsid w:val="00CC42D5"/>
    <w:rsid w:val="00CD1E40"/>
    <w:rsid w:val="00CD395A"/>
    <w:rsid w:val="00CE4B1C"/>
    <w:rsid w:val="00CF4E1F"/>
    <w:rsid w:val="00D0021E"/>
    <w:rsid w:val="00D065C6"/>
    <w:rsid w:val="00D13CB5"/>
    <w:rsid w:val="00D14752"/>
    <w:rsid w:val="00D165F1"/>
    <w:rsid w:val="00D20DFE"/>
    <w:rsid w:val="00D21A51"/>
    <w:rsid w:val="00D245CE"/>
    <w:rsid w:val="00D26FA2"/>
    <w:rsid w:val="00D35749"/>
    <w:rsid w:val="00D35F0E"/>
    <w:rsid w:val="00D4794B"/>
    <w:rsid w:val="00D500C9"/>
    <w:rsid w:val="00D50D14"/>
    <w:rsid w:val="00D52F3D"/>
    <w:rsid w:val="00D5304C"/>
    <w:rsid w:val="00D53DA2"/>
    <w:rsid w:val="00D76DC4"/>
    <w:rsid w:val="00D77FE4"/>
    <w:rsid w:val="00D805A3"/>
    <w:rsid w:val="00D923CC"/>
    <w:rsid w:val="00D95B01"/>
    <w:rsid w:val="00DA2579"/>
    <w:rsid w:val="00DA3F70"/>
    <w:rsid w:val="00DA4F82"/>
    <w:rsid w:val="00DB0CE5"/>
    <w:rsid w:val="00DB2C74"/>
    <w:rsid w:val="00DB4016"/>
    <w:rsid w:val="00DC7643"/>
    <w:rsid w:val="00DD02CF"/>
    <w:rsid w:val="00DD59B6"/>
    <w:rsid w:val="00DE1531"/>
    <w:rsid w:val="00DE2EB6"/>
    <w:rsid w:val="00DF68C5"/>
    <w:rsid w:val="00E00BE3"/>
    <w:rsid w:val="00E02730"/>
    <w:rsid w:val="00E0302D"/>
    <w:rsid w:val="00E3393D"/>
    <w:rsid w:val="00E34875"/>
    <w:rsid w:val="00E37B54"/>
    <w:rsid w:val="00E409DF"/>
    <w:rsid w:val="00E44651"/>
    <w:rsid w:val="00E47E25"/>
    <w:rsid w:val="00E54882"/>
    <w:rsid w:val="00E62903"/>
    <w:rsid w:val="00E62CBD"/>
    <w:rsid w:val="00E662AC"/>
    <w:rsid w:val="00E708E0"/>
    <w:rsid w:val="00E75DE6"/>
    <w:rsid w:val="00E83A83"/>
    <w:rsid w:val="00E915CC"/>
    <w:rsid w:val="00EA0E6E"/>
    <w:rsid w:val="00EA6E0C"/>
    <w:rsid w:val="00EA755D"/>
    <w:rsid w:val="00EB026E"/>
    <w:rsid w:val="00EB220A"/>
    <w:rsid w:val="00EB600F"/>
    <w:rsid w:val="00EB77F7"/>
    <w:rsid w:val="00EC14F0"/>
    <w:rsid w:val="00EC1DDA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5A89"/>
    <w:rsid w:val="00F5752D"/>
    <w:rsid w:val="00F61560"/>
    <w:rsid w:val="00F646AC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1B50"/>
    <w:rsid w:val="00FB3528"/>
    <w:rsid w:val="00FB7D61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1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71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dieenergiemenschen.de" TargetMode="External"/><Relationship Id="rId8" Type="http://schemas.openxmlformats.org/officeDocument/2006/relationships/hyperlink" Target="mailto:presse@wilken.de" TargetMode="External"/><Relationship Id="rId9" Type="http://schemas.openxmlformats.org/officeDocument/2006/relationships/hyperlink" Target="http://www.wilken.de" TargetMode="External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421</Words>
  <Characters>2657</Characters>
  <Application>Microsoft Macintosh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8. Dezember 2017</vt:lpstr>
    </vt:vector>
  </TitlesOfParts>
  <Company>Press'n'Relations </Company>
  <LinksUpToDate>false</LinksUpToDate>
  <CharactersWithSpaces>3072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7</cp:revision>
  <cp:lastPrinted>2017-11-24T13:10:00Z</cp:lastPrinted>
  <dcterms:created xsi:type="dcterms:W3CDTF">2017-12-04T09:16:00Z</dcterms:created>
  <dcterms:modified xsi:type="dcterms:W3CDTF">2017-12-08T07:30:00Z</dcterms:modified>
</cp:coreProperties>
</file>