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35FA45BB" w:rsidR="0011434A" w:rsidRPr="009046DF" w:rsidRDefault="000F2085" w:rsidP="0011434A">
      <w:pPr>
        <w:ind w:right="-709"/>
        <w:outlineLvl w:val="0"/>
        <w:rPr>
          <w:sz w:val="20"/>
        </w:rPr>
      </w:pPr>
      <w:r w:rsidRPr="009046DF">
        <w:rPr>
          <w:sz w:val="20"/>
        </w:rPr>
        <w:t xml:space="preserve">Ulm, </w:t>
      </w:r>
      <w:r w:rsidR="00927003">
        <w:rPr>
          <w:sz w:val="20"/>
        </w:rPr>
        <w:t>23</w:t>
      </w:r>
      <w:r w:rsidR="00A923CA">
        <w:rPr>
          <w:sz w:val="20"/>
        </w:rPr>
        <w:t>.</w:t>
      </w:r>
      <w:r w:rsidR="003D6FC5">
        <w:rPr>
          <w:sz w:val="20"/>
        </w:rPr>
        <w:t xml:space="preserve"> Februar </w:t>
      </w:r>
      <w:r w:rsidRPr="009046DF">
        <w:rPr>
          <w:sz w:val="20"/>
        </w:rPr>
        <w:t>202</w:t>
      </w:r>
      <w:r w:rsidR="003D6FC5">
        <w:rPr>
          <w:sz w:val="20"/>
        </w:rPr>
        <w:t>3</w:t>
      </w:r>
    </w:p>
    <w:p w14:paraId="1289155D" w14:textId="2D18F96D" w:rsidR="00ED431E" w:rsidRPr="009254CB" w:rsidRDefault="009254CB" w:rsidP="00BA1539">
      <w:pPr>
        <w:ind w:right="-2268"/>
        <w:rPr>
          <w:b/>
          <w:bCs/>
          <w:sz w:val="28"/>
          <w:szCs w:val="28"/>
        </w:rPr>
      </w:pPr>
      <w:r w:rsidRPr="009254CB">
        <w:rPr>
          <w:b/>
          <w:bCs/>
          <w:sz w:val="28"/>
          <w:szCs w:val="28"/>
        </w:rPr>
        <w:t>Wilken wappnet EVU für E</w:t>
      </w:r>
      <w:r>
        <w:rPr>
          <w:b/>
          <w:bCs/>
          <w:sz w:val="28"/>
          <w:szCs w:val="28"/>
        </w:rPr>
        <w:t>nergiepreisbremsen</w:t>
      </w:r>
      <w:r w:rsidR="000F2085" w:rsidRPr="009254CB">
        <w:rPr>
          <w:b/>
          <w:bCs/>
          <w:sz w:val="28"/>
          <w:szCs w:val="28"/>
        </w:rPr>
        <w:br/>
      </w:r>
      <w:r>
        <w:rPr>
          <w:szCs w:val="22"/>
        </w:rPr>
        <w:t xml:space="preserve">Umfrage zeigt, dass Kunden dem IT-Dienstleister </w:t>
      </w:r>
      <w:r w:rsidR="00C705B6">
        <w:rPr>
          <w:szCs w:val="22"/>
        </w:rPr>
        <w:t xml:space="preserve">bei der Umsetzung </w:t>
      </w:r>
      <w:r>
        <w:rPr>
          <w:szCs w:val="22"/>
        </w:rPr>
        <w:t>vertrauen</w:t>
      </w:r>
    </w:p>
    <w:p w14:paraId="678F0FB6" w14:textId="241A6825" w:rsidR="00D91D55" w:rsidRPr="00D91D55" w:rsidRDefault="00C705B6" w:rsidP="00225E7D">
      <w:pPr>
        <w:spacing w:line="336" w:lineRule="auto"/>
        <w:rPr>
          <w:b/>
          <w:bCs/>
          <w:sz w:val="20"/>
        </w:rPr>
      </w:pPr>
      <w:r w:rsidRPr="00C705B6">
        <w:rPr>
          <w:b/>
          <w:bCs/>
          <w:sz w:val="20"/>
        </w:rPr>
        <w:t>Die Umsetzung der Energiepreisbremse stellt Energieversorger und ihre IT-Dienstleister vor große Herausforderungen. Auch die Kunden der Wilken Software Group sind mit dem enormen Mehraufwand und der hohen Komplexität konfrontiert. Dank des planvollen Rollouts und der individuellen Betreuung durch Wilken sehen sie sich jedoch in guten Händen, wie eine Umfrage des Ulmer Softwareherstellers jetzt bestätigt. Mehr als die Hälfte der 178 Teilnehmer gab darin an, volles Vertrauen in die Vorgehensweise des Dienstleisters zu haben. Weitere 48 Prozent waren zwar skeptisch, ob die vollständige Umsetzung aller Anforderungen bis zum Stichtag gelingen würde, sprachen aber dennoch ihr Vertrauen aus. Damit heben sich die Ergebnisse deutlich von einer kürzlich veröffentlichten Umfrage des Stadtwerke-Netzwerks ASEW ab</w:t>
      </w:r>
      <w:r w:rsidR="00E6151E">
        <w:rPr>
          <w:b/>
          <w:bCs/>
          <w:sz w:val="20"/>
        </w:rPr>
        <w:t xml:space="preserve">, die auf lediglich </w:t>
      </w:r>
      <w:r w:rsidR="00FD6DE5">
        <w:rPr>
          <w:b/>
          <w:bCs/>
          <w:sz w:val="20"/>
        </w:rPr>
        <w:t>sechs</w:t>
      </w:r>
      <w:r w:rsidR="00E6151E">
        <w:rPr>
          <w:b/>
          <w:bCs/>
          <w:sz w:val="20"/>
        </w:rPr>
        <w:t xml:space="preserve"> (Wilken ENER:GY) beziehungsweise </w:t>
      </w:r>
      <w:r w:rsidR="00FD6DE5">
        <w:rPr>
          <w:b/>
          <w:bCs/>
          <w:sz w:val="20"/>
        </w:rPr>
        <w:t>zwei</w:t>
      </w:r>
      <w:r w:rsidR="00E6151E">
        <w:rPr>
          <w:b/>
          <w:bCs/>
          <w:sz w:val="20"/>
        </w:rPr>
        <w:t xml:space="preserve"> Antworten (Wilken </w:t>
      </w:r>
      <w:proofErr w:type="spellStart"/>
      <w:r w:rsidR="00E6151E">
        <w:rPr>
          <w:b/>
          <w:bCs/>
          <w:sz w:val="20"/>
        </w:rPr>
        <w:t>NTS.suite</w:t>
      </w:r>
      <w:proofErr w:type="spellEnd"/>
      <w:r w:rsidR="00E6151E">
        <w:rPr>
          <w:b/>
          <w:bCs/>
          <w:sz w:val="20"/>
        </w:rPr>
        <w:t>) beruhte.</w:t>
      </w:r>
    </w:p>
    <w:p w14:paraId="1D439BEA" w14:textId="61B31591" w:rsidR="00225E7D" w:rsidRDefault="00D91D55" w:rsidP="00225E7D">
      <w:pPr>
        <w:spacing w:line="336" w:lineRule="auto"/>
        <w:rPr>
          <w:sz w:val="20"/>
        </w:rPr>
      </w:pPr>
      <w:r w:rsidRPr="00D91D55">
        <w:rPr>
          <w:b/>
          <w:bCs/>
          <w:sz w:val="20"/>
        </w:rPr>
        <w:t>Rollout mit Wissensvermittlung</w:t>
      </w:r>
      <w:r>
        <w:rPr>
          <w:sz w:val="20"/>
        </w:rPr>
        <w:br/>
      </w:r>
      <w:r w:rsidR="00225E7D">
        <w:rPr>
          <w:sz w:val="20"/>
        </w:rPr>
        <w:t>Die Probleme</w:t>
      </w:r>
      <w:r w:rsidR="00313344">
        <w:rPr>
          <w:sz w:val="20"/>
        </w:rPr>
        <w:t>,</w:t>
      </w:r>
      <w:r w:rsidR="00225E7D">
        <w:rPr>
          <w:sz w:val="20"/>
        </w:rPr>
        <w:t xml:space="preserve"> vor denen EVU bei der aktuell drängenden Umsetzung der Strom-, Gas- und Wärmebremsen stehen, sind vielfältig. Obwohl </w:t>
      </w:r>
      <w:r w:rsidR="00225E7D" w:rsidRPr="007401E3">
        <w:rPr>
          <w:sz w:val="20"/>
        </w:rPr>
        <w:t xml:space="preserve">der Markt durch </w:t>
      </w:r>
      <w:r w:rsidR="00225E7D">
        <w:rPr>
          <w:sz w:val="20"/>
        </w:rPr>
        <w:t xml:space="preserve">vielfältige </w:t>
      </w:r>
      <w:r w:rsidR="00225E7D" w:rsidRPr="007401E3">
        <w:rPr>
          <w:sz w:val="20"/>
        </w:rPr>
        <w:t>regulatorische Themen</w:t>
      </w:r>
      <w:r w:rsidR="00225E7D">
        <w:rPr>
          <w:sz w:val="20"/>
        </w:rPr>
        <w:t xml:space="preserve"> unter Druck steht und</w:t>
      </w:r>
      <w:r w:rsidR="00225E7D" w:rsidRPr="007401E3">
        <w:rPr>
          <w:sz w:val="20"/>
        </w:rPr>
        <w:t xml:space="preserve"> </w:t>
      </w:r>
      <w:r w:rsidR="00225E7D">
        <w:rPr>
          <w:sz w:val="20"/>
        </w:rPr>
        <w:t>mit</w:t>
      </w:r>
      <w:r w:rsidR="00225E7D" w:rsidRPr="007401E3">
        <w:rPr>
          <w:sz w:val="20"/>
        </w:rPr>
        <w:t xml:space="preserve"> gewachsene</w:t>
      </w:r>
      <w:r w:rsidR="00225E7D">
        <w:rPr>
          <w:sz w:val="20"/>
        </w:rPr>
        <w:t>r</w:t>
      </w:r>
      <w:r w:rsidR="00E71038">
        <w:rPr>
          <w:sz w:val="20"/>
        </w:rPr>
        <w:t xml:space="preserve"> </w:t>
      </w:r>
      <w:r w:rsidR="00225E7D" w:rsidRPr="007401E3">
        <w:rPr>
          <w:sz w:val="20"/>
        </w:rPr>
        <w:t xml:space="preserve">Komplexität sowie Fachkräftemangel </w:t>
      </w:r>
      <w:r w:rsidR="00225E7D">
        <w:rPr>
          <w:sz w:val="20"/>
        </w:rPr>
        <w:t>zu kämpfen hat, müssen die Entlastungen fristgerecht umgesetzt werden</w:t>
      </w:r>
      <w:r w:rsidR="00225E7D" w:rsidRPr="007401E3">
        <w:rPr>
          <w:sz w:val="20"/>
        </w:rPr>
        <w:t xml:space="preserve">. </w:t>
      </w:r>
      <w:r w:rsidR="00225E7D">
        <w:rPr>
          <w:sz w:val="20"/>
        </w:rPr>
        <w:t xml:space="preserve">Dieser enorme Mehraufwand </w:t>
      </w:r>
      <w:r w:rsidR="00313344">
        <w:rPr>
          <w:sz w:val="20"/>
        </w:rPr>
        <w:t>rund um</w:t>
      </w:r>
      <w:r w:rsidR="00225E7D">
        <w:rPr>
          <w:sz w:val="20"/>
        </w:rPr>
        <w:t xml:space="preserve"> </w:t>
      </w:r>
      <w:r w:rsidR="00225E7D" w:rsidRPr="007401E3">
        <w:rPr>
          <w:sz w:val="20"/>
        </w:rPr>
        <w:t xml:space="preserve">Planung, Organisation, Wissensaufbau, Durchführung und Kundenkommunikation </w:t>
      </w:r>
      <w:r w:rsidR="00225E7D">
        <w:rPr>
          <w:sz w:val="20"/>
        </w:rPr>
        <w:t xml:space="preserve">muss zudem im laufenden </w:t>
      </w:r>
      <w:r w:rsidR="00225E7D" w:rsidRPr="007401E3">
        <w:rPr>
          <w:sz w:val="20"/>
        </w:rPr>
        <w:t xml:space="preserve">Tagesgeschäft </w:t>
      </w:r>
      <w:r w:rsidR="00313344">
        <w:rPr>
          <w:sz w:val="20"/>
        </w:rPr>
        <w:t>geleistet</w:t>
      </w:r>
      <w:r w:rsidR="00225E7D">
        <w:rPr>
          <w:sz w:val="20"/>
        </w:rPr>
        <w:t xml:space="preserve"> werden</w:t>
      </w:r>
      <w:r w:rsidR="00225E7D" w:rsidRPr="007401E3">
        <w:rPr>
          <w:sz w:val="20"/>
        </w:rPr>
        <w:t xml:space="preserve">. </w:t>
      </w:r>
      <w:r w:rsidR="00C97765">
        <w:rPr>
          <w:sz w:val="20"/>
        </w:rPr>
        <w:t>Externen Dienstleistern wie Wilken kommt nun ein hohes Maß an Verantwortung zu.</w:t>
      </w:r>
      <w:r w:rsidR="00225E7D" w:rsidRPr="007401E3">
        <w:rPr>
          <w:sz w:val="20"/>
        </w:rPr>
        <w:t xml:space="preserve"> </w:t>
      </w:r>
      <w:r w:rsidR="00C97765">
        <w:rPr>
          <w:sz w:val="20"/>
        </w:rPr>
        <w:t xml:space="preserve">„Unsere </w:t>
      </w:r>
      <w:r w:rsidR="00225E7D" w:rsidRPr="007401E3">
        <w:rPr>
          <w:sz w:val="20"/>
        </w:rPr>
        <w:t>Rollout-Strategie für die Software</w:t>
      </w:r>
      <w:r w:rsidR="00C97765">
        <w:rPr>
          <w:sz w:val="20"/>
        </w:rPr>
        <w:t xml:space="preserve">-Anpassungen umfasst </w:t>
      </w:r>
      <w:r w:rsidR="00CF0EA2">
        <w:rPr>
          <w:sz w:val="20"/>
        </w:rPr>
        <w:t xml:space="preserve">deshalb </w:t>
      </w:r>
      <w:r w:rsidR="00225E7D" w:rsidRPr="007401E3">
        <w:rPr>
          <w:sz w:val="20"/>
        </w:rPr>
        <w:t>auch die Wissensvermittlung über Webinare, Dokumentationen und dynamische Q&amp;As</w:t>
      </w:r>
      <w:r w:rsidR="00C97765">
        <w:rPr>
          <w:sz w:val="20"/>
        </w:rPr>
        <w:t>.</w:t>
      </w:r>
      <w:r w:rsidR="00225E7D" w:rsidRPr="007401E3">
        <w:rPr>
          <w:sz w:val="20"/>
        </w:rPr>
        <w:t xml:space="preserve"> </w:t>
      </w:r>
      <w:r w:rsidR="00C97765">
        <w:rPr>
          <w:sz w:val="20"/>
        </w:rPr>
        <w:t>So versetzen wir</w:t>
      </w:r>
      <w:r w:rsidR="00225E7D" w:rsidRPr="007401E3">
        <w:rPr>
          <w:sz w:val="20"/>
        </w:rPr>
        <w:t xml:space="preserve"> die Kunden </w:t>
      </w:r>
      <w:r w:rsidR="00C97765">
        <w:rPr>
          <w:sz w:val="20"/>
        </w:rPr>
        <w:t xml:space="preserve">bestmöglich </w:t>
      </w:r>
      <w:r w:rsidR="00225E7D" w:rsidRPr="007401E3">
        <w:rPr>
          <w:sz w:val="20"/>
        </w:rPr>
        <w:t>in die Lage, diese Herausforderung zu meistern</w:t>
      </w:r>
      <w:r w:rsidR="00C97765">
        <w:rPr>
          <w:sz w:val="20"/>
        </w:rPr>
        <w:t xml:space="preserve">“ erläutert Tobias Mann, </w:t>
      </w:r>
      <w:proofErr w:type="spellStart"/>
      <w:r w:rsidR="00C97765" w:rsidRPr="00C97765">
        <w:rPr>
          <w:sz w:val="20"/>
        </w:rPr>
        <w:t>Director</w:t>
      </w:r>
      <w:proofErr w:type="spellEnd"/>
      <w:r w:rsidR="00C97765" w:rsidRPr="00C97765">
        <w:rPr>
          <w:sz w:val="20"/>
        </w:rPr>
        <w:t xml:space="preserve"> Utility Industries ENER:GY </w:t>
      </w:r>
      <w:r w:rsidR="00C97765">
        <w:rPr>
          <w:sz w:val="20"/>
        </w:rPr>
        <w:t xml:space="preserve">bei der </w:t>
      </w:r>
      <w:r w:rsidR="00C97765" w:rsidRPr="00C97765">
        <w:rPr>
          <w:sz w:val="20"/>
        </w:rPr>
        <w:t>Wilken Software Group</w:t>
      </w:r>
      <w:r w:rsidR="00C97765">
        <w:rPr>
          <w:sz w:val="20"/>
        </w:rPr>
        <w:t>.</w:t>
      </w:r>
    </w:p>
    <w:p w14:paraId="4B770738" w14:textId="77777777" w:rsidR="002956F7" w:rsidRDefault="00CF0EA2" w:rsidP="00225E7D">
      <w:pPr>
        <w:spacing w:line="336" w:lineRule="auto"/>
        <w:rPr>
          <w:sz w:val="20"/>
        </w:rPr>
      </w:pPr>
      <w:r>
        <w:rPr>
          <w:sz w:val="20"/>
        </w:rPr>
        <w:lastRenderedPageBreak/>
        <w:t xml:space="preserve">Dass diese Strategie Vertrauen schafft, zeigt nun die von Wilken im Rahmen eines großen Webinars durchgeführte Umfrage unter 178 Teilnehmern. </w:t>
      </w:r>
      <w:r w:rsidR="0017145B">
        <w:rPr>
          <w:sz w:val="20"/>
        </w:rPr>
        <w:t>Über 50 Prozent</w:t>
      </w:r>
      <w:r>
        <w:rPr>
          <w:sz w:val="20"/>
        </w:rPr>
        <w:t xml:space="preserve"> aller Befragten war hier voll überzeugt, dass das Vorgehen des Softwareunternehmens der richtige Weg zur erfolgreichen Umsetzung sei. </w:t>
      </w:r>
      <w:r w:rsidR="0017145B">
        <w:rPr>
          <w:sz w:val="20"/>
        </w:rPr>
        <w:t>Tobias Mann führt dies auch auf die individuelle Unterstützung seines Teams zurück: „</w:t>
      </w:r>
      <w:r w:rsidR="0017145B" w:rsidRPr="007401E3">
        <w:rPr>
          <w:sz w:val="20"/>
        </w:rPr>
        <w:t xml:space="preserve">Aufgrund der hohen Kritikalität und den kurzen Fristen </w:t>
      </w:r>
      <w:r w:rsidR="0017145B">
        <w:rPr>
          <w:sz w:val="20"/>
        </w:rPr>
        <w:t xml:space="preserve">in Verbindung mit der </w:t>
      </w:r>
      <w:r w:rsidR="0017145B" w:rsidRPr="007401E3">
        <w:rPr>
          <w:sz w:val="20"/>
        </w:rPr>
        <w:t>Komplexität de</w:t>
      </w:r>
      <w:r w:rsidR="0017145B">
        <w:rPr>
          <w:sz w:val="20"/>
        </w:rPr>
        <w:t>r gesetzlichen Vorgaben</w:t>
      </w:r>
      <w:r w:rsidR="0017145B" w:rsidRPr="007401E3">
        <w:rPr>
          <w:sz w:val="20"/>
        </w:rPr>
        <w:t xml:space="preserve"> sind unsere Kunden </w:t>
      </w:r>
      <w:r w:rsidR="0017145B">
        <w:rPr>
          <w:sz w:val="20"/>
        </w:rPr>
        <w:t xml:space="preserve">voll </w:t>
      </w:r>
      <w:r w:rsidR="0017145B" w:rsidRPr="007401E3">
        <w:rPr>
          <w:sz w:val="20"/>
        </w:rPr>
        <w:t>ausgelastet</w:t>
      </w:r>
      <w:r w:rsidR="0017145B">
        <w:rPr>
          <w:sz w:val="20"/>
        </w:rPr>
        <w:t xml:space="preserve"> </w:t>
      </w:r>
      <w:r w:rsidR="0017145B" w:rsidRPr="007401E3">
        <w:rPr>
          <w:sz w:val="20"/>
        </w:rPr>
        <w:t xml:space="preserve">und unsicher. </w:t>
      </w:r>
      <w:r w:rsidR="0017145B">
        <w:rPr>
          <w:sz w:val="20"/>
        </w:rPr>
        <w:t xml:space="preserve">Hier </w:t>
      </w:r>
      <w:r w:rsidR="0017145B" w:rsidRPr="007401E3">
        <w:rPr>
          <w:sz w:val="20"/>
        </w:rPr>
        <w:t>muss man als IT-Dienstleister auch</w:t>
      </w:r>
      <w:r w:rsidR="0017145B">
        <w:rPr>
          <w:sz w:val="20"/>
        </w:rPr>
        <w:t xml:space="preserve"> </w:t>
      </w:r>
      <w:r w:rsidR="0017145B" w:rsidRPr="007401E3">
        <w:rPr>
          <w:sz w:val="20"/>
        </w:rPr>
        <w:t>kurzfristige Erweiterungen in der Software und individuelle Beratung</w:t>
      </w:r>
      <w:r w:rsidR="0017145B">
        <w:rPr>
          <w:sz w:val="20"/>
        </w:rPr>
        <w:t>sleistungen anbieten</w:t>
      </w:r>
      <w:r w:rsidR="0017145B" w:rsidRPr="007401E3">
        <w:rPr>
          <w:sz w:val="20"/>
        </w:rPr>
        <w:t>.</w:t>
      </w:r>
      <w:r w:rsidR="0017145B">
        <w:rPr>
          <w:sz w:val="20"/>
        </w:rPr>
        <w:t xml:space="preserve">“ </w:t>
      </w:r>
    </w:p>
    <w:p w14:paraId="0A6718ED" w14:textId="110BAC91" w:rsidR="00CF0EA2" w:rsidRPr="007401E3" w:rsidRDefault="00D91D55" w:rsidP="00225E7D">
      <w:pPr>
        <w:spacing w:line="336" w:lineRule="auto"/>
        <w:rPr>
          <w:sz w:val="20"/>
        </w:rPr>
      </w:pPr>
      <w:r w:rsidRPr="00D91D55">
        <w:rPr>
          <w:b/>
          <w:bCs/>
          <w:sz w:val="20"/>
        </w:rPr>
        <w:t>Gut für die Zukunft gerüstet</w:t>
      </w:r>
      <w:r>
        <w:rPr>
          <w:sz w:val="20"/>
        </w:rPr>
        <w:br/>
      </w:r>
      <w:r w:rsidR="0017145B">
        <w:rPr>
          <w:sz w:val="20"/>
        </w:rPr>
        <w:t>Von den restlichen Umfrageteilnehmern gaben fast alle an, zwar skeptisch zu sein, aber dennoch grundsätzlich in die Expertise von Wilken zu vertrauen</w:t>
      </w:r>
      <w:r w:rsidR="00D10F26">
        <w:rPr>
          <w:sz w:val="20"/>
        </w:rPr>
        <w:t>. Lediglich ein Prozent hielt das Vorgehen grundsätzlich für falsch. Eine ASEW-Umfrage zum gleichen Thema unter den Kunden diverser IT-Dienstleister zeichnete hier kürzlich ein anderes Bild, konnte methodisch jedoch nicht überzeugen. „Es wurden lediglich sechs unserer Kunden befragt, wovon einer keine Angaben macht</w:t>
      </w:r>
      <w:r w:rsidR="00442F45">
        <w:rPr>
          <w:sz w:val="20"/>
        </w:rPr>
        <w:t>e</w:t>
      </w:r>
      <w:r w:rsidR="00D10F26">
        <w:rPr>
          <w:sz w:val="20"/>
        </w:rPr>
        <w:t xml:space="preserve"> und fünf sich nicht sicher waren, ob die Umsetzung gelingt. Das ist selbstverständlich nicht aussagekräftig“, so Mann. </w:t>
      </w:r>
    </w:p>
    <w:p w14:paraId="50664F11" w14:textId="3DDE0D82" w:rsidR="007401E3" w:rsidRPr="00956F6B" w:rsidRDefault="002956F7" w:rsidP="007401E3">
      <w:pPr>
        <w:spacing w:line="336" w:lineRule="auto"/>
        <w:rPr>
          <w:sz w:val="20"/>
        </w:rPr>
      </w:pPr>
      <w:r w:rsidRPr="002956F7">
        <w:rPr>
          <w:sz w:val="20"/>
        </w:rPr>
        <w:t xml:space="preserve">Für die nächsten Tage und Wochen sieht Wilken sich und seine Kunden damit gut aufgestellt. Lediglich die Korrekturprozesse sowie der Lieferantenwechsel werden softwaretechnisch noch zeitnah abgebildet, ansonsten ist </w:t>
      </w:r>
      <w:proofErr w:type="gramStart"/>
      <w:r w:rsidRPr="002956F7">
        <w:rPr>
          <w:sz w:val="20"/>
        </w:rPr>
        <w:t>soweit</w:t>
      </w:r>
      <w:proofErr w:type="gramEnd"/>
      <w:r w:rsidRPr="002956F7">
        <w:rPr>
          <w:sz w:val="20"/>
        </w:rPr>
        <w:t xml:space="preserve"> alles umgesetzt. Mit Verzögerungen bei Gutschriften über den März hinaus ist daher nicht zu rechnen. </w:t>
      </w:r>
      <w:r w:rsidR="00313344">
        <w:rPr>
          <w:sz w:val="20"/>
        </w:rPr>
        <w:t>Mit Blick auf zukünftige Entwicklungen meint Tobias Mann außerdem: „K</w:t>
      </w:r>
      <w:r w:rsidRPr="002956F7">
        <w:rPr>
          <w:sz w:val="20"/>
        </w:rPr>
        <w:t>ünftig k</w:t>
      </w:r>
      <w:r w:rsidR="00313344">
        <w:rPr>
          <w:sz w:val="20"/>
        </w:rPr>
        <w:t>önnte</w:t>
      </w:r>
      <w:r w:rsidRPr="002956F7">
        <w:rPr>
          <w:sz w:val="20"/>
        </w:rPr>
        <w:t xml:space="preserve"> die Wilken Software Group ihre energiewirtschaftliche Kompetenz </w:t>
      </w:r>
      <w:r w:rsidR="00313344">
        <w:rPr>
          <w:sz w:val="20"/>
        </w:rPr>
        <w:t xml:space="preserve">auch </w:t>
      </w:r>
      <w:r w:rsidRPr="002956F7">
        <w:rPr>
          <w:sz w:val="20"/>
        </w:rPr>
        <w:t>gezielt in die Erarbeitung und Realisierung von Gesetzen einbringen, um ähnliche kurzfristige Markteingriffe reibungsloser und schneller abwickeln zu können.</w:t>
      </w:r>
      <w:r w:rsidR="00313344">
        <w:rPr>
          <w:sz w:val="20"/>
        </w:rPr>
        <w:t>“</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1E76EEC"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Seit 1977 entwickelt die Wilken Software Group mit Hauptsitz in Ulm eigene ERP-Standardsoftware für die Abbildung be</w:t>
      </w:r>
      <w:r w:rsidRPr="00B8762C">
        <w:rPr>
          <w:rFonts w:ascii="Arial" w:hAnsi="Arial" w:cs="Calibri"/>
          <w:bCs/>
          <w:sz w:val="16"/>
          <w:szCs w:val="26"/>
          <w:lang w:eastAsia="de-DE"/>
        </w:rPr>
        <w:lastRenderedPageBreak/>
        <w:t xml:space="preserv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sidR="005F1287">
        <w:rPr>
          <w:rFonts w:ascii="Arial" w:hAnsi="Arial" w:cs="Calibri"/>
          <w:bCs/>
          <w:sz w:val="16"/>
          <w:szCs w:val="26"/>
          <w:lang w:eastAsia="de-DE"/>
        </w:rPr>
        <w:t>.</w:t>
      </w:r>
    </w:p>
    <w:sectPr w:rsidR="00FE48A6" w:rsidRPr="005F1287"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1F6A6" w14:textId="77777777" w:rsidR="0027111F" w:rsidRDefault="0027111F">
      <w:pPr>
        <w:spacing w:before="0" w:after="0" w:line="240" w:lineRule="auto"/>
      </w:pPr>
      <w:r>
        <w:separator/>
      </w:r>
    </w:p>
  </w:endnote>
  <w:endnote w:type="continuationSeparator" w:id="0">
    <w:p w14:paraId="2A55511F" w14:textId="77777777" w:rsidR="0027111F" w:rsidRDefault="0027111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CB9C5" w14:textId="77777777" w:rsidR="0027111F" w:rsidRDefault="0027111F">
      <w:pPr>
        <w:spacing w:before="0" w:after="0" w:line="240" w:lineRule="auto"/>
      </w:pPr>
      <w:r>
        <w:separator/>
      </w:r>
    </w:p>
  </w:footnote>
  <w:footnote w:type="continuationSeparator" w:id="0">
    <w:p w14:paraId="24EBC6DF" w14:textId="77777777" w:rsidR="0027111F" w:rsidRDefault="0027111F">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pt;height:.55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5"/>
  </w:num>
  <w:num w:numId="6" w16cid:durableId="1744528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E38"/>
    <w:rsid w:val="001344B4"/>
    <w:rsid w:val="00135DEE"/>
    <w:rsid w:val="00137538"/>
    <w:rsid w:val="001433B0"/>
    <w:rsid w:val="00150096"/>
    <w:rsid w:val="00152BF0"/>
    <w:rsid w:val="00152D07"/>
    <w:rsid w:val="00161C14"/>
    <w:rsid w:val="00165471"/>
    <w:rsid w:val="001708FB"/>
    <w:rsid w:val="0017145B"/>
    <w:rsid w:val="00172559"/>
    <w:rsid w:val="00175745"/>
    <w:rsid w:val="0017647B"/>
    <w:rsid w:val="001803EE"/>
    <w:rsid w:val="00180F2C"/>
    <w:rsid w:val="00185590"/>
    <w:rsid w:val="001858F8"/>
    <w:rsid w:val="001872D0"/>
    <w:rsid w:val="00191CD0"/>
    <w:rsid w:val="001934AC"/>
    <w:rsid w:val="00194E4F"/>
    <w:rsid w:val="001974F6"/>
    <w:rsid w:val="001A2076"/>
    <w:rsid w:val="001A4984"/>
    <w:rsid w:val="001B1862"/>
    <w:rsid w:val="001B1F61"/>
    <w:rsid w:val="001C38BD"/>
    <w:rsid w:val="001C58AF"/>
    <w:rsid w:val="001C6787"/>
    <w:rsid w:val="001C6862"/>
    <w:rsid w:val="001D12AA"/>
    <w:rsid w:val="001D411F"/>
    <w:rsid w:val="001D4A68"/>
    <w:rsid w:val="001D508B"/>
    <w:rsid w:val="001D6BC5"/>
    <w:rsid w:val="001E0FCA"/>
    <w:rsid w:val="001E200F"/>
    <w:rsid w:val="001E2252"/>
    <w:rsid w:val="001F1F3A"/>
    <w:rsid w:val="00201259"/>
    <w:rsid w:val="00203D82"/>
    <w:rsid w:val="00207A82"/>
    <w:rsid w:val="002176F1"/>
    <w:rsid w:val="00225E7D"/>
    <w:rsid w:val="002266BD"/>
    <w:rsid w:val="00226E2B"/>
    <w:rsid w:val="00227024"/>
    <w:rsid w:val="00231618"/>
    <w:rsid w:val="00233A0E"/>
    <w:rsid w:val="00245BB7"/>
    <w:rsid w:val="00251756"/>
    <w:rsid w:val="002556E7"/>
    <w:rsid w:val="0025762A"/>
    <w:rsid w:val="00262861"/>
    <w:rsid w:val="0027111F"/>
    <w:rsid w:val="00272362"/>
    <w:rsid w:val="00275197"/>
    <w:rsid w:val="002756C7"/>
    <w:rsid w:val="00277075"/>
    <w:rsid w:val="00284B8A"/>
    <w:rsid w:val="0028638D"/>
    <w:rsid w:val="002956F7"/>
    <w:rsid w:val="00296FD3"/>
    <w:rsid w:val="002976B8"/>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994"/>
    <w:rsid w:val="002D0338"/>
    <w:rsid w:val="002D1314"/>
    <w:rsid w:val="002D19F2"/>
    <w:rsid w:val="002D1F28"/>
    <w:rsid w:val="002D28F5"/>
    <w:rsid w:val="002D3255"/>
    <w:rsid w:val="002D6683"/>
    <w:rsid w:val="002E1BC0"/>
    <w:rsid w:val="002F280C"/>
    <w:rsid w:val="002F6AB4"/>
    <w:rsid w:val="002F7EB3"/>
    <w:rsid w:val="00303444"/>
    <w:rsid w:val="003073C3"/>
    <w:rsid w:val="00313344"/>
    <w:rsid w:val="0031677D"/>
    <w:rsid w:val="0031709F"/>
    <w:rsid w:val="003179A3"/>
    <w:rsid w:val="003221F8"/>
    <w:rsid w:val="00324A4F"/>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91D0B"/>
    <w:rsid w:val="00397D2E"/>
    <w:rsid w:val="003A1A5E"/>
    <w:rsid w:val="003A1B6D"/>
    <w:rsid w:val="003A43A2"/>
    <w:rsid w:val="003A57C6"/>
    <w:rsid w:val="003A775C"/>
    <w:rsid w:val="003A7B9B"/>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E0902"/>
    <w:rsid w:val="003E10C2"/>
    <w:rsid w:val="003E189B"/>
    <w:rsid w:val="003E1CF6"/>
    <w:rsid w:val="003E5C68"/>
    <w:rsid w:val="003F3403"/>
    <w:rsid w:val="003F5021"/>
    <w:rsid w:val="003F52C3"/>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F1287"/>
    <w:rsid w:val="005F137C"/>
    <w:rsid w:val="005F275B"/>
    <w:rsid w:val="005F2C2F"/>
    <w:rsid w:val="005F375D"/>
    <w:rsid w:val="005F3918"/>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3E27"/>
    <w:rsid w:val="0065571E"/>
    <w:rsid w:val="006568C1"/>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3603"/>
    <w:rsid w:val="00693897"/>
    <w:rsid w:val="006963F7"/>
    <w:rsid w:val="006968DB"/>
    <w:rsid w:val="006A0673"/>
    <w:rsid w:val="006A3803"/>
    <w:rsid w:val="006A4312"/>
    <w:rsid w:val="006A655C"/>
    <w:rsid w:val="006B0312"/>
    <w:rsid w:val="006B4311"/>
    <w:rsid w:val="006B5F44"/>
    <w:rsid w:val="006B729E"/>
    <w:rsid w:val="006B72FA"/>
    <w:rsid w:val="006C5646"/>
    <w:rsid w:val="006D435A"/>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115B8"/>
    <w:rsid w:val="00912C16"/>
    <w:rsid w:val="00916458"/>
    <w:rsid w:val="00921B7A"/>
    <w:rsid w:val="009231B2"/>
    <w:rsid w:val="00924590"/>
    <w:rsid w:val="009254CB"/>
    <w:rsid w:val="00927003"/>
    <w:rsid w:val="0093086E"/>
    <w:rsid w:val="00932F6F"/>
    <w:rsid w:val="009333FD"/>
    <w:rsid w:val="0093375E"/>
    <w:rsid w:val="009378C5"/>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7B6C"/>
    <w:rsid w:val="009F1031"/>
    <w:rsid w:val="00A0122C"/>
    <w:rsid w:val="00A04A73"/>
    <w:rsid w:val="00A06A4A"/>
    <w:rsid w:val="00A0763D"/>
    <w:rsid w:val="00A10AAD"/>
    <w:rsid w:val="00A10E4F"/>
    <w:rsid w:val="00A12303"/>
    <w:rsid w:val="00A12E20"/>
    <w:rsid w:val="00A14223"/>
    <w:rsid w:val="00A20604"/>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CE6"/>
    <w:rsid w:val="00A51F3A"/>
    <w:rsid w:val="00A54B1A"/>
    <w:rsid w:val="00A557FF"/>
    <w:rsid w:val="00A55A4D"/>
    <w:rsid w:val="00A56D07"/>
    <w:rsid w:val="00A604E8"/>
    <w:rsid w:val="00A6101D"/>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D5175"/>
    <w:rsid w:val="00AD784B"/>
    <w:rsid w:val="00AE30CF"/>
    <w:rsid w:val="00AE4FBA"/>
    <w:rsid w:val="00AE7F73"/>
    <w:rsid w:val="00AF1D9E"/>
    <w:rsid w:val="00AF550C"/>
    <w:rsid w:val="00B0152D"/>
    <w:rsid w:val="00B01717"/>
    <w:rsid w:val="00B02961"/>
    <w:rsid w:val="00B05B0D"/>
    <w:rsid w:val="00B12792"/>
    <w:rsid w:val="00B147A5"/>
    <w:rsid w:val="00B15DE7"/>
    <w:rsid w:val="00B1628C"/>
    <w:rsid w:val="00B22663"/>
    <w:rsid w:val="00B23BE5"/>
    <w:rsid w:val="00B23F8A"/>
    <w:rsid w:val="00B243EA"/>
    <w:rsid w:val="00B2745D"/>
    <w:rsid w:val="00B32416"/>
    <w:rsid w:val="00B32559"/>
    <w:rsid w:val="00B33354"/>
    <w:rsid w:val="00B33E59"/>
    <w:rsid w:val="00B3601A"/>
    <w:rsid w:val="00B37F10"/>
    <w:rsid w:val="00B4126D"/>
    <w:rsid w:val="00B41BD5"/>
    <w:rsid w:val="00B41FEE"/>
    <w:rsid w:val="00B441DE"/>
    <w:rsid w:val="00B51E17"/>
    <w:rsid w:val="00B5429C"/>
    <w:rsid w:val="00B54F30"/>
    <w:rsid w:val="00B56CAA"/>
    <w:rsid w:val="00B618FC"/>
    <w:rsid w:val="00B62065"/>
    <w:rsid w:val="00B62CEF"/>
    <w:rsid w:val="00B63171"/>
    <w:rsid w:val="00B6324F"/>
    <w:rsid w:val="00B67855"/>
    <w:rsid w:val="00B73DD9"/>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BB1"/>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60F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EA2"/>
    <w:rsid w:val="00CF4E1F"/>
    <w:rsid w:val="00D0021E"/>
    <w:rsid w:val="00D013AF"/>
    <w:rsid w:val="00D03485"/>
    <w:rsid w:val="00D03ADD"/>
    <w:rsid w:val="00D10F26"/>
    <w:rsid w:val="00D13CB5"/>
    <w:rsid w:val="00D14870"/>
    <w:rsid w:val="00D165F1"/>
    <w:rsid w:val="00D20DFE"/>
    <w:rsid w:val="00D215DB"/>
    <w:rsid w:val="00D21A51"/>
    <w:rsid w:val="00D23A27"/>
    <w:rsid w:val="00D23BA6"/>
    <w:rsid w:val="00D245CE"/>
    <w:rsid w:val="00D2666A"/>
    <w:rsid w:val="00D26FA2"/>
    <w:rsid w:val="00D33D71"/>
    <w:rsid w:val="00D35749"/>
    <w:rsid w:val="00D35F0E"/>
    <w:rsid w:val="00D408C5"/>
    <w:rsid w:val="00D4499B"/>
    <w:rsid w:val="00D500C9"/>
    <w:rsid w:val="00D50D14"/>
    <w:rsid w:val="00D52F3D"/>
    <w:rsid w:val="00D5304C"/>
    <w:rsid w:val="00D530E0"/>
    <w:rsid w:val="00D5327F"/>
    <w:rsid w:val="00D53DA2"/>
    <w:rsid w:val="00D56804"/>
    <w:rsid w:val="00D6632C"/>
    <w:rsid w:val="00D702D4"/>
    <w:rsid w:val="00D7531A"/>
    <w:rsid w:val="00D77FE4"/>
    <w:rsid w:val="00D805A3"/>
    <w:rsid w:val="00D8061E"/>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694</Words>
  <Characters>4373</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2</cp:revision>
  <cp:lastPrinted>2023-02-21T12:44:00Z</cp:lastPrinted>
  <dcterms:created xsi:type="dcterms:W3CDTF">2023-02-23T09:05:00Z</dcterms:created>
  <dcterms:modified xsi:type="dcterms:W3CDTF">2023-02-23T09:05:00Z</dcterms:modified>
</cp:coreProperties>
</file>