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B65DC5" w14:textId="77777777" w:rsidR="00FF6EC1" w:rsidRPr="00B2745D" w:rsidRDefault="00FF6EC1" w:rsidP="00FF6EC1">
      <w:pPr>
        <w:ind w:right="-709"/>
        <w:outlineLvl w:val="0"/>
        <w:rPr>
          <w:b/>
        </w:rPr>
      </w:pPr>
      <w:r w:rsidRPr="00B2745D">
        <w:rPr>
          <w:b/>
        </w:rPr>
        <w:t xml:space="preserve">PRESSEINFORMATION </w:t>
      </w:r>
    </w:p>
    <w:p w14:paraId="4D383E5C" w14:textId="608D9D7A" w:rsidR="00FF6EC1" w:rsidRDefault="00FF6EC1" w:rsidP="00FF6EC1">
      <w:pPr>
        <w:ind w:right="-709"/>
        <w:outlineLvl w:val="0"/>
        <w:rPr>
          <w:sz w:val="20"/>
        </w:rPr>
      </w:pPr>
      <w:r w:rsidRPr="00B2745D">
        <w:rPr>
          <w:sz w:val="20"/>
        </w:rPr>
        <w:t xml:space="preserve">Ulm, </w:t>
      </w:r>
      <w:r w:rsidR="00CF4406">
        <w:rPr>
          <w:sz w:val="20"/>
        </w:rPr>
        <w:t>20</w:t>
      </w:r>
      <w:r>
        <w:rPr>
          <w:sz w:val="20"/>
        </w:rPr>
        <w:t xml:space="preserve">. </w:t>
      </w:r>
      <w:r w:rsidR="00CF4406">
        <w:rPr>
          <w:sz w:val="20"/>
        </w:rPr>
        <w:t>Mai</w:t>
      </w:r>
      <w:r w:rsidRPr="00B2745D">
        <w:rPr>
          <w:sz w:val="20"/>
        </w:rPr>
        <w:t xml:space="preserve"> 201</w:t>
      </w:r>
      <w:r>
        <w:rPr>
          <w:sz w:val="20"/>
        </w:rPr>
        <w:t>9</w:t>
      </w:r>
    </w:p>
    <w:p w14:paraId="01BD2991" w14:textId="760D745C" w:rsidR="00FF6EC1" w:rsidRPr="00882305" w:rsidRDefault="00D22670" w:rsidP="00FF6EC1">
      <w:pPr>
        <w:ind w:right="-2126"/>
        <w:rPr>
          <w:b/>
          <w:bCs/>
          <w:sz w:val="24"/>
          <w:szCs w:val="24"/>
        </w:rPr>
      </w:pPr>
      <w:r w:rsidRPr="00882305">
        <w:rPr>
          <w:b/>
          <w:bCs/>
          <w:sz w:val="28"/>
          <w:szCs w:val="28"/>
        </w:rPr>
        <w:t xml:space="preserve">P/5 Workflow: </w:t>
      </w:r>
      <w:r w:rsidR="00882305" w:rsidRPr="00882305">
        <w:rPr>
          <w:b/>
          <w:bCs/>
          <w:sz w:val="28"/>
          <w:szCs w:val="28"/>
        </w:rPr>
        <w:t>Prozesse aus einem Guss</w:t>
      </w:r>
      <w:r w:rsidRPr="00882305">
        <w:rPr>
          <w:b/>
          <w:bCs/>
          <w:sz w:val="28"/>
          <w:szCs w:val="28"/>
        </w:rPr>
        <w:br/>
      </w:r>
      <w:r w:rsidR="00DA77B8">
        <w:rPr>
          <w:b/>
          <w:bCs/>
          <w:szCs w:val="22"/>
        </w:rPr>
        <w:t>Ablaufsteuerung vollständig in neues Wilken</w:t>
      </w:r>
      <w:r w:rsidR="004F7F63">
        <w:rPr>
          <w:b/>
          <w:bCs/>
          <w:szCs w:val="22"/>
        </w:rPr>
        <w:t xml:space="preserve"> P/5</w:t>
      </w:r>
      <w:r w:rsidR="00DA77B8">
        <w:rPr>
          <w:b/>
          <w:bCs/>
          <w:szCs w:val="22"/>
        </w:rPr>
        <w:t xml:space="preserve"> ERP integriert</w:t>
      </w:r>
    </w:p>
    <w:p w14:paraId="3F98E4C7" w14:textId="4FDA15F8" w:rsidR="00CF4406" w:rsidRPr="00DA77B8" w:rsidRDefault="00CF4406" w:rsidP="00CF4406">
      <w:pPr>
        <w:rPr>
          <w:rFonts w:cs="Helvetica"/>
          <w:b/>
          <w:bCs/>
          <w:sz w:val="20"/>
        </w:rPr>
      </w:pPr>
      <w:bookmarkStart w:id="0" w:name="_GoBack"/>
      <w:r w:rsidRPr="00DA77B8">
        <w:rPr>
          <w:rFonts w:cs="Helvetica"/>
          <w:b/>
          <w:bCs/>
          <w:sz w:val="20"/>
        </w:rPr>
        <w:t>Mit dem neuen P/5 Workflow bietet die Wilken Software Group jetzt</w:t>
      </w:r>
      <w:r>
        <w:rPr>
          <w:rFonts w:cs="Helvetica"/>
          <w:b/>
          <w:bCs/>
          <w:sz w:val="20"/>
        </w:rPr>
        <w:t xml:space="preserve"> eine vollständig in die P/5 ERP-Anwendungen integrierte Prozessteuerung. Die Workflow-Engine arbeitet mit dem webbasierten P/5 User</w:t>
      </w:r>
      <w:r w:rsidR="00A656CB">
        <w:rPr>
          <w:rFonts w:cs="Helvetica"/>
          <w:b/>
          <w:bCs/>
          <w:sz w:val="20"/>
        </w:rPr>
        <w:t>-</w:t>
      </w:r>
      <w:r>
        <w:rPr>
          <w:rFonts w:cs="Helvetica"/>
          <w:b/>
          <w:bCs/>
          <w:sz w:val="20"/>
        </w:rPr>
        <w:t>Interface. Damit fügen sich die jeweiligen Workflows nahtlos in die täglichen Arbeitsabläufe ein, ohne dass dies für den Benutzer spürbar wird</w:t>
      </w:r>
      <w:r w:rsidRPr="00DA77B8">
        <w:rPr>
          <w:rFonts w:cs="Helvetica"/>
          <w:b/>
          <w:bCs/>
          <w:sz w:val="20"/>
        </w:rPr>
        <w:t>.</w:t>
      </w:r>
      <w:r>
        <w:rPr>
          <w:rFonts w:cs="Helvetica"/>
          <w:b/>
          <w:bCs/>
          <w:sz w:val="20"/>
        </w:rPr>
        <w:t xml:space="preserve"> Die vordefinierten Prozesse sind frei konfigurierbar und können durch den Anwender selbst eingerichtet und angepasst werden – bis hin zu den Texten, die damit individuell an den Sprachgebrauch des Unternehmens oder der Institution adaptierbar sind. Daneben bietet Wilken auch vorkonfigurierte Standard-Workflows, etwa für den Rechnungseingang oder für Genehmigungsverfahren. Diese können auch als Basis für ähnliche Prozesse herangezogen und entsprechend modifiziert werden. Durch die enge Integration des P/5 Workflows lässt sich eine effiziente Prozesssteuerung über alle Anwendungen des P/5 ERP hinweg umsetzen.</w:t>
      </w:r>
    </w:p>
    <w:p w14:paraId="678D8321" w14:textId="49FBDA4E" w:rsidR="00CF4406" w:rsidRDefault="00CF4406" w:rsidP="00CF4406">
      <w:pPr>
        <w:rPr>
          <w:rFonts w:cs="Helvetica"/>
          <w:sz w:val="20"/>
        </w:rPr>
      </w:pPr>
      <w:r>
        <w:rPr>
          <w:rFonts w:cs="Helvetica"/>
          <w:sz w:val="20"/>
        </w:rPr>
        <w:t>Durch die vollständige Integration in die P/5</w:t>
      </w:r>
      <w:r w:rsidR="00A656CB">
        <w:rPr>
          <w:rFonts w:cs="Helvetica"/>
          <w:sz w:val="20"/>
        </w:rPr>
        <w:t>-</w:t>
      </w:r>
      <w:r>
        <w:rPr>
          <w:rFonts w:cs="Helvetica"/>
          <w:sz w:val="20"/>
        </w:rPr>
        <w:t xml:space="preserve">Anwendungswelt kann der Workflow in allen Bereichen eingesetzt werden. Die </w:t>
      </w:r>
      <w:r w:rsidRPr="004F7F63">
        <w:rPr>
          <w:rFonts w:cs="Helvetica"/>
          <w:sz w:val="20"/>
        </w:rPr>
        <w:t>Benutzergruppen werden auf Basis der P/5-Benutzer definiert und anschließend einem Workflow</w:t>
      </w:r>
      <w:r>
        <w:rPr>
          <w:rFonts w:cs="Helvetica"/>
          <w:sz w:val="20"/>
        </w:rPr>
        <w:t>-S</w:t>
      </w:r>
      <w:r w:rsidRPr="004F7F63">
        <w:rPr>
          <w:rFonts w:cs="Helvetica"/>
          <w:sz w:val="20"/>
        </w:rPr>
        <w:t>chritt zugeordnet</w:t>
      </w:r>
      <w:r>
        <w:rPr>
          <w:rFonts w:cs="Helvetica"/>
          <w:sz w:val="20"/>
        </w:rPr>
        <w:t>. Dadurch orientieren sich die Workflows von vornherein an der definierten Struktur im ERP-System, Störungen im Prozess durch eine freie Zuordnung von Benutzern werden so vermieden. Die Abbildung von Organisationshierarchien und Wertgrenzen erhöht die Flexibilität und Möglichkeit der Individualisierung, sodass sich die Workflows auch nahtlos in ihre Unternehmensorganisation integrieren. Der P/5 Workflow ist webbasiert. Damit können die Prozesse auch über unterschiedliche Standorte hinweg abgebildet werden, ohne dass dafür spezielle technische Konfigurationen nötig wären.</w:t>
      </w:r>
    </w:p>
    <w:p w14:paraId="3CEC7A06" w14:textId="337B0C6B" w:rsidR="0045019E" w:rsidRPr="00DA77B8" w:rsidRDefault="0045019E" w:rsidP="00FF6EC1">
      <w:pPr>
        <w:rPr>
          <w:rFonts w:cs="Helvetica"/>
          <w:sz w:val="20"/>
        </w:rPr>
      </w:pPr>
    </w:p>
    <w:tbl>
      <w:tblPr>
        <w:tblW w:w="9180" w:type="dxa"/>
        <w:tblInd w:w="-107" w:type="dxa"/>
        <w:tblLook w:val="04A0" w:firstRow="1" w:lastRow="0" w:firstColumn="1" w:lastColumn="0" w:noHBand="0" w:noVBand="1"/>
      </w:tblPr>
      <w:tblGrid>
        <w:gridCol w:w="4361"/>
        <w:gridCol w:w="4819"/>
      </w:tblGrid>
      <w:tr w:rsidR="00FF6EC1" w:rsidRPr="00B2745D" w14:paraId="3D78AEA8" w14:textId="77777777" w:rsidTr="005057CE">
        <w:tc>
          <w:tcPr>
            <w:tcW w:w="4361" w:type="dxa"/>
            <w:shd w:val="clear" w:color="auto" w:fill="auto"/>
          </w:tcPr>
          <w:p w14:paraId="5732C92B" w14:textId="0301D97E" w:rsidR="00FF6EC1" w:rsidRPr="002A6158" w:rsidRDefault="00FF6EC1" w:rsidP="005057CE">
            <w:pPr>
              <w:widowControl w:val="0"/>
              <w:tabs>
                <w:tab w:val="left" w:pos="3969"/>
              </w:tabs>
              <w:autoSpaceDE w:val="0"/>
              <w:autoSpaceDN w:val="0"/>
              <w:adjustRightInd w:val="0"/>
              <w:spacing w:line="240" w:lineRule="auto"/>
              <w:ind w:right="176"/>
              <w:rPr>
                <w:rFonts w:ascii="Arial" w:hAnsi="Arial" w:cs="Calibri"/>
                <w:color w:val="0000FF"/>
                <w:sz w:val="16"/>
                <w:szCs w:val="26"/>
                <w:u w:val="single"/>
                <w:lang w:eastAsia="de-DE"/>
              </w:rPr>
            </w:pPr>
            <w:r w:rsidRPr="00B2745D">
              <w:rPr>
                <w:rFonts w:ascii="Arial" w:hAnsi="Arial" w:cs="Calibri"/>
                <w:b/>
                <w:sz w:val="16"/>
                <w:szCs w:val="26"/>
                <w:lang w:eastAsia="de-DE"/>
              </w:rPr>
              <w:lastRenderedPageBreak/>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xml:space="preserve">– </w:t>
            </w:r>
            <w:r w:rsidR="00DC226B">
              <w:rPr>
                <w:rFonts w:ascii="Arial" w:hAnsi="Arial" w:cs="Calibri"/>
                <w:sz w:val="16"/>
                <w:szCs w:val="26"/>
                <w:lang w:eastAsia="de-DE"/>
              </w:rPr>
              <w:t xml:space="preserve">Dominik </w:t>
            </w:r>
            <w:proofErr w:type="spellStart"/>
            <w:r w:rsidR="00DC226B">
              <w:rPr>
                <w:rFonts w:ascii="Arial" w:hAnsi="Arial" w:cs="Calibri"/>
                <w:sz w:val="16"/>
                <w:szCs w:val="26"/>
                <w:lang w:eastAsia="de-DE"/>
              </w:rPr>
              <w:t>Schwärzel</w:t>
            </w:r>
            <w:proofErr w:type="spellEnd"/>
            <w:r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w:t>
            </w:r>
            <w:r>
              <w:rPr>
                <w:rFonts w:ascii="Arial" w:hAnsi="Arial" w:cs="Calibri"/>
                <w:sz w:val="16"/>
                <w:szCs w:val="26"/>
                <w:lang w:eastAsia="de-DE"/>
              </w:rPr>
              <w:t>D-</w:t>
            </w:r>
            <w:r w:rsidRPr="00B2745D">
              <w:rPr>
                <w:rFonts w:ascii="Arial" w:hAnsi="Arial" w:cs="Calibri"/>
                <w:sz w:val="16"/>
                <w:szCs w:val="26"/>
                <w:lang w:eastAsia="de-DE"/>
              </w:rPr>
              <w:t>89081 Ulm</w:t>
            </w:r>
            <w:r w:rsidRPr="00B2745D">
              <w:rPr>
                <w:rFonts w:ascii="Arial" w:hAnsi="Arial" w:cs="Calibri"/>
                <w:sz w:val="16"/>
                <w:szCs w:val="26"/>
                <w:lang w:eastAsia="de-DE"/>
              </w:rPr>
              <w:tab/>
            </w:r>
            <w:r w:rsidRPr="00B2745D">
              <w:rPr>
                <w:rFonts w:ascii="Arial" w:hAnsi="Arial" w:cs="Calibri"/>
                <w:b/>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7"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Hyperlink"/>
                  <w:rFonts w:ascii="Arial" w:hAnsi="Arial" w:cs="Calibri"/>
                  <w:sz w:val="16"/>
                  <w:szCs w:val="26"/>
                  <w:lang w:eastAsia="de-DE"/>
                </w:rPr>
                <w:t>www.wilken.de</w:t>
              </w:r>
            </w:hyperlink>
          </w:p>
        </w:tc>
        <w:tc>
          <w:tcPr>
            <w:tcW w:w="4819" w:type="dxa"/>
            <w:shd w:val="clear" w:color="auto" w:fill="auto"/>
          </w:tcPr>
          <w:p w14:paraId="525C6417" w14:textId="77777777" w:rsidR="00FF6EC1" w:rsidRPr="00B2745D" w:rsidRDefault="00FF6EC1" w:rsidP="005057CE">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B2745D">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0" w:history="1">
              <w:r w:rsidRPr="00B2745D">
                <w:rPr>
                  <w:rStyle w:val="Hyperlink"/>
                  <w:rFonts w:ascii="Arial" w:hAnsi="Arial" w:cs="Calibri"/>
                  <w:sz w:val="16"/>
                  <w:szCs w:val="26"/>
                  <w:lang w:eastAsia="de-DE"/>
                </w:rPr>
                <w:t>www.press-n-relations.com</w:t>
              </w:r>
            </w:hyperlink>
          </w:p>
        </w:tc>
      </w:tr>
    </w:tbl>
    <w:p w14:paraId="68B78538" w14:textId="77777777" w:rsidR="00A656CB" w:rsidRPr="00A656CB" w:rsidRDefault="00FF6EC1" w:rsidP="00A656CB">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00A656CB" w:rsidRPr="00A656CB">
        <w:rPr>
          <w:rFonts w:ascii="Arial" w:hAnsi="Arial" w:cs="Calibri"/>
          <w:bCs/>
          <w:sz w:val="16"/>
          <w:szCs w:val="26"/>
          <w:lang w:eastAsia="de-DE"/>
        </w:rPr>
        <w:t>Seit 1977 entwickelt die Wilken Software Group mit Hauptsitz in Ulm eigene ERP-Standard-Software für die Abbildung betriebswirtschaftlicher Kernprozesse – sei es im Finanz- und Rechnungswesen, der Materialwirtschaft oder der Unternehmenssteuerung. Wilken verbindet mit 520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p>
    <w:bookmarkEnd w:id="0"/>
    <w:p w14:paraId="666FECFB" w14:textId="119A54E5" w:rsidR="00FE48A6" w:rsidRPr="00FF6EC1" w:rsidRDefault="00FE48A6" w:rsidP="00A656CB">
      <w:pPr>
        <w:spacing w:line="240" w:lineRule="auto"/>
        <w:ind w:right="-1701"/>
      </w:pPr>
    </w:p>
    <w:sectPr w:rsidR="00FE48A6" w:rsidRPr="00FF6EC1" w:rsidSect="00F646AC">
      <w:headerReference w:type="default" r:id="rId11"/>
      <w:footerReference w:type="even" r:id="rId12"/>
      <w:footerReference w:type="default" r:id="rId13"/>
      <w:pgSz w:w="11906" w:h="16838"/>
      <w:pgMar w:top="2205" w:right="3400" w:bottom="1103"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A739EA" w14:textId="77777777" w:rsidR="00764C70" w:rsidRDefault="00764C70">
      <w:r>
        <w:separator/>
      </w:r>
    </w:p>
  </w:endnote>
  <w:endnote w:type="continuationSeparator" w:id="0">
    <w:p w14:paraId="2E3F2A24" w14:textId="77777777" w:rsidR="00764C70" w:rsidRDefault="00764C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notTrueType/>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notTrueType/>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564F8F" w14:textId="77777777" w:rsidR="00764C70" w:rsidRDefault="00764C70">
      <w:r>
        <w:separator/>
      </w:r>
    </w:p>
  </w:footnote>
  <w:footnote w:type="continuationSeparator" w:id="0">
    <w:p w14:paraId="29D58DD7" w14:textId="77777777" w:rsidR="00764C70" w:rsidRDefault="00764C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0AD1DF" w14:textId="77777777" w:rsidR="00FE2F2A" w:rsidRDefault="00FE2F2A" w:rsidP="00FE48A6">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48441760"/>
    <w:multiLevelType w:val="multilevel"/>
    <w:tmpl w:val="05806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74"/>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454B"/>
    <w:rsid w:val="00007E01"/>
    <w:rsid w:val="00011F67"/>
    <w:rsid w:val="000120D4"/>
    <w:rsid w:val="0002098E"/>
    <w:rsid w:val="000231F9"/>
    <w:rsid w:val="0002498B"/>
    <w:rsid w:val="00032F50"/>
    <w:rsid w:val="00034755"/>
    <w:rsid w:val="00036B01"/>
    <w:rsid w:val="00040D86"/>
    <w:rsid w:val="00044252"/>
    <w:rsid w:val="00045258"/>
    <w:rsid w:val="0004527A"/>
    <w:rsid w:val="0005086D"/>
    <w:rsid w:val="00051FB3"/>
    <w:rsid w:val="00052478"/>
    <w:rsid w:val="00054728"/>
    <w:rsid w:val="00060F4F"/>
    <w:rsid w:val="0006288A"/>
    <w:rsid w:val="00064DC6"/>
    <w:rsid w:val="000712DC"/>
    <w:rsid w:val="0007168F"/>
    <w:rsid w:val="000733F5"/>
    <w:rsid w:val="000734D1"/>
    <w:rsid w:val="00073DD4"/>
    <w:rsid w:val="000809E7"/>
    <w:rsid w:val="00085231"/>
    <w:rsid w:val="00090862"/>
    <w:rsid w:val="00093AA5"/>
    <w:rsid w:val="00093DA4"/>
    <w:rsid w:val="00097330"/>
    <w:rsid w:val="000A0A44"/>
    <w:rsid w:val="000A6D42"/>
    <w:rsid w:val="000A7E2F"/>
    <w:rsid w:val="000B2038"/>
    <w:rsid w:val="000B5AD9"/>
    <w:rsid w:val="000B6498"/>
    <w:rsid w:val="000C0569"/>
    <w:rsid w:val="000C08EF"/>
    <w:rsid w:val="000C13A4"/>
    <w:rsid w:val="000C2BB8"/>
    <w:rsid w:val="000C313B"/>
    <w:rsid w:val="000D5A8E"/>
    <w:rsid w:val="000D5FE9"/>
    <w:rsid w:val="000D7EEB"/>
    <w:rsid w:val="000E1307"/>
    <w:rsid w:val="000E3F08"/>
    <w:rsid w:val="000E5D79"/>
    <w:rsid w:val="000F6D38"/>
    <w:rsid w:val="00102BB9"/>
    <w:rsid w:val="00106410"/>
    <w:rsid w:val="00107620"/>
    <w:rsid w:val="00114B98"/>
    <w:rsid w:val="00114F49"/>
    <w:rsid w:val="00115827"/>
    <w:rsid w:val="00122695"/>
    <w:rsid w:val="00122B29"/>
    <w:rsid w:val="00122F47"/>
    <w:rsid w:val="0012491E"/>
    <w:rsid w:val="00127E87"/>
    <w:rsid w:val="001307C5"/>
    <w:rsid w:val="001344B4"/>
    <w:rsid w:val="00135DEE"/>
    <w:rsid w:val="00150096"/>
    <w:rsid w:val="00152D07"/>
    <w:rsid w:val="00160DF9"/>
    <w:rsid w:val="00161C14"/>
    <w:rsid w:val="00165471"/>
    <w:rsid w:val="001708FB"/>
    <w:rsid w:val="00172559"/>
    <w:rsid w:val="001753A3"/>
    <w:rsid w:val="00175745"/>
    <w:rsid w:val="00180146"/>
    <w:rsid w:val="001803EE"/>
    <w:rsid w:val="00182D5F"/>
    <w:rsid w:val="00185590"/>
    <w:rsid w:val="001858F8"/>
    <w:rsid w:val="001934AC"/>
    <w:rsid w:val="00194E4F"/>
    <w:rsid w:val="0019779C"/>
    <w:rsid w:val="001A2076"/>
    <w:rsid w:val="001A4984"/>
    <w:rsid w:val="001B1862"/>
    <w:rsid w:val="001B247E"/>
    <w:rsid w:val="001C34F9"/>
    <w:rsid w:val="001C38BD"/>
    <w:rsid w:val="001C58AF"/>
    <w:rsid w:val="001C6787"/>
    <w:rsid w:val="001C6862"/>
    <w:rsid w:val="001D12AA"/>
    <w:rsid w:val="001D4A7E"/>
    <w:rsid w:val="001D508B"/>
    <w:rsid w:val="001E0FCA"/>
    <w:rsid w:val="001E200F"/>
    <w:rsid w:val="00201259"/>
    <w:rsid w:val="00202AA9"/>
    <w:rsid w:val="0021530F"/>
    <w:rsid w:val="00231618"/>
    <w:rsid w:val="00233A0E"/>
    <w:rsid w:val="00245BB7"/>
    <w:rsid w:val="00245DD9"/>
    <w:rsid w:val="002556E7"/>
    <w:rsid w:val="0025762A"/>
    <w:rsid w:val="00265766"/>
    <w:rsid w:val="00272362"/>
    <w:rsid w:val="00275197"/>
    <w:rsid w:val="00280491"/>
    <w:rsid w:val="002A28CE"/>
    <w:rsid w:val="002A2F6F"/>
    <w:rsid w:val="002A325F"/>
    <w:rsid w:val="002A6158"/>
    <w:rsid w:val="002B275A"/>
    <w:rsid w:val="002C201B"/>
    <w:rsid w:val="002C40A1"/>
    <w:rsid w:val="002C5994"/>
    <w:rsid w:val="002D0338"/>
    <w:rsid w:val="002D19F2"/>
    <w:rsid w:val="002D1F28"/>
    <w:rsid w:val="002D28F5"/>
    <w:rsid w:val="002D2B99"/>
    <w:rsid w:val="002D6683"/>
    <w:rsid w:val="002E1BC0"/>
    <w:rsid w:val="002E39F3"/>
    <w:rsid w:val="002F280C"/>
    <w:rsid w:val="00300772"/>
    <w:rsid w:val="00303DAC"/>
    <w:rsid w:val="0031677D"/>
    <w:rsid w:val="0031709F"/>
    <w:rsid w:val="003179A3"/>
    <w:rsid w:val="003179C8"/>
    <w:rsid w:val="00324F5C"/>
    <w:rsid w:val="00333737"/>
    <w:rsid w:val="00333D97"/>
    <w:rsid w:val="00333E51"/>
    <w:rsid w:val="003365AB"/>
    <w:rsid w:val="00337DCF"/>
    <w:rsid w:val="003401BC"/>
    <w:rsid w:val="003467EA"/>
    <w:rsid w:val="00357B0C"/>
    <w:rsid w:val="00357B24"/>
    <w:rsid w:val="00357CD4"/>
    <w:rsid w:val="00363C56"/>
    <w:rsid w:val="00366E84"/>
    <w:rsid w:val="0037633E"/>
    <w:rsid w:val="00376B33"/>
    <w:rsid w:val="00380809"/>
    <w:rsid w:val="00381970"/>
    <w:rsid w:val="003831CA"/>
    <w:rsid w:val="0038387B"/>
    <w:rsid w:val="00386488"/>
    <w:rsid w:val="003A1A5E"/>
    <w:rsid w:val="003A1B6D"/>
    <w:rsid w:val="003A43A2"/>
    <w:rsid w:val="003A775C"/>
    <w:rsid w:val="003B0709"/>
    <w:rsid w:val="003B0D47"/>
    <w:rsid w:val="003B1F18"/>
    <w:rsid w:val="003B3C72"/>
    <w:rsid w:val="003C2165"/>
    <w:rsid w:val="003D0557"/>
    <w:rsid w:val="003D2150"/>
    <w:rsid w:val="003D55A3"/>
    <w:rsid w:val="003D7800"/>
    <w:rsid w:val="003E10C2"/>
    <w:rsid w:val="003E189B"/>
    <w:rsid w:val="003E1CF6"/>
    <w:rsid w:val="003F3403"/>
    <w:rsid w:val="003F5021"/>
    <w:rsid w:val="003F55EF"/>
    <w:rsid w:val="003F5836"/>
    <w:rsid w:val="004043AF"/>
    <w:rsid w:val="004054D6"/>
    <w:rsid w:val="0040577B"/>
    <w:rsid w:val="00406728"/>
    <w:rsid w:val="00406D81"/>
    <w:rsid w:val="00410CD5"/>
    <w:rsid w:val="004110F6"/>
    <w:rsid w:val="00412FF5"/>
    <w:rsid w:val="00416C4E"/>
    <w:rsid w:val="0041773A"/>
    <w:rsid w:val="00425A22"/>
    <w:rsid w:val="00425E5F"/>
    <w:rsid w:val="00430C7E"/>
    <w:rsid w:val="00432E47"/>
    <w:rsid w:val="004473FD"/>
    <w:rsid w:val="0045019E"/>
    <w:rsid w:val="00450DE1"/>
    <w:rsid w:val="00452646"/>
    <w:rsid w:val="004537C0"/>
    <w:rsid w:val="00457490"/>
    <w:rsid w:val="00470089"/>
    <w:rsid w:val="004712B6"/>
    <w:rsid w:val="00472457"/>
    <w:rsid w:val="00476ADF"/>
    <w:rsid w:val="00477E0F"/>
    <w:rsid w:val="00482682"/>
    <w:rsid w:val="004851B3"/>
    <w:rsid w:val="004858D7"/>
    <w:rsid w:val="0048658B"/>
    <w:rsid w:val="00486E15"/>
    <w:rsid w:val="004909C2"/>
    <w:rsid w:val="00493267"/>
    <w:rsid w:val="004A2502"/>
    <w:rsid w:val="004A32B5"/>
    <w:rsid w:val="004A76DC"/>
    <w:rsid w:val="004B3F00"/>
    <w:rsid w:val="004B6B57"/>
    <w:rsid w:val="004C24AD"/>
    <w:rsid w:val="004C2764"/>
    <w:rsid w:val="004C38CC"/>
    <w:rsid w:val="004C3D16"/>
    <w:rsid w:val="004C534C"/>
    <w:rsid w:val="004D08E4"/>
    <w:rsid w:val="004D42F9"/>
    <w:rsid w:val="004D5F32"/>
    <w:rsid w:val="004E2379"/>
    <w:rsid w:val="004E5964"/>
    <w:rsid w:val="004F2F02"/>
    <w:rsid w:val="004F6DBE"/>
    <w:rsid w:val="004F79BE"/>
    <w:rsid w:val="004F7F63"/>
    <w:rsid w:val="00501E82"/>
    <w:rsid w:val="0050632B"/>
    <w:rsid w:val="00511390"/>
    <w:rsid w:val="00511C58"/>
    <w:rsid w:val="00511F1D"/>
    <w:rsid w:val="00513A25"/>
    <w:rsid w:val="00517604"/>
    <w:rsid w:val="00521E09"/>
    <w:rsid w:val="005246FF"/>
    <w:rsid w:val="0053141F"/>
    <w:rsid w:val="00531455"/>
    <w:rsid w:val="00535049"/>
    <w:rsid w:val="00535FC2"/>
    <w:rsid w:val="00542FDF"/>
    <w:rsid w:val="005519C2"/>
    <w:rsid w:val="00552F00"/>
    <w:rsid w:val="0055421E"/>
    <w:rsid w:val="00554B3C"/>
    <w:rsid w:val="00555ED6"/>
    <w:rsid w:val="00557659"/>
    <w:rsid w:val="005576FD"/>
    <w:rsid w:val="00560751"/>
    <w:rsid w:val="005639AD"/>
    <w:rsid w:val="00565FD4"/>
    <w:rsid w:val="005736CA"/>
    <w:rsid w:val="00574C52"/>
    <w:rsid w:val="00575F36"/>
    <w:rsid w:val="00576B32"/>
    <w:rsid w:val="005770BE"/>
    <w:rsid w:val="0058241D"/>
    <w:rsid w:val="00582443"/>
    <w:rsid w:val="00583BF7"/>
    <w:rsid w:val="0058795D"/>
    <w:rsid w:val="00590B04"/>
    <w:rsid w:val="00592D73"/>
    <w:rsid w:val="005937FF"/>
    <w:rsid w:val="00595CF3"/>
    <w:rsid w:val="0059648C"/>
    <w:rsid w:val="005B3ACD"/>
    <w:rsid w:val="005C2A65"/>
    <w:rsid w:val="005D06AC"/>
    <w:rsid w:val="005D23B7"/>
    <w:rsid w:val="005E006B"/>
    <w:rsid w:val="005E0C32"/>
    <w:rsid w:val="005E285D"/>
    <w:rsid w:val="005E6CA3"/>
    <w:rsid w:val="005F2C2F"/>
    <w:rsid w:val="005F375D"/>
    <w:rsid w:val="005F3918"/>
    <w:rsid w:val="005F74F2"/>
    <w:rsid w:val="00602C64"/>
    <w:rsid w:val="0060646D"/>
    <w:rsid w:val="00614428"/>
    <w:rsid w:val="00617317"/>
    <w:rsid w:val="006205F9"/>
    <w:rsid w:val="00627AF1"/>
    <w:rsid w:val="00632098"/>
    <w:rsid w:val="006350F4"/>
    <w:rsid w:val="00644E9F"/>
    <w:rsid w:val="00645730"/>
    <w:rsid w:val="006568C1"/>
    <w:rsid w:val="00665689"/>
    <w:rsid w:val="00667CBE"/>
    <w:rsid w:val="00675809"/>
    <w:rsid w:val="0067633A"/>
    <w:rsid w:val="00676FF5"/>
    <w:rsid w:val="00680DBD"/>
    <w:rsid w:val="00683929"/>
    <w:rsid w:val="00684AD9"/>
    <w:rsid w:val="00686521"/>
    <w:rsid w:val="00686574"/>
    <w:rsid w:val="00693603"/>
    <w:rsid w:val="00693897"/>
    <w:rsid w:val="006963F7"/>
    <w:rsid w:val="006A0673"/>
    <w:rsid w:val="006B0312"/>
    <w:rsid w:val="006B4311"/>
    <w:rsid w:val="006B5F44"/>
    <w:rsid w:val="006B72FA"/>
    <w:rsid w:val="006D435A"/>
    <w:rsid w:val="006E174E"/>
    <w:rsid w:val="006E468B"/>
    <w:rsid w:val="006E5937"/>
    <w:rsid w:val="006F0A18"/>
    <w:rsid w:val="006F2D4C"/>
    <w:rsid w:val="006F6C95"/>
    <w:rsid w:val="00720D5D"/>
    <w:rsid w:val="00731FA2"/>
    <w:rsid w:val="00733F48"/>
    <w:rsid w:val="0073656F"/>
    <w:rsid w:val="007367F7"/>
    <w:rsid w:val="00737E3A"/>
    <w:rsid w:val="00741F98"/>
    <w:rsid w:val="00742609"/>
    <w:rsid w:val="00746812"/>
    <w:rsid w:val="00750BB0"/>
    <w:rsid w:val="00752483"/>
    <w:rsid w:val="00752C50"/>
    <w:rsid w:val="00752F6B"/>
    <w:rsid w:val="0075523B"/>
    <w:rsid w:val="00757073"/>
    <w:rsid w:val="0076126F"/>
    <w:rsid w:val="00764A09"/>
    <w:rsid w:val="00764C70"/>
    <w:rsid w:val="00770008"/>
    <w:rsid w:val="007706D1"/>
    <w:rsid w:val="00772476"/>
    <w:rsid w:val="00774940"/>
    <w:rsid w:val="00776B8D"/>
    <w:rsid w:val="00782178"/>
    <w:rsid w:val="00783CEE"/>
    <w:rsid w:val="007918DD"/>
    <w:rsid w:val="00791F82"/>
    <w:rsid w:val="007927F5"/>
    <w:rsid w:val="00792A04"/>
    <w:rsid w:val="00793AB8"/>
    <w:rsid w:val="007954F9"/>
    <w:rsid w:val="007A2057"/>
    <w:rsid w:val="007A2E95"/>
    <w:rsid w:val="007B062F"/>
    <w:rsid w:val="007B0E4F"/>
    <w:rsid w:val="007B3944"/>
    <w:rsid w:val="007C1274"/>
    <w:rsid w:val="007C3EFB"/>
    <w:rsid w:val="007C423A"/>
    <w:rsid w:val="007C5A78"/>
    <w:rsid w:val="007D2289"/>
    <w:rsid w:val="007D7109"/>
    <w:rsid w:val="007E1E5C"/>
    <w:rsid w:val="007E37CB"/>
    <w:rsid w:val="007E5CAC"/>
    <w:rsid w:val="007F3285"/>
    <w:rsid w:val="007F7D4A"/>
    <w:rsid w:val="00803D59"/>
    <w:rsid w:val="00803F01"/>
    <w:rsid w:val="00804587"/>
    <w:rsid w:val="0081104C"/>
    <w:rsid w:val="00811D53"/>
    <w:rsid w:val="0081245E"/>
    <w:rsid w:val="008158C2"/>
    <w:rsid w:val="008165E8"/>
    <w:rsid w:val="00823230"/>
    <w:rsid w:val="00823A31"/>
    <w:rsid w:val="00824DF9"/>
    <w:rsid w:val="00827D4C"/>
    <w:rsid w:val="008331D8"/>
    <w:rsid w:val="0083770B"/>
    <w:rsid w:val="00840C64"/>
    <w:rsid w:val="00841042"/>
    <w:rsid w:val="00841F5A"/>
    <w:rsid w:val="0084392B"/>
    <w:rsid w:val="008474DE"/>
    <w:rsid w:val="00853823"/>
    <w:rsid w:val="00856BB4"/>
    <w:rsid w:val="00863D68"/>
    <w:rsid w:val="00876EA4"/>
    <w:rsid w:val="00877DFE"/>
    <w:rsid w:val="0088157B"/>
    <w:rsid w:val="00882305"/>
    <w:rsid w:val="008825F3"/>
    <w:rsid w:val="0088514D"/>
    <w:rsid w:val="008852F2"/>
    <w:rsid w:val="00887F56"/>
    <w:rsid w:val="00892666"/>
    <w:rsid w:val="00892FC5"/>
    <w:rsid w:val="00894092"/>
    <w:rsid w:val="00894BE0"/>
    <w:rsid w:val="008959F3"/>
    <w:rsid w:val="008A57BB"/>
    <w:rsid w:val="008A6751"/>
    <w:rsid w:val="008B4462"/>
    <w:rsid w:val="008B5B1E"/>
    <w:rsid w:val="008B69E2"/>
    <w:rsid w:val="008C5997"/>
    <w:rsid w:val="008D3090"/>
    <w:rsid w:val="008D392D"/>
    <w:rsid w:val="008E252B"/>
    <w:rsid w:val="008E6C77"/>
    <w:rsid w:val="008E7255"/>
    <w:rsid w:val="008F07C1"/>
    <w:rsid w:val="008F2039"/>
    <w:rsid w:val="008F2560"/>
    <w:rsid w:val="008F2D96"/>
    <w:rsid w:val="008F68EF"/>
    <w:rsid w:val="009024F9"/>
    <w:rsid w:val="00902719"/>
    <w:rsid w:val="00903A51"/>
    <w:rsid w:val="009043EE"/>
    <w:rsid w:val="009068DC"/>
    <w:rsid w:val="009115B8"/>
    <w:rsid w:val="00914D7C"/>
    <w:rsid w:val="00916458"/>
    <w:rsid w:val="00917AB5"/>
    <w:rsid w:val="00921B7A"/>
    <w:rsid w:val="009231B2"/>
    <w:rsid w:val="0093086E"/>
    <w:rsid w:val="009333FD"/>
    <w:rsid w:val="0093375E"/>
    <w:rsid w:val="00937638"/>
    <w:rsid w:val="009378C5"/>
    <w:rsid w:val="0094248B"/>
    <w:rsid w:val="00943667"/>
    <w:rsid w:val="00944DD7"/>
    <w:rsid w:val="00946420"/>
    <w:rsid w:val="00947BDC"/>
    <w:rsid w:val="00947D6A"/>
    <w:rsid w:val="009520FE"/>
    <w:rsid w:val="00961AD9"/>
    <w:rsid w:val="009668A5"/>
    <w:rsid w:val="00970937"/>
    <w:rsid w:val="00971D24"/>
    <w:rsid w:val="00973837"/>
    <w:rsid w:val="0097480D"/>
    <w:rsid w:val="00974EB5"/>
    <w:rsid w:val="009753A0"/>
    <w:rsid w:val="00980D69"/>
    <w:rsid w:val="00981954"/>
    <w:rsid w:val="00984451"/>
    <w:rsid w:val="00984EEC"/>
    <w:rsid w:val="009857E8"/>
    <w:rsid w:val="00986935"/>
    <w:rsid w:val="009873C5"/>
    <w:rsid w:val="00991C97"/>
    <w:rsid w:val="00994091"/>
    <w:rsid w:val="009A30BF"/>
    <w:rsid w:val="009A4D75"/>
    <w:rsid w:val="009A5237"/>
    <w:rsid w:val="009A7A52"/>
    <w:rsid w:val="009B0EFC"/>
    <w:rsid w:val="009B1B65"/>
    <w:rsid w:val="009B6F82"/>
    <w:rsid w:val="009C35DE"/>
    <w:rsid w:val="009C5550"/>
    <w:rsid w:val="009C6A33"/>
    <w:rsid w:val="009C7BF7"/>
    <w:rsid w:val="009D20BB"/>
    <w:rsid w:val="009D22FE"/>
    <w:rsid w:val="009D4139"/>
    <w:rsid w:val="009F1031"/>
    <w:rsid w:val="00A0122C"/>
    <w:rsid w:val="00A04A73"/>
    <w:rsid w:val="00A0763D"/>
    <w:rsid w:val="00A10E4F"/>
    <w:rsid w:val="00A12303"/>
    <w:rsid w:val="00A12E20"/>
    <w:rsid w:val="00A14223"/>
    <w:rsid w:val="00A2245E"/>
    <w:rsid w:val="00A2701C"/>
    <w:rsid w:val="00A2752D"/>
    <w:rsid w:val="00A30045"/>
    <w:rsid w:val="00A30D0F"/>
    <w:rsid w:val="00A31345"/>
    <w:rsid w:val="00A3451E"/>
    <w:rsid w:val="00A363D4"/>
    <w:rsid w:val="00A368D8"/>
    <w:rsid w:val="00A41C4F"/>
    <w:rsid w:val="00A51F3A"/>
    <w:rsid w:val="00A56D07"/>
    <w:rsid w:val="00A604E8"/>
    <w:rsid w:val="00A6101D"/>
    <w:rsid w:val="00A65506"/>
    <w:rsid w:val="00A656CB"/>
    <w:rsid w:val="00A6600D"/>
    <w:rsid w:val="00A67754"/>
    <w:rsid w:val="00A73AC3"/>
    <w:rsid w:val="00A77BBC"/>
    <w:rsid w:val="00A8158F"/>
    <w:rsid w:val="00A85E92"/>
    <w:rsid w:val="00A90BD3"/>
    <w:rsid w:val="00A91DFD"/>
    <w:rsid w:val="00A92B64"/>
    <w:rsid w:val="00A941BA"/>
    <w:rsid w:val="00AA2FE1"/>
    <w:rsid w:val="00AA6B67"/>
    <w:rsid w:val="00AA7575"/>
    <w:rsid w:val="00AB63C5"/>
    <w:rsid w:val="00AB7591"/>
    <w:rsid w:val="00AF1D9E"/>
    <w:rsid w:val="00B02961"/>
    <w:rsid w:val="00B12792"/>
    <w:rsid w:val="00B15DE7"/>
    <w:rsid w:val="00B1628C"/>
    <w:rsid w:val="00B23F8A"/>
    <w:rsid w:val="00B2745D"/>
    <w:rsid w:val="00B32416"/>
    <w:rsid w:val="00B33354"/>
    <w:rsid w:val="00B33E59"/>
    <w:rsid w:val="00B3601A"/>
    <w:rsid w:val="00B4126D"/>
    <w:rsid w:val="00B441DE"/>
    <w:rsid w:val="00B54F30"/>
    <w:rsid w:val="00B62065"/>
    <w:rsid w:val="00B62A05"/>
    <w:rsid w:val="00B63171"/>
    <w:rsid w:val="00B63287"/>
    <w:rsid w:val="00B67855"/>
    <w:rsid w:val="00B72FFA"/>
    <w:rsid w:val="00B7632A"/>
    <w:rsid w:val="00B803AD"/>
    <w:rsid w:val="00B81FED"/>
    <w:rsid w:val="00B86EC2"/>
    <w:rsid w:val="00B87471"/>
    <w:rsid w:val="00BA0115"/>
    <w:rsid w:val="00BA5FB0"/>
    <w:rsid w:val="00BA7303"/>
    <w:rsid w:val="00BB0648"/>
    <w:rsid w:val="00BB487D"/>
    <w:rsid w:val="00BC2F70"/>
    <w:rsid w:val="00BC2F7F"/>
    <w:rsid w:val="00BC5768"/>
    <w:rsid w:val="00BC7023"/>
    <w:rsid w:val="00BE053E"/>
    <w:rsid w:val="00BE0FA0"/>
    <w:rsid w:val="00BE1471"/>
    <w:rsid w:val="00BE5B4A"/>
    <w:rsid w:val="00BF00B8"/>
    <w:rsid w:val="00BF5FF8"/>
    <w:rsid w:val="00BF70C0"/>
    <w:rsid w:val="00C00270"/>
    <w:rsid w:val="00C0359B"/>
    <w:rsid w:val="00C040DB"/>
    <w:rsid w:val="00C11718"/>
    <w:rsid w:val="00C124D1"/>
    <w:rsid w:val="00C12A59"/>
    <w:rsid w:val="00C13D72"/>
    <w:rsid w:val="00C209C4"/>
    <w:rsid w:val="00C21E2B"/>
    <w:rsid w:val="00C25852"/>
    <w:rsid w:val="00C2638B"/>
    <w:rsid w:val="00C27B15"/>
    <w:rsid w:val="00C340EF"/>
    <w:rsid w:val="00C368EB"/>
    <w:rsid w:val="00C4620A"/>
    <w:rsid w:val="00C51C55"/>
    <w:rsid w:val="00C60DBE"/>
    <w:rsid w:val="00C6146F"/>
    <w:rsid w:val="00C6183F"/>
    <w:rsid w:val="00C62E40"/>
    <w:rsid w:val="00C663FD"/>
    <w:rsid w:val="00C73CA9"/>
    <w:rsid w:val="00C75549"/>
    <w:rsid w:val="00C7604D"/>
    <w:rsid w:val="00C83E25"/>
    <w:rsid w:val="00C83E5A"/>
    <w:rsid w:val="00C96BC2"/>
    <w:rsid w:val="00CA1C2B"/>
    <w:rsid w:val="00CA2704"/>
    <w:rsid w:val="00CA7BF9"/>
    <w:rsid w:val="00CB64A2"/>
    <w:rsid w:val="00CD1E40"/>
    <w:rsid w:val="00CD2942"/>
    <w:rsid w:val="00CD395A"/>
    <w:rsid w:val="00CD6744"/>
    <w:rsid w:val="00CE4B1C"/>
    <w:rsid w:val="00CF4406"/>
    <w:rsid w:val="00CF4E1F"/>
    <w:rsid w:val="00D0021E"/>
    <w:rsid w:val="00D13CB5"/>
    <w:rsid w:val="00D14870"/>
    <w:rsid w:val="00D165F1"/>
    <w:rsid w:val="00D20DFE"/>
    <w:rsid w:val="00D21A51"/>
    <w:rsid w:val="00D22670"/>
    <w:rsid w:val="00D23A27"/>
    <w:rsid w:val="00D240B9"/>
    <w:rsid w:val="00D245CE"/>
    <w:rsid w:val="00D26FA2"/>
    <w:rsid w:val="00D30B95"/>
    <w:rsid w:val="00D35749"/>
    <w:rsid w:val="00D35F0E"/>
    <w:rsid w:val="00D500C9"/>
    <w:rsid w:val="00D50792"/>
    <w:rsid w:val="00D50D14"/>
    <w:rsid w:val="00D52F3D"/>
    <w:rsid w:val="00D5304C"/>
    <w:rsid w:val="00D5327F"/>
    <w:rsid w:val="00D53DA2"/>
    <w:rsid w:val="00D56804"/>
    <w:rsid w:val="00D64DB2"/>
    <w:rsid w:val="00D6632C"/>
    <w:rsid w:val="00D76031"/>
    <w:rsid w:val="00D77FE4"/>
    <w:rsid w:val="00D805A3"/>
    <w:rsid w:val="00D91DAB"/>
    <w:rsid w:val="00D923CC"/>
    <w:rsid w:val="00D95B01"/>
    <w:rsid w:val="00D96FF3"/>
    <w:rsid w:val="00DA2579"/>
    <w:rsid w:val="00DA3F70"/>
    <w:rsid w:val="00DA4F82"/>
    <w:rsid w:val="00DA74C1"/>
    <w:rsid w:val="00DA77B8"/>
    <w:rsid w:val="00DB0CE5"/>
    <w:rsid w:val="00DB2C74"/>
    <w:rsid w:val="00DB4016"/>
    <w:rsid w:val="00DC226B"/>
    <w:rsid w:val="00DC7643"/>
    <w:rsid w:val="00DC7DD1"/>
    <w:rsid w:val="00DE1531"/>
    <w:rsid w:val="00DE2EB6"/>
    <w:rsid w:val="00DF68C5"/>
    <w:rsid w:val="00E00BE3"/>
    <w:rsid w:val="00E02730"/>
    <w:rsid w:val="00E0302D"/>
    <w:rsid w:val="00E14434"/>
    <w:rsid w:val="00E14C2D"/>
    <w:rsid w:val="00E3115B"/>
    <w:rsid w:val="00E3393D"/>
    <w:rsid w:val="00E34875"/>
    <w:rsid w:val="00E37B54"/>
    <w:rsid w:val="00E409DF"/>
    <w:rsid w:val="00E41C08"/>
    <w:rsid w:val="00E43CC7"/>
    <w:rsid w:val="00E44651"/>
    <w:rsid w:val="00E45CDF"/>
    <w:rsid w:val="00E47E25"/>
    <w:rsid w:val="00E54882"/>
    <w:rsid w:val="00E62903"/>
    <w:rsid w:val="00E62CBD"/>
    <w:rsid w:val="00E662AC"/>
    <w:rsid w:val="00E708E0"/>
    <w:rsid w:val="00E83A83"/>
    <w:rsid w:val="00E907E2"/>
    <w:rsid w:val="00E915CC"/>
    <w:rsid w:val="00EA0E6E"/>
    <w:rsid w:val="00EA755D"/>
    <w:rsid w:val="00EB026E"/>
    <w:rsid w:val="00EB220A"/>
    <w:rsid w:val="00EB77F7"/>
    <w:rsid w:val="00EB7B5B"/>
    <w:rsid w:val="00EC14F0"/>
    <w:rsid w:val="00EC38DA"/>
    <w:rsid w:val="00ED247E"/>
    <w:rsid w:val="00ED53FF"/>
    <w:rsid w:val="00EE15AD"/>
    <w:rsid w:val="00EE33D7"/>
    <w:rsid w:val="00EE3956"/>
    <w:rsid w:val="00EE403A"/>
    <w:rsid w:val="00EE5A13"/>
    <w:rsid w:val="00EE7147"/>
    <w:rsid w:val="00EF01F7"/>
    <w:rsid w:val="00EF1566"/>
    <w:rsid w:val="00EF1E53"/>
    <w:rsid w:val="00F01468"/>
    <w:rsid w:val="00F02A11"/>
    <w:rsid w:val="00F02A74"/>
    <w:rsid w:val="00F03BED"/>
    <w:rsid w:val="00F04AB7"/>
    <w:rsid w:val="00F06FC8"/>
    <w:rsid w:val="00F10D13"/>
    <w:rsid w:val="00F122B4"/>
    <w:rsid w:val="00F14CE4"/>
    <w:rsid w:val="00F23364"/>
    <w:rsid w:val="00F23CEA"/>
    <w:rsid w:val="00F24A9D"/>
    <w:rsid w:val="00F24B57"/>
    <w:rsid w:val="00F254C3"/>
    <w:rsid w:val="00F3050A"/>
    <w:rsid w:val="00F338E7"/>
    <w:rsid w:val="00F357CC"/>
    <w:rsid w:val="00F42BC2"/>
    <w:rsid w:val="00F42F7D"/>
    <w:rsid w:val="00F44C5C"/>
    <w:rsid w:val="00F47247"/>
    <w:rsid w:val="00F50498"/>
    <w:rsid w:val="00F55A89"/>
    <w:rsid w:val="00F5752D"/>
    <w:rsid w:val="00F61560"/>
    <w:rsid w:val="00F646AC"/>
    <w:rsid w:val="00F6644F"/>
    <w:rsid w:val="00F67B54"/>
    <w:rsid w:val="00F717EB"/>
    <w:rsid w:val="00F771FF"/>
    <w:rsid w:val="00F9031E"/>
    <w:rsid w:val="00F903C3"/>
    <w:rsid w:val="00F95D59"/>
    <w:rsid w:val="00F96E98"/>
    <w:rsid w:val="00FA13E1"/>
    <w:rsid w:val="00FA3705"/>
    <w:rsid w:val="00FA76E0"/>
    <w:rsid w:val="00FB0927"/>
    <w:rsid w:val="00FB3528"/>
    <w:rsid w:val="00FB7D61"/>
    <w:rsid w:val="00FC18FD"/>
    <w:rsid w:val="00FC613C"/>
    <w:rsid w:val="00FD25D0"/>
    <w:rsid w:val="00FD7591"/>
    <w:rsid w:val="00FE1A6D"/>
    <w:rsid w:val="00FE2F2A"/>
    <w:rsid w:val="00FE48A6"/>
    <w:rsid w:val="00FE6058"/>
    <w:rsid w:val="00FF3351"/>
    <w:rsid w:val="00FF6EC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rsid w:val="00064DC6"/>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styleId="NichtaufgelsteErwhnung">
    <w:name w:val="Unresolved Mention"/>
    <w:basedOn w:val="Absatz-Standardschriftart"/>
    <w:uiPriority w:val="99"/>
    <w:rsid w:val="00160DF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6016706">
      <w:bodyDiv w:val="1"/>
      <w:marLeft w:val="0"/>
      <w:marRight w:val="0"/>
      <w:marTop w:val="0"/>
      <w:marBottom w:val="0"/>
      <w:divBdr>
        <w:top w:val="none" w:sz="0" w:space="0" w:color="auto"/>
        <w:left w:val="none" w:sz="0" w:space="0" w:color="auto"/>
        <w:bottom w:val="none" w:sz="0" w:space="0" w:color="auto"/>
        <w:right w:val="none" w:sz="0" w:space="0" w:color="auto"/>
      </w:divBdr>
    </w:div>
    <w:div w:id="251941071">
      <w:bodyDiv w:val="1"/>
      <w:marLeft w:val="0"/>
      <w:marRight w:val="0"/>
      <w:marTop w:val="0"/>
      <w:marBottom w:val="0"/>
      <w:divBdr>
        <w:top w:val="none" w:sz="0" w:space="0" w:color="auto"/>
        <w:left w:val="none" w:sz="0" w:space="0" w:color="auto"/>
        <w:bottom w:val="none" w:sz="0" w:space="0" w:color="auto"/>
        <w:right w:val="none" w:sz="0" w:space="0" w:color="auto"/>
      </w:divBdr>
      <w:divsChild>
        <w:div w:id="1677880361">
          <w:marLeft w:val="547"/>
          <w:marRight w:val="0"/>
          <w:marTop w:val="0"/>
          <w:marBottom w:val="0"/>
          <w:divBdr>
            <w:top w:val="none" w:sz="0" w:space="0" w:color="auto"/>
            <w:left w:val="none" w:sz="0" w:space="0" w:color="auto"/>
            <w:bottom w:val="none" w:sz="0" w:space="0" w:color="auto"/>
            <w:right w:val="none" w:sz="0" w:space="0" w:color="auto"/>
          </w:divBdr>
        </w:div>
      </w:divsChild>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6262087">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7642021">
      <w:bodyDiv w:val="1"/>
      <w:marLeft w:val="0"/>
      <w:marRight w:val="0"/>
      <w:marTop w:val="0"/>
      <w:marBottom w:val="0"/>
      <w:divBdr>
        <w:top w:val="none" w:sz="0" w:space="0" w:color="auto"/>
        <w:left w:val="none" w:sz="0" w:space="0" w:color="auto"/>
        <w:bottom w:val="none" w:sz="0" w:space="0" w:color="auto"/>
        <w:right w:val="none" w:sz="0" w:space="0" w:color="auto"/>
      </w:divBdr>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681127558">
      <w:bodyDiv w:val="1"/>
      <w:marLeft w:val="0"/>
      <w:marRight w:val="0"/>
      <w:marTop w:val="0"/>
      <w:marBottom w:val="0"/>
      <w:divBdr>
        <w:top w:val="none" w:sz="0" w:space="0" w:color="auto"/>
        <w:left w:val="none" w:sz="0" w:space="0" w:color="auto"/>
        <w:bottom w:val="none" w:sz="0" w:space="0" w:color="auto"/>
        <w:right w:val="none" w:sz="0" w:space="0" w:color="auto"/>
      </w:divBdr>
      <w:divsChild>
        <w:div w:id="671447623">
          <w:marLeft w:val="0"/>
          <w:marRight w:val="0"/>
          <w:marTop w:val="0"/>
          <w:marBottom w:val="0"/>
          <w:divBdr>
            <w:top w:val="none" w:sz="0" w:space="0" w:color="auto"/>
            <w:left w:val="none" w:sz="0" w:space="0" w:color="auto"/>
            <w:bottom w:val="none" w:sz="0" w:space="0" w:color="auto"/>
            <w:right w:val="none" w:sz="0" w:space="0" w:color="auto"/>
          </w:divBdr>
          <w:divsChild>
            <w:div w:id="2070416469">
              <w:marLeft w:val="0"/>
              <w:marRight w:val="0"/>
              <w:marTop w:val="0"/>
              <w:marBottom w:val="0"/>
              <w:divBdr>
                <w:top w:val="none" w:sz="0" w:space="0" w:color="auto"/>
                <w:left w:val="none" w:sz="0" w:space="0" w:color="auto"/>
                <w:bottom w:val="none" w:sz="0" w:space="0" w:color="auto"/>
                <w:right w:val="none" w:sz="0" w:space="0" w:color="auto"/>
              </w:divBdr>
              <w:divsChild>
                <w:div w:id="389574864">
                  <w:marLeft w:val="0"/>
                  <w:marRight w:val="0"/>
                  <w:marTop w:val="0"/>
                  <w:marBottom w:val="0"/>
                  <w:divBdr>
                    <w:top w:val="none" w:sz="0" w:space="0" w:color="auto"/>
                    <w:left w:val="none" w:sz="0" w:space="0" w:color="auto"/>
                    <w:bottom w:val="none" w:sz="0" w:space="0" w:color="auto"/>
                    <w:right w:val="none" w:sz="0" w:space="0" w:color="auto"/>
                  </w:divBdr>
                  <w:divsChild>
                    <w:div w:id="1190029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4156452">
      <w:bodyDiv w:val="1"/>
      <w:marLeft w:val="0"/>
      <w:marRight w:val="0"/>
      <w:marTop w:val="0"/>
      <w:marBottom w:val="0"/>
      <w:divBdr>
        <w:top w:val="none" w:sz="0" w:space="0" w:color="auto"/>
        <w:left w:val="none" w:sz="0" w:space="0" w:color="auto"/>
        <w:bottom w:val="none" w:sz="0" w:space="0" w:color="auto"/>
        <w:right w:val="none" w:sz="0" w:space="0" w:color="auto"/>
      </w:divBdr>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34843480">
      <w:bodyDiv w:val="1"/>
      <w:marLeft w:val="0"/>
      <w:marRight w:val="0"/>
      <w:marTop w:val="0"/>
      <w:marBottom w:val="0"/>
      <w:divBdr>
        <w:top w:val="none" w:sz="0" w:space="0" w:color="auto"/>
        <w:left w:val="none" w:sz="0" w:space="0" w:color="auto"/>
        <w:bottom w:val="none" w:sz="0" w:space="0" w:color="auto"/>
        <w:right w:val="none" w:sz="0" w:space="0" w:color="auto"/>
      </w:divBdr>
      <w:divsChild>
        <w:div w:id="344677694">
          <w:marLeft w:val="0"/>
          <w:marRight w:val="0"/>
          <w:marTop w:val="0"/>
          <w:marBottom w:val="0"/>
          <w:divBdr>
            <w:top w:val="none" w:sz="0" w:space="0" w:color="auto"/>
            <w:left w:val="none" w:sz="0" w:space="0" w:color="auto"/>
            <w:bottom w:val="none" w:sz="0" w:space="0" w:color="auto"/>
            <w:right w:val="none" w:sz="0" w:space="0" w:color="auto"/>
          </w:divBdr>
          <w:divsChild>
            <w:div w:id="2130274462">
              <w:marLeft w:val="0"/>
              <w:marRight w:val="0"/>
              <w:marTop w:val="0"/>
              <w:marBottom w:val="0"/>
              <w:divBdr>
                <w:top w:val="none" w:sz="0" w:space="0" w:color="auto"/>
                <w:left w:val="none" w:sz="0" w:space="0" w:color="auto"/>
                <w:bottom w:val="none" w:sz="0" w:space="0" w:color="auto"/>
                <w:right w:val="none" w:sz="0" w:space="0" w:color="auto"/>
              </w:divBdr>
              <w:divsChild>
                <w:div w:id="580991887">
                  <w:marLeft w:val="0"/>
                  <w:marRight w:val="0"/>
                  <w:marTop w:val="0"/>
                  <w:marBottom w:val="0"/>
                  <w:divBdr>
                    <w:top w:val="none" w:sz="0" w:space="0" w:color="auto"/>
                    <w:left w:val="none" w:sz="0" w:space="0" w:color="auto"/>
                    <w:bottom w:val="none" w:sz="0" w:space="0" w:color="auto"/>
                    <w:right w:val="none" w:sz="0" w:space="0" w:color="auto"/>
                  </w:divBdr>
                  <w:divsChild>
                    <w:div w:id="40850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3427038">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45185353">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5227695">
      <w:bodyDiv w:val="1"/>
      <w:marLeft w:val="0"/>
      <w:marRight w:val="0"/>
      <w:marTop w:val="0"/>
      <w:marBottom w:val="0"/>
      <w:divBdr>
        <w:top w:val="none" w:sz="0" w:space="0" w:color="auto"/>
        <w:left w:val="none" w:sz="0" w:space="0" w:color="auto"/>
        <w:bottom w:val="none" w:sz="0" w:space="0" w:color="auto"/>
        <w:right w:val="none" w:sz="0" w:space="0" w:color="auto"/>
      </w:divBdr>
      <w:divsChild>
        <w:div w:id="1085953355">
          <w:marLeft w:val="0"/>
          <w:marRight w:val="0"/>
          <w:marTop w:val="0"/>
          <w:marBottom w:val="0"/>
          <w:divBdr>
            <w:top w:val="none" w:sz="0" w:space="0" w:color="auto"/>
            <w:left w:val="none" w:sz="0" w:space="0" w:color="auto"/>
            <w:bottom w:val="none" w:sz="0" w:space="0" w:color="auto"/>
            <w:right w:val="none" w:sz="0" w:space="0" w:color="auto"/>
          </w:divBdr>
          <w:divsChild>
            <w:div w:id="1000504644">
              <w:marLeft w:val="0"/>
              <w:marRight w:val="0"/>
              <w:marTop w:val="0"/>
              <w:marBottom w:val="0"/>
              <w:divBdr>
                <w:top w:val="none" w:sz="0" w:space="0" w:color="auto"/>
                <w:left w:val="none" w:sz="0" w:space="0" w:color="auto"/>
                <w:bottom w:val="none" w:sz="0" w:space="0" w:color="auto"/>
                <w:right w:val="none" w:sz="0" w:space="0" w:color="auto"/>
              </w:divBdr>
              <w:divsChild>
                <w:div w:id="795878791">
                  <w:marLeft w:val="0"/>
                  <w:marRight w:val="0"/>
                  <w:marTop w:val="0"/>
                  <w:marBottom w:val="0"/>
                  <w:divBdr>
                    <w:top w:val="none" w:sz="0" w:space="0" w:color="auto"/>
                    <w:left w:val="none" w:sz="0" w:space="0" w:color="auto"/>
                    <w:bottom w:val="none" w:sz="0" w:space="0" w:color="auto"/>
                    <w:right w:val="none" w:sz="0" w:space="0" w:color="auto"/>
                  </w:divBdr>
                  <w:divsChild>
                    <w:div w:id="883450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464082460">
      <w:bodyDiv w:val="1"/>
      <w:marLeft w:val="0"/>
      <w:marRight w:val="0"/>
      <w:marTop w:val="0"/>
      <w:marBottom w:val="0"/>
      <w:divBdr>
        <w:top w:val="none" w:sz="0" w:space="0" w:color="auto"/>
        <w:left w:val="none" w:sz="0" w:space="0" w:color="auto"/>
        <w:bottom w:val="none" w:sz="0" w:space="0" w:color="auto"/>
        <w:right w:val="none" w:sz="0" w:space="0" w:color="auto"/>
      </w:divBdr>
      <w:divsChild>
        <w:div w:id="1445811295">
          <w:marLeft w:val="547"/>
          <w:marRight w:val="0"/>
          <w:marTop w:val="0"/>
          <w:marBottom w:val="0"/>
          <w:divBdr>
            <w:top w:val="none" w:sz="0" w:space="0" w:color="auto"/>
            <w:left w:val="none" w:sz="0" w:space="0" w:color="auto"/>
            <w:bottom w:val="none" w:sz="0" w:space="0" w:color="auto"/>
            <w:right w:val="none" w:sz="0" w:space="0" w:color="auto"/>
          </w:divBdr>
        </w:div>
      </w:divsChild>
    </w:div>
    <w:div w:id="1476874212">
      <w:bodyDiv w:val="1"/>
      <w:marLeft w:val="0"/>
      <w:marRight w:val="0"/>
      <w:marTop w:val="0"/>
      <w:marBottom w:val="0"/>
      <w:divBdr>
        <w:top w:val="none" w:sz="0" w:space="0" w:color="auto"/>
        <w:left w:val="none" w:sz="0" w:space="0" w:color="auto"/>
        <w:bottom w:val="none" w:sz="0" w:space="0" w:color="auto"/>
        <w:right w:val="none" w:sz="0" w:space="0" w:color="auto"/>
      </w:divBdr>
    </w:div>
    <w:div w:id="1643077986">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1988973069">
      <w:bodyDiv w:val="1"/>
      <w:marLeft w:val="0"/>
      <w:marRight w:val="0"/>
      <w:marTop w:val="0"/>
      <w:marBottom w:val="0"/>
      <w:divBdr>
        <w:top w:val="none" w:sz="0" w:space="0" w:color="auto"/>
        <w:left w:val="none" w:sz="0" w:space="0" w:color="auto"/>
        <w:bottom w:val="none" w:sz="0" w:space="0" w:color="auto"/>
        <w:right w:val="none" w:sz="0" w:space="0" w:color="auto"/>
      </w:divBdr>
    </w:div>
    <w:div w:id="2053265967">
      <w:bodyDiv w:val="1"/>
      <w:marLeft w:val="0"/>
      <w:marRight w:val="0"/>
      <w:marTop w:val="0"/>
      <w:marBottom w:val="0"/>
      <w:divBdr>
        <w:top w:val="none" w:sz="0" w:space="0" w:color="auto"/>
        <w:left w:val="none" w:sz="0" w:space="0" w:color="auto"/>
        <w:bottom w:val="none" w:sz="0" w:space="0" w:color="auto"/>
        <w:right w:val="none" w:sz="0" w:space="0" w:color="auto"/>
      </w:divBdr>
    </w:div>
    <w:div w:id="2125922529">
      <w:bodyDiv w:val="1"/>
      <w:marLeft w:val="0"/>
      <w:marRight w:val="0"/>
      <w:marTop w:val="0"/>
      <w:marBottom w:val="0"/>
      <w:divBdr>
        <w:top w:val="none" w:sz="0" w:space="0" w:color="auto"/>
        <w:left w:val="none" w:sz="0" w:space="0" w:color="auto"/>
        <w:bottom w:val="none" w:sz="0" w:space="0" w:color="auto"/>
        <w:right w:val="none" w:sz="0" w:space="0" w:color="auto"/>
      </w:divBdr>
      <w:divsChild>
        <w:div w:id="1740253210">
          <w:marLeft w:val="0"/>
          <w:marRight w:val="0"/>
          <w:marTop w:val="0"/>
          <w:marBottom w:val="0"/>
          <w:divBdr>
            <w:top w:val="none" w:sz="0" w:space="0" w:color="auto"/>
            <w:left w:val="none" w:sz="0" w:space="0" w:color="auto"/>
            <w:bottom w:val="none" w:sz="0" w:space="0" w:color="auto"/>
            <w:right w:val="none" w:sz="0" w:space="0" w:color="auto"/>
          </w:divBdr>
          <w:divsChild>
            <w:div w:id="1385593420">
              <w:marLeft w:val="0"/>
              <w:marRight w:val="0"/>
              <w:marTop w:val="0"/>
              <w:marBottom w:val="0"/>
              <w:divBdr>
                <w:top w:val="none" w:sz="0" w:space="0" w:color="auto"/>
                <w:left w:val="none" w:sz="0" w:space="0" w:color="auto"/>
                <w:bottom w:val="none" w:sz="0" w:space="0" w:color="auto"/>
                <w:right w:val="none" w:sz="0" w:space="0" w:color="auto"/>
              </w:divBdr>
              <w:divsChild>
                <w:div w:id="1740129684">
                  <w:marLeft w:val="0"/>
                  <w:marRight w:val="0"/>
                  <w:marTop w:val="0"/>
                  <w:marBottom w:val="0"/>
                  <w:divBdr>
                    <w:top w:val="none" w:sz="0" w:space="0" w:color="auto"/>
                    <w:left w:val="none" w:sz="0" w:space="0" w:color="auto"/>
                    <w:bottom w:val="none" w:sz="0" w:space="0" w:color="auto"/>
                    <w:right w:val="none" w:sz="0" w:space="0" w:color="auto"/>
                  </w:divBdr>
                  <w:divsChild>
                    <w:div w:id="1844510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417</Words>
  <Characters>2633</Characters>
  <Application>Microsoft Office Word</Application>
  <DocSecurity>0</DocSecurity>
  <Lines>21</Lines>
  <Paragraphs>6</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3044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4</cp:revision>
  <cp:lastPrinted>2019-03-29T10:06:00Z</cp:lastPrinted>
  <dcterms:created xsi:type="dcterms:W3CDTF">2019-05-16T07:15:00Z</dcterms:created>
  <dcterms:modified xsi:type="dcterms:W3CDTF">2019-05-20T07:25:00Z</dcterms:modified>
</cp:coreProperties>
</file>