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069DB641" w:rsidR="00835BFB" w:rsidRPr="00AB5DC9" w:rsidRDefault="00835BFB" w:rsidP="00835BFB">
      <w:pPr>
        <w:ind w:right="-709"/>
        <w:outlineLvl w:val="0"/>
        <w:rPr>
          <w:sz w:val="20"/>
        </w:rPr>
      </w:pPr>
      <w:r w:rsidRPr="00AB5DC9">
        <w:rPr>
          <w:sz w:val="20"/>
        </w:rPr>
        <w:t xml:space="preserve">Ulm, </w:t>
      </w:r>
      <w:r w:rsidR="00846114">
        <w:rPr>
          <w:sz w:val="20"/>
        </w:rPr>
        <w:t>9</w:t>
      </w:r>
      <w:r w:rsidRPr="00AB5DC9">
        <w:rPr>
          <w:sz w:val="20"/>
        </w:rPr>
        <w:t>. Juli 2021</w:t>
      </w:r>
    </w:p>
    <w:p w14:paraId="3ACB2190" w14:textId="101C33D4" w:rsidR="00835BFB" w:rsidRPr="00AB5DC9" w:rsidRDefault="00835BFB" w:rsidP="00835BFB">
      <w:pPr>
        <w:ind w:right="-2268"/>
        <w:rPr>
          <w:b/>
          <w:bCs/>
        </w:rPr>
      </w:pPr>
      <w:r w:rsidRPr="00AB5DC9">
        <w:rPr>
          <w:b/>
          <w:bCs/>
          <w:sz w:val="28"/>
          <w:szCs w:val="28"/>
        </w:rPr>
        <w:t>Neues Wilken-Vorgehensmodell erfolgreich umgesetzt</w:t>
      </w:r>
      <w:r w:rsidR="009D43F6">
        <w:rPr>
          <w:b/>
          <w:bCs/>
          <w:sz w:val="28"/>
          <w:szCs w:val="28"/>
        </w:rPr>
        <w:t xml:space="preserve">: </w:t>
      </w:r>
      <w:r w:rsidR="009D43F6" w:rsidRPr="00AB5DC9">
        <w:rPr>
          <w:b/>
          <w:bCs/>
          <w:sz w:val="28"/>
          <w:szCs w:val="28"/>
        </w:rPr>
        <w:t>SAP-Migration mit Tool-Unterstützung</w:t>
      </w:r>
      <w:r w:rsidRPr="00AB5DC9">
        <w:rPr>
          <w:b/>
          <w:bCs/>
          <w:sz w:val="28"/>
          <w:szCs w:val="28"/>
        </w:rPr>
        <w:br/>
      </w:r>
      <w:r>
        <w:rPr>
          <w:b/>
          <w:bCs/>
        </w:rPr>
        <w:t>Zwickauer Energieversorgung</w:t>
      </w:r>
      <w:r w:rsidRPr="00AB5DC9">
        <w:rPr>
          <w:b/>
          <w:bCs/>
        </w:rPr>
        <w:t xml:space="preserve"> und Stadtwerke Aue-Bad </w:t>
      </w:r>
      <w:proofErr w:type="spellStart"/>
      <w:r w:rsidRPr="00AB5DC9">
        <w:rPr>
          <w:b/>
          <w:bCs/>
        </w:rPr>
        <w:t>Schlema</w:t>
      </w:r>
      <w:proofErr w:type="spellEnd"/>
      <w:r w:rsidRPr="00AB5DC9">
        <w:rPr>
          <w:b/>
          <w:bCs/>
        </w:rPr>
        <w:t xml:space="preserve"> migrieren von </w:t>
      </w:r>
      <w:r w:rsidR="00126E5C">
        <w:rPr>
          <w:b/>
          <w:bCs/>
        </w:rPr>
        <w:br/>
      </w:r>
      <w:r w:rsidRPr="00AB5DC9">
        <w:rPr>
          <w:b/>
          <w:bCs/>
        </w:rPr>
        <w:t xml:space="preserve">SAP IS-U zu </w:t>
      </w:r>
      <w:r>
        <w:rPr>
          <w:b/>
          <w:bCs/>
        </w:rPr>
        <w:t xml:space="preserve">Wilken </w:t>
      </w:r>
      <w:r w:rsidRPr="00AB5DC9">
        <w:rPr>
          <w:b/>
          <w:bCs/>
        </w:rPr>
        <w:t xml:space="preserve">ENER:GY </w:t>
      </w:r>
    </w:p>
    <w:p w14:paraId="1DD36EC0" w14:textId="32CAA753" w:rsidR="00835BFB" w:rsidRPr="00AB5DC9" w:rsidRDefault="00835BFB" w:rsidP="00835BFB">
      <w:pPr>
        <w:rPr>
          <w:b/>
          <w:bCs/>
          <w:sz w:val="20"/>
        </w:rPr>
      </w:pPr>
      <w:r w:rsidRPr="00AB5DC9">
        <w:rPr>
          <w:b/>
          <w:bCs/>
          <w:sz w:val="20"/>
        </w:rPr>
        <w:t xml:space="preserve">Im Rahmen eines gemeinsamen Migrationsprojekts der Zwickauer Energieversorgung und der Stadtwerke Aue-Bad </w:t>
      </w:r>
      <w:proofErr w:type="spellStart"/>
      <w:r w:rsidRPr="00AB5DC9">
        <w:rPr>
          <w:b/>
          <w:bCs/>
          <w:sz w:val="20"/>
        </w:rPr>
        <w:t>Schlema</w:t>
      </w:r>
      <w:proofErr w:type="spellEnd"/>
      <w:r w:rsidRPr="00AB5DC9">
        <w:rPr>
          <w:b/>
          <w:bCs/>
          <w:sz w:val="20"/>
        </w:rPr>
        <w:t xml:space="preserve"> wurde erstmals das Standardvorgehensmodell der Wilken Software Group für die Ablösung von SAP IS-U-Altsystemen erfolgreich umgesetzt. Mit Unterstützung der </w:t>
      </w:r>
      <w:r>
        <w:rPr>
          <w:b/>
          <w:bCs/>
          <w:sz w:val="20"/>
        </w:rPr>
        <w:t>GISA</w:t>
      </w:r>
      <w:r w:rsidRPr="00AB5DC9">
        <w:rPr>
          <w:b/>
          <w:bCs/>
          <w:sz w:val="20"/>
        </w:rPr>
        <w:t xml:space="preserve"> GmbH, Halle, wurden dabei rund 44 Millionen Datensätze aus vier Mandanten in nur </w:t>
      </w:r>
      <w:r>
        <w:rPr>
          <w:b/>
          <w:bCs/>
          <w:sz w:val="20"/>
        </w:rPr>
        <w:t>drei</w:t>
      </w:r>
      <w:r w:rsidRPr="00AB5DC9">
        <w:rPr>
          <w:b/>
          <w:bCs/>
          <w:sz w:val="20"/>
        </w:rPr>
        <w:t xml:space="preserve"> Tagen in das Zielsystem Wilken ENER:GY überführt. Mehr als 99 Prozent davon waren sofort abrechenbar. Auch die Marktprozesse liefen vom Start weg störungsfrei über die neue Lösung. „Vor dem Hintergrund der vielerorts geplanten Migrationsprojekte im SAP-Umfeld auf S/4HANA und den damit verbunden Diskussionen über Aufwand und Datenqualität </w:t>
      </w:r>
      <w:r w:rsidRPr="00835BFB">
        <w:rPr>
          <w:b/>
          <w:bCs/>
          <w:sz w:val="20"/>
        </w:rPr>
        <w:t>ist</w:t>
      </w:r>
      <w:r>
        <w:rPr>
          <w:b/>
          <w:bCs/>
          <w:sz w:val="20"/>
        </w:rPr>
        <w:t xml:space="preserve"> dieses Ergebnis für uns</w:t>
      </w:r>
      <w:r w:rsidRPr="00835BFB">
        <w:rPr>
          <w:b/>
          <w:bCs/>
          <w:sz w:val="20"/>
        </w:rPr>
        <w:t xml:space="preserve"> ein richtungsweisender Meilenstein</w:t>
      </w:r>
      <w:r w:rsidRPr="00AB5DC9">
        <w:rPr>
          <w:b/>
          <w:bCs/>
          <w:sz w:val="20"/>
        </w:rPr>
        <w:t xml:space="preserve">“, resümiert </w:t>
      </w:r>
      <w:r w:rsidR="00836BBB">
        <w:rPr>
          <w:b/>
          <w:bCs/>
          <w:sz w:val="20"/>
        </w:rPr>
        <w:t xml:space="preserve">Dominik </w:t>
      </w:r>
      <w:proofErr w:type="spellStart"/>
      <w:r w:rsidR="00836BBB">
        <w:rPr>
          <w:b/>
          <w:bCs/>
          <w:sz w:val="20"/>
        </w:rPr>
        <w:t>Schwärzel</w:t>
      </w:r>
      <w:proofErr w:type="spellEnd"/>
      <w:r w:rsidRPr="00AB5DC9">
        <w:rPr>
          <w:b/>
          <w:bCs/>
          <w:sz w:val="20"/>
        </w:rPr>
        <w:t xml:space="preserve">, </w:t>
      </w:r>
      <w:r w:rsidR="00836BBB">
        <w:rPr>
          <w:b/>
          <w:bCs/>
          <w:sz w:val="20"/>
        </w:rPr>
        <w:t>CEO</w:t>
      </w:r>
      <w:r w:rsidRPr="00AB5DC9">
        <w:rPr>
          <w:b/>
          <w:bCs/>
          <w:sz w:val="20"/>
        </w:rPr>
        <w:t xml:space="preserve"> der Wilken Software Group, das Ergebnis.</w:t>
      </w:r>
      <w:r w:rsidR="00836BBB">
        <w:rPr>
          <w:b/>
          <w:bCs/>
          <w:sz w:val="20"/>
        </w:rPr>
        <w:t xml:space="preserve"> </w:t>
      </w:r>
      <w:r w:rsidR="00836BBB" w:rsidRPr="00836BBB">
        <w:rPr>
          <w:b/>
          <w:bCs/>
          <w:sz w:val="20"/>
        </w:rPr>
        <w:t xml:space="preserve">Wilken senkt mit diesem Verfahren die </w:t>
      </w:r>
      <w:r w:rsidR="0028693A">
        <w:rPr>
          <w:b/>
          <w:bCs/>
          <w:sz w:val="20"/>
        </w:rPr>
        <w:t>Bettriebsk</w:t>
      </w:r>
      <w:r w:rsidR="00836BBB" w:rsidRPr="00836BBB">
        <w:rPr>
          <w:b/>
          <w:bCs/>
          <w:sz w:val="20"/>
        </w:rPr>
        <w:t>osten deutlich und trägt darüber hinaus auch insgesamt zu</w:t>
      </w:r>
      <w:r w:rsidR="0028693A">
        <w:rPr>
          <w:b/>
          <w:bCs/>
          <w:sz w:val="20"/>
        </w:rPr>
        <w:t xml:space="preserve"> spürbar geringeren Kosten i</w:t>
      </w:r>
      <w:r w:rsidR="00836BBB" w:rsidRPr="00836BBB">
        <w:rPr>
          <w:b/>
          <w:bCs/>
          <w:sz w:val="20"/>
        </w:rPr>
        <w:t xml:space="preserve">n der Sachbearbeitung bei. </w:t>
      </w:r>
      <w:r w:rsidR="00836BBB">
        <w:rPr>
          <w:b/>
          <w:bCs/>
          <w:sz w:val="20"/>
        </w:rPr>
        <w:t>„</w:t>
      </w:r>
      <w:r w:rsidR="00836BBB" w:rsidRPr="00836BBB">
        <w:rPr>
          <w:b/>
          <w:bCs/>
          <w:sz w:val="20"/>
        </w:rPr>
        <w:t>W</w:t>
      </w:r>
      <w:r w:rsidR="00836BBB">
        <w:rPr>
          <w:b/>
          <w:bCs/>
          <w:sz w:val="20"/>
        </w:rPr>
        <w:t>ir</w:t>
      </w:r>
      <w:r w:rsidR="00836BBB" w:rsidRPr="00836BBB">
        <w:rPr>
          <w:b/>
          <w:bCs/>
          <w:sz w:val="20"/>
        </w:rPr>
        <w:t xml:space="preserve"> rechne</w:t>
      </w:r>
      <w:r w:rsidR="00836BBB">
        <w:rPr>
          <w:b/>
          <w:bCs/>
          <w:sz w:val="20"/>
        </w:rPr>
        <w:t>n</w:t>
      </w:r>
      <w:r w:rsidR="00836BBB" w:rsidRPr="00836BBB">
        <w:rPr>
          <w:b/>
          <w:bCs/>
          <w:sz w:val="20"/>
        </w:rPr>
        <w:t xml:space="preserve"> mit einer Kostenreduktion für den laufenden Betrieb von 30 bis 50 Prozent</w:t>
      </w:r>
      <w:r w:rsidR="00836BBB">
        <w:rPr>
          <w:b/>
          <w:bCs/>
          <w:sz w:val="20"/>
        </w:rPr>
        <w:t xml:space="preserve">“, so </w:t>
      </w:r>
      <w:proofErr w:type="spellStart"/>
      <w:r w:rsidR="00836BBB">
        <w:rPr>
          <w:b/>
          <w:bCs/>
          <w:sz w:val="20"/>
        </w:rPr>
        <w:t>Schwärzel</w:t>
      </w:r>
      <w:proofErr w:type="spellEnd"/>
      <w:r w:rsidR="00836BBB">
        <w:rPr>
          <w:b/>
          <w:bCs/>
          <w:sz w:val="20"/>
        </w:rPr>
        <w:t xml:space="preserve"> weiter</w:t>
      </w:r>
    </w:p>
    <w:p w14:paraId="534C82A2" w14:textId="38242D31" w:rsidR="00835BFB" w:rsidRPr="00AB5DC9" w:rsidRDefault="00835BFB" w:rsidP="00835BFB">
      <w:pPr>
        <w:rPr>
          <w:b/>
          <w:bCs/>
          <w:sz w:val="20"/>
        </w:rPr>
      </w:pPr>
      <w:r w:rsidRPr="00AB5DC9">
        <w:rPr>
          <w:b/>
          <w:bCs/>
          <w:sz w:val="20"/>
        </w:rPr>
        <w:t>Neben Stammdaten auch historische Daten übernommen</w:t>
      </w:r>
      <w:r w:rsidRPr="00AB5DC9">
        <w:rPr>
          <w:b/>
          <w:bCs/>
          <w:sz w:val="20"/>
        </w:rPr>
        <w:br/>
      </w:r>
      <w:r w:rsidRPr="00AB5DC9">
        <w:rPr>
          <w:sz w:val="20"/>
        </w:rPr>
        <w:t xml:space="preserve">Eine weitere Besonderheit: Neben den Stammdaten wurden auch die historischen Daten ab 2018 übernommen. „Damit muss SAP IS-U nicht mehr als Korrektursystem weitergeführt werden, sondern kann als reines Sichtsystem, etwa für die Buchhaltungshistorie weiterbetrieben werden, bis die zehnjährige Aufbewahrungsfrist abgelaufen ist. Für ein solches System muss dann kein </w:t>
      </w:r>
      <w:r w:rsidRPr="00AB5DC9">
        <w:rPr>
          <w:sz w:val="20"/>
        </w:rPr>
        <w:lastRenderedPageBreak/>
        <w:t>Wartungsaufwand mehr betrieben werden“, erklärt Tobias Mann</w:t>
      </w:r>
      <w:r w:rsidR="00185131">
        <w:rPr>
          <w:sz w:val="20"/>
        </w:rPr>
        <w:t>,</w:t>
      </w:r>
      <w:r w:rsidR="00185131" w:rsidRPr="00185131">
        <w:t xml:space="preserve"> </w:t>
      </w:r>
      <w:r w:rsidR="00185131" w:rsidRPr="00185131">
        <w:rPr>
          <w:sz w:val="20"/>
        </w:rPr>
        <w:t>Leiter Beratung und Projekte in der Versorgungswirtschaft bei der Wilk</w:t>
      </w:r>
      <w:proofErr w:type="spellStart"/>
      <w:r w:rsidR="00185131" w:rsidRPr="00185131">
        <w:rPr>
          <w:sz w:val="20"/>
        </w:rPr>
        <w:t xml:space="preserve">en </w:t>
      </w:r>
      <w:proofErr w:type="spellEnd"/>
      <w:r w:rsidR="00185131" w:rsidRPr="00185131">
        <w:rPr>
          <w:sz w:val="20"/>
        </w:rPr>
        <w:t>Software Group</w:t>
      </w:r>
      <w:r w:rsidRPr="00AB5DC9">
        <w:rPr>
          <w:sz w:val="20"/>
        </w:rPr>
        <w:t xml:space="preserve">. Zudem wurden relevante Marktkommunikations- und Rechnungsdaten übernommen, so dass eventuell nötige Rechnungskorrekturen </w:t>
      </w:r>
      <w:r>
        <w:rPr>
          <w:sz w:val="20"/>
        </w:rPr>
        <w:t xml:space="preserve">sowie </w:t>
      </w:r>
      <w:r w:rsidRPr="00835BFB">
        <w:rPr>
          <w:sz w:val="20"/>
        </w:rPr>
        <w:t xml:space="preserve">alle Prozesse der Marktrollen Netz, Messstellenbetrieb und Vertrieb im Standard </w:t>
      </w:r>
      <w:r w:rsidRPr="00AB5DC9">
        <w:rPr>
          <w:sz w:val="20"/>
        </w:rPr>
        <w:t>nach der SAP-Migration in Wilken ENER:GY erfolgen können.</w:t>
      </w:r>
    </w:p>
    <w:p w14:paraId="5A78D518" w14:textId="2DAB09A2" w:rsidR="00835BFB" w:rsidRPr="00836BBB" w:rsidRDefault="00835BFB" w:rsidP="00835BFB">
      <w:pPr>
        <w:rPr>
          <w:sz w:val="20"/>
        </w:rPr>
      </w:pPr>
      <w:r w:rsidRPr="00AB5DC9">
        <w:rPr>
          <w:b/>
          <w:bCs/>
          <w:sz w:val="20"/>
        </w:rPr>
        <w:t>Migrationstool erleichtert die Übernahme</w:t>
      </w:r>
      <w:r w:rsidRPr="00AB5DC9">
        <w:rPr>
          <w:b/>
          <w:bCs/>
          <w:sz w:val="20"/>
        </w:rPr>
        <w:br/>
      </w:r>
      <w:r w:rsidRPr="00AB5DC9">
        <w:rPr>
          <w:sz w:val="20"/>
        </w:rPr>
        <w:t>Im Rahmen des Projekts wurde mit Unterstützung von GISA ein neues Migrationstool entwickelt. Dieses setzt auf Standard-Templates auf und übernimmt die Zusammenstellung der Daten, die zunächst aus IS-U in eine Zwischen-Datenbank entladen, dort für das Zielsystem ENER:GY transformiert und schließlich endgültig migriert werden. Optional können dabei auch Zusatzinformationen aus Nicht-SAP-Systemen eingespielt werden, etwa aus einer CRM-Lösung oder aus dem Energiedatenmanagement.</w:t>
      </w: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77777777"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hyperlink r:id="rId10" w:history="1">
              <w:r w:rsidRPr="00AB5DC9">
                <w:rPr>
                  <w:rStyle w:val="Hyperlink"/>
                  <w:rFonts w:ascii="Arial" w:hAnsi="Arial" w:cs="Calibri"/>
                  <w:sz w:val="16"/>
                  <w:szCs w:val="26"/>
                  <w:lang w:eastAsia="de-DE"/>
                </w:rPr>
                <w:t>www.press-n-relations.com</w:t>
              </w:r>
            </w:hyperlink>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0CED8D" w14:textId="77777777" w:rsidR="00510CBE" w:rsidRDefault="00510CBE">
      <w:r>
        <w:separator/>
      </w:r>
    </w:p>
  </w:endnote>
  <w:endnote w:type="continuationSeparator" w:id="0">
    <w:p w14:paraId="04E76C07" w14:textId="77777777" w:rsidR="00510CBE" w:rsidRDefault="00510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150453" w14:textId="77777777" w:rsidR="00510CBE" w:rsidRDefault="00510CBE">
      <w:r>
        <w:separator/>
      </w:r>
    </w:p>
  </w:footnote>
  <w:footnote w:type="continuationSeparator" w:id="0">
    <w:p w14:paraId="5C55A0DC" w14:textId="77777777" w:rsidR="00510CBE" w:rsidRDefault="00510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E5C"/>
    <w:rsid w:val="00127C93"/>
    <w:rsid w:val="00127E87"/>
    <w:rsid w:val="001307C5"/>
    <w:rsid w:val="00133E38"/>
    <w:rsid w:val="001344B4"/>
    <w:rsid w:val="00135DEE"/>
    <w:rsid w:val="00137538"/>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1E0E"/>
    <w:rsid w:val="001E200F"/>
    <w:rsid w:val="001E2252"/>
    <w:rsid w:val="001F1F3A"/>
    <w:rsid w:val="00201259"/>
    <w:rsid w:val="00203D82"/>
    <w:rsid w:val="00215599"/>
    <w:rsid w:val="002176F1"/>
    <w:rsid w:val="002266BD"/>
    <w:rsid w:val="00227024"/>
    <w:rsid w:val="00231618"/>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73C3"/>
    <w:rsid w:val="0031677D"/>
    <w:rsid w:val="00316B16"/>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379A"/>
    <w:rsid w:val="00425A22"/>
    <w:rsid w:val="00425E5F"/>
    <w:rsid w:val="00430664"/>
    <w:rsid w:val="00430C7E"/>
    <w:rsid w:val="00431EEA"/>
    <w:rsid w:val="00432E47"/>
    <w:rsid w:val="0043327F"/>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2E43"/>
    <w:rsid w:val="00710FC9"/>
    <w:rsid w:val="00714663"/>
    <w:rsid w:val="00720872"/>
    <w:rsid w:val="007221EE"/>
    <w:rsid w:val="007241A7"/>
    <w:rsid w:val="00730D91"/>
    <w:rsid w:val="00731FA2"/>
    <w:rsid w:val="007331CB"/>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25"/>
    <w:rsid w:val="00837C7B"/>
    <w:rsid w:val="00837C9E"/>
    <w:rsid w:val="00841042"/>
    <w:rsid w:val="00841BAE"/>
    <w:rsid w:val="00841F5A"/>
    <w:rsid w:val="0084392B"/>
    <w:rsid w:val="00846114"/>
    <w:rsid w:val="00846C67"/>
    <w:rsid w:val="008474DE"/>
    <w:rsid w:val="00850D4A"/>
    <w:rsid w:val="00853823"/>
    <w:rsid w:val="00861C60"/>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DC9"/>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3308</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8</cp:revision>
  <cp:lastPrinted>2021-07-05T13:44:00Z</cp:lastPrinted>
  <dcterms:created xsi:type="dcterms:W3CDTF">2021-07-09T08:23:00Z</dcterms:created>
  <dcterms:modified xsi:type="dcterms:W3CDTF">2021-07-09T09:01:00Z</dcterms:modified>
</cp:coreProperties>
</file>