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262861">
      <w:pPr>
        <w:ind w:right="-709"/>
        <w:outlineLvl w:val="0"/>
        <w:rPr>
          <w:b/>
        </w:rPr>
      </w:pPr>
      <w:r w:rsidRPr="00B2745D">
        <w:rPr>
          <w:b/>
        </w:rPr>
        <w:t xml:space="preserve">PRESSEINFORMATION </w:t>
      </w:r>
    </w:p>
    <w:p w14:paraId="75D52D05" w14:textId="0FCB6EFE" w:rsidR="00262861" w:rsidRDefault="00B04F20" w:rsidP="00262861">
      <w:pPr>
        <w:ind w:right="-709"/>
        <w:outlineLvl w:val="0"/>
        <w:rPr>
          <w:sz w:val="20"/>
        </w:rPr>
      </w:pPr>
      <w:r>
        <w:rPr>
          <w:sz w:val="20"/>
        </w:rPr>
        <w:t>Bietigheim-Bissingen/</w:t>
      </w:r>
      <w:r w:rsidR="00262861" w:rsidRPr="00B2745D">
        <w:rPr>
          <w:sz w:val="20"/>
        </w:rPr>
        <w:t xml:space="preserve">Ulm, </w:t>
      </w:r>
      <w:r w:rsidR="00E76680">
        <w:rPr>
          <w:sz w:val="20"/>
        </w:rPr>
        <w:t>2</w:t>
      </w:r>
      <w:r w:rsidR="00E271BB">
        <w:rPr>
          <w:sz w:val="20"/>
        </w:rPr>
        <w:t>5</w:t>
      </w:r>
      <w:r w:rsidR="00262861">
        <w:rPr>
          <w:sz w:val="20"/>
        </w:rPr>
        <w:t xml:space="preserve">. </w:t>
      </w:r>
      <w:r w:rsidR="0080735E">
        <w:rPr>
          <w:sz w:val="20"/>
        </w:rPr>
        <w:t>Oktober</w:t>
      </w:r>
      <w:r w:rsidR="00262861" w:rsidRPr="00B2745D">
        <w:rPr>
          <w:sz w:val="20"/>
        </w:rPr>
        <w:t xml:space="preserve"> 201</w:t>
      </w:r>
      <w:r w:rsidR="00262861">
        <w:rPr>
          <w:sz w:val="20"/>
        </w:rPr>
        <w:t>8</w:t>
      </w:r>
    </w:p>
    <w:p w14:paraId="032AFE0D" w14:textId="4923C900" w:rsidR="002A5A62" w:rsidRPr="003401BC" w:rsidRDefault="0080735E" w:rsidP="00262861">
      <w:pPr>
        <w:ind w:right="-2126"/>
        <w:rPr>
          <w:b/>
          <w:bCs/>
          <w:sz w:val="28"/>
          <w:szCs w:val="28"/>
        </w:rPr>
      </w:pPr>
      <w:r>
        <w:rPr>
          <w:b/>
          <w:bCs/>
          <w:sz w:val="28"/>
          <w:szCs w:val="28"/>
        </w:rPr>
        <w:t xml:space="preserve">Intensive Partnerschaft: Wilken beteiligt sich an KIK-S </w:t>
      </w:r>
      <w:r w:rsidR="00E27B12">
        <w:rPr>
          <w:b/>
          <w:bCs/>
          <w:sz w:val="28"/>
          <w:szCs w:val="28"/>
        </w:rPr>
        <w:br/>
      </w:r>
      <w:bookmarkStart w:id="0" w:name="OLE_LINK1"/>
      <w:bookmarkStart w:id="1" w:name="OLE_LINK2"/>
      <w:r>
        <w:rPr>
          <w:rFonts w:cs="Helvetica"/>
          <w:b/>
          <w:bCs/>
          <w:sz w:val="20"/>
        </w:rPr>
        <w:t xml:space="preserve">Stadtwerke-Kooperation </w:t>
      </w:r>
      <w:bookmarkEnd w:id="0"/>
      <w:bookmarkEnd w:id="1"/>
      <w:r>
        <w:rPr>
          <w:rFonts w:cs="Helvetica"/>
          <w:b/>
          <w:bCs/>
          <w:sz w:val="20"/>
        </w:rPr>
        <w:t>wird V</w:t>
      </w:r>
      <w:r w:rsidR="00E13911">
        <w:rPr>
          <w:rFonts w:cs="Helvetica"/>
          <w:b/>
          <w:bCs/>
          <w:sz w:val="20"/>
        </w:rPr>
        <w:t>ertr</w:t>
      </w:r>
      <w:r>
        <w:rPr>
          <w:rFonts w:cs="Helvetica"/>
          <w:b/>
          <w:bCs/>
          <w:sz w:val="20"/>
        </w:rPr>
        <w:t xml:space="preserve">iebspartner für </w:t>
      </w:r>
      <w:proofErr w:type="spellStart"/>
      <w:r>
        <w:rPr>
          <w:rFonts w:cs="Helvetica"/>
          <w:b/>
          <w:bCs/>
          <w:sz w:val="20"/>
        </w:rPr>
        <w:t>NTS.suite</w:t>
      </w:r>
      <w:proofErr w:type="spellEnd"/>
    </w:p>
    <w:p w14:paraId="7718858E" w14:textId="4407478E" w:rsidR="00226923" w:rsidRPr="0080735E" w:rsidRDefault="00226923" w:rsidP="00226923">
      <w:pPr>
        <w:spacing w:line="336" w:lineRule="auto"/>
        <w:rPr>
          <w:rFonts w:cs="Helvetica"/>
          <w:b/>
          <w:bCs/>
          <w:sz w:val="20"/>
        </w:rPr>
      </w:pPr>
      <w:bookmarkStart w:id="2" w:name="_GoBack"/>
      <w:r>
        <w:rPr>
          <w:rFonts w:cs="Helvetica"/>
          <w:b/>
          <w:bCs/>
          <w:sz w:val="20"/>
        </w:rPr>
        <w:t xml:space="preserve">Mit der Übernahme von 25 Prozent der Anteile an der KIK-S GmbH will die Wilken Software Group ihre Zusammenarbeit mit der </w:t>
      </w:r>
      <w:r w:rsidRPr="0080735E">
        <w:rPr>
          <w:rFonts w:cs="Helvetica"/>
          <w:b/>
          <w:bCs/>
          <w:sz w:val="20"/>
        </w:rPr>
        <w:t>Kommunale</w:t>
      </w:r>
      <w:r>
        <w:rPr>
          <w:rFonts w:cs="Helvetica"/>
          <w:b/>
          <w:bCs/>
          <w:sz w:val="20"/>
        </w:rPr>
        <w:t>n</w:t>
      </w:r>
      <w:r w:rsidRPr="0080735E">
        <w:rPr>
          <w:rFonts w:cs="Helvetica"/>
          <w:b/>
          <w:bCs/>
          <w:sz w:val="20"/>
        </w:rPr>
        <w:t xml:space="preserve"> IT-Kooperation Stadtwerke</w:t>
      </w:r>
      <w:r>
        <w:rPr>
          <w:rFonts w:cs="Helvetica"/>
          <w:b/>
          <w:bCs/>
          <w:sz w:val="20"/>
        </w:rPr>
        <w:t xml:space="preserve"> deutlich intensivieren. Zudem wird die KIK-S künftig als Value-</w:t>
      </w:r>
      <w:proofErr w:type="spellStart"/>
      <w:r>
        <w:rPr>
          <w:rFonts w:cs="Helvetica"/>
          <w:b/>
          <w:bCs/>
          <w:sz w:val="20"/>
        </w:rPr>
        <w:t>Added</w:t>
      </w:r>
      <w:proofErr w:type="spellEnd"/>
      <w:r>
        <w:rPr>
          <w:rFonts w:cs="Helvetica"/>
          <w:b/>
          <w:bCs/>
          <w:sz w:val="20"/>
        </w:rPr>
        <w:t xml:space="preserve">-Reseller für die Wilken-Branchenlösung </w:t>
      </w:r>
      <w:proofErr w:type="spellStart"/>
      <w:r>
        <w:rPr>
          <w:rFonts w:cs="Helvetica"/>
          <w:b/>
          <w:bCs/>
          <w:sz w:val="20"/>
        </w:rPr>
        <w:t>NTS.suite</w:t>
      </w:r>
      <w:proofErr w:type="spellEnd"/>
      <w:r>
        <w:rPr>
          <w:rFonts w:cs="Helvetica"/>
          <w:b/>
          <w:bCs/>
          <w:sz w:val="20"/>
        </w:rPr>
        <w:t xml:space="preserve"> auf dem Markt aktiv. „Gerade </w:t>
      </w:r>
      <w:r w:rsidR="00B04F20">
        <w:rPr>
          <w:rFonts w:cs="Helvetica"/>
          <w:b/>
          <w:bCs/>
          <w:sz w:val="20"/>
        </w:rPr>
        <w:t xml:space="preserve">für </w:t>
      </w:r>
      <w:r>
        <w:rPr>
          <w:rFonts w:cs="Helvetica"/>
          <w:b/>
          <w:bCs/>
          <w:sz w:val="20"/>
        </w:rPr>
        <w:t xml:space="preserve">kleinere Stadtwerke </w:t>
      </w:r>
      <w:r w:rsidR="00B04F20">
        <w:rPr>
          <w:rFonts w:cs="Helvetica"/>
          <w:b/>
          <w:bCs/>
          <w:sz w:val="20"/>
        </w:rPr>
        <w:t>ist das</w:t>
      </w:r>
      <w:r>
        <w:rPr>
          <w:rFonts w:cs="Helvetica"/>
          <w:b/>
          <w:bCs/>
          <w:sz w:val="20"/>
        </w:rPr>
        <w:t xml:space="preserve"> Thema Digitalisierung </w:t>
      </w:r>
      <w:r w:rsidR="00B04F20">
        <w:rPr>
          <w:rFonts w:cs="Helvetica"/>
          <w:b/>
          <w:bCs/>
          <w:sz w:val="20"/>
        </w:rPr>
        <w:t xml:space="preserve">eine </w:t>
      </w:r>
      <w:r w:rsidR="00AA3A26">
        <w:rPr>
          <w:rFonts w:cs="Helvetica"/>
          <w:b/>
          <w:bCs/>
          <w:sz w:val="20"/>
        </w:rPr>
        <w:t>große</w:t>
      </w:r>
      <w:r w:rsidR="00B04F20">
        <w:rPr>
          <w:rFonts w:cs="Helvetica"/>
          <w:b/>
          <w:bCs/>
          <w:sz w:val="20"/>
        </w:rPr>
        <w:t xml:space="preserve"> Herausforderung</w:t>
      </w:r>
      <w:r>
        <w:rPr>
          <w:rFonts w:cs="Helvetica"/>
          <w:b/>
          <w:bCs/>
          <w:sz w:val="20"/>
        </w:rPr>
        <w:t xml:space="preserve">. Hier bieten </w:t>
      </w:r>
      <w:r w:rsidR="00AA3A26">
        <w:rPr>
          <w:rFonts w:cs="Helvetica"/>
          <w:b/>
          <w:bCs/>
          <w:sz w:val="20"/>
        </w:rPr>
        <w:t>die KIK-S</w:t>
      </w:r>
      <w:r>
        <w:rPr>
          <w:rFonts w:cs="Helvetica"/>
          <w:b/>
          <w:bCs/>
          <w:sz w:val="20"/>
        </w:rPr>
        <w:t xml:space="preserve"> künftig Lösungen: vom strukturierten Abarbeiten technischer und rechtlicher Fragestellungen bis zur Übernahme des kompletten IT-Betriebs für die </w:t>
      </w:r>
      <w:proofErr w:type="spellStart"/>
      <w:r>
        <w:rPr>
          <w:rFonts w:cs="Helvetica"/>
          <w:b/>
          <w:bCs/>
          <w:sz w:val="20"/>
        </w:rPr>
        <w:t>NTS.suite</w:t>
      </w:r>
      <w:proofErr w:type="spellEnd"/>
      <w:r w:rsidR="00B04F20">
        <w:rPr>
          <w:rFonts w:cs="Helvetica"/>
          <w:b/>
          <w:bCs/>
          <w:sz w:val="20"/>
        </w:rPr>
        <w:t xml:space="preserve"> – sowohl</w:t>
      </w:r>
      <w:r>
        <w:rPr>
          <w:rFonts w:cs="Helvetica"/>
          <w:b/>
          <w:bCs/>
          <w:sz w:val="20"/>
        </w:rPr>
        <w:t xml:space="preserve"> </w:t>
      </w:r>
      <w:r w:rsidR="00B04F20">
        <w:rPr>
          <w:rFonts w:cs="Helvetica"/>
          <w:b/>
          <w:bCs/>
          <w:sz w:val="20"/>
        </w:rPr>
        <w:t>‚</w:t>
      </w:r>
      <w:r>
        <w:rPr>
          <w:rFonts w:cs="Helvetica"/>
          <w:b/>
          <w:bCs/>
          <w:sz w:val="20"/>
        </w:rPr>
        <w:t>On</w:t>
      </w:r>
      <w:r w:rsidR="00B04F20">
        <w:rPr>
          <w:rFonts w:cs="Helvetica"/>
          <w:b/>
          <w:bCs/>
          <w:sz w:val="20"/>
        </w:rPr>
        <w:t>-</w:t>
      </w:r>
      <w:r>
        <w:rPr>
          <w:rFonts w:cs="Helvetica"/>
          <w:b/>
          <w:bCs/>
          <w:sz w:val="20"/>
        </w:rPr>
        <w:t>Premise</w:t>
      </w:r>
      <w:r w:rsidR="00B04F20">
        <w:rPr>
          <w:rFonts w:cs="Helvetica"/>
          <w:b/>
          <w:bCs/>
          <w:sz w:val="20"/>
        </w:rPr>
        <w:t>‘</w:t>
      </w:r>
      <w:r>
        <w:rPr>
          <w:rFonts w:cs="Helvetica"/>
          <w:b/>
          <w:bCs/>
          <w:sz w:val="20"/>
        </w:rPr>
        <w:t xml:space="preserve"> </w:t>
      </w:r>
      <w:r w:rsidR="00B04F20">
        <w:rPr>
          <w:rFonts w:cs="Helvetica"/>
          <w:b/>
          <w:bCs/>
          <w:sz w:val="20"/>
        </w:rPr>
        <w:t>als auch im</w:t>
      </w:r>
      <w:r>
        <w:rPr>
          <w:rFonts w:cs="Helvetica"/>
          <w:b/>
          <w:bCs/>
          <w:sz w:val="20"/>
        </w:rPr>
        <w:t xml:space="preserve"> RZ-</w:t>
      </w:r>
      <w:r w:rsidR="00B04F20">
        <w:rPr>
          <w:rFonts w:cs="Helvetica"/>
          <w:b/>
          <w:bCs/>
          <w:sz w:val="20"/>
        </w:rPr>
        <w:t>Betrieb</w:t>
      </w:r>
      <w:r>
        <w:rPr>
          <w:rFonts w:cs="Helvetica"/>
          <w:b/>
          <w:bCs/>
          <w:sz w:val="20"/>
        </w:rPr>
        <w:t xml:space="preserve">“, beschreibt KIK-S-Geschäftsführer Clemens </w:t>
      </w:r>
      <w:proofErr w:type="spellStart"/>
      <w:r>
        <w:rPr>
          <w:rFonts w:cs="Helvetica"/>
          <w:b/>
          <w:bCs/>
          <w:sz w:val="20"/>
        </w:rPr>
        <w:t>Dorda</w:t>
      </w:r>
      <w:proofErr w:type="spellEnd"/>
      <w:r>
        <w:rPr>
          <w:rFonts w:cs="Helvetica"/>
          <w:b/>
          <w:bCs/>
          <w:sz w:val="20"/>
        </w:rPr>
        <w:t xml:space="preserve"> das Portfolio. „Die Wilken GmbH ist dafür der ideale </w:t>
      </w:r>
      <w:r w:rsidR="00AA3A26">
        <w:rPr>
          <w:rFonts w:cs="Helvetica"/>
          <w:b/>
          <w:bCs/>
          <w:sz w:val="20"/>
        </w:rPr>
        <w:t xml:space="preserve">Gesellschafter und </w:t>
      </w:r>
      <w:r>
        <w:rPr>
          <w:rFonts w:cs="Helvetica"/>
          <w:b/>
          <w:bCs/>
          <w:sz w:val="20"/>
        </w:rPr>
        <w:t>Partner, de</w:t>
      </w:r>
      <w:r w:rsidR="00B04F20">
        <w:rPr>
          <w:rFonts w:cs="Helvetica"/>
          <w:b/>
          <w:bCs/>
          <w:sz w:val="20"/>
        </w:rPr>
        <w:t>r</w:t>
      </w:r>
      <w:r>
        <w:rPr>
          <w:rFonts w:cs="Helvetica"/>
          <w:b/>
          <w:bCs/>
          <w:sz w:val="20"/>
        </w:rPr>
        <w:t xml:space="preserve"> </w:t>
      </w:r>
      <w:r w:rsidR="00B04F20">
        <w:rPr>
          <w:rFonts w:cs="Helvetica"/>
          <w:b/>
          <w:bCs/>
          <w:sz w:val="20"/>
        </w:rPr>
        <w:t>uns dabei unterstützt</w:t>
      </w:r>
      <w:r>
        <w:rPr>
          <w:rFonts w:cs="Helvetica"/>
          <w:b/>
          <w:bCs/>
          <w:sz w:val="20"/>
        </w:rPr>
        <w:t xml:space="preserve">, dieses Portfolio gemeinsam aufzubauen und auf dem Markt anbieten zu können“. Neben der Wilken GmbH, die die Anteile der Stadtwerke Bietigheim-Bissingen übernommen hat, sind die Stadtwerke </w:t>
      </w:r>
      <w:r w:rsidRPr="00E13911">
        <w:rPr>
          <w:rFonts w:cs="Helvetica"/>
          <w:b/>
          <w:bCs/>
          <w:sz w:val="20"/>
        </w:rPr>
        <w:t>Lindau, Schifferstadt und Waiblingen</w:t>
      </w:r>
      <w:r>
        <w:rPr>
          <w:rFonts w:cs="Helvetica"/>
          <w:b/>
          <w:bCs/>
          <w:sz w:val="20"/>
        </w:rPr>
        <w:t xml:space="preserve"> an der </w:t>
      </w:r>
      <w:r w:rsidRPr="0080735E">
        <w:rPr>
          <w:rFonts w:cs="Helvetica"/>
          <w:b/>
          <w:bCs/>
          <w:sz w:val="20"/>
        </w:rPr>
        <w:t>Kommunale</w:t>
      </w:r>
      <w:r>
        <w:rPr>
          <w:rFonts w:cs="Helvetica"/>
          <w:b/>
          <w:bCs/>
          <w:sz w:val="20"/>
        </w:rPr>
        <w:t>n</w:t>
      </w:r>
      <w:r w:rsidRPr="0080735E">
        <w:rPr>
          <w:rFonts w:cs="Helvetica"/>
          <w:b/>
          <w:bCs/>
          <w:sz w:val="20"/>
        </w:rPr>
        <w:t xml:space="preserve"> IT-Kooperation Stadtwerke</w:t>
      </w:r>
      <w:r>
        <w:rPr>
          <w:rFonts w:cs="Helvetica"/>
          <w:b/>
          <w:bCs/>
          <w:sz w:val="20"/>
        </w:rPr>
        <w:t xml:space="preserve"> beteiligt. „Für unsere Gesellschafter hat diese Beteiligung den Vorteil, dass wir künftig besser als bisher direkten Einfluss auf die Weiterentwicklung der </w:t>
      </w:r>
      <w:proofErr w:type="spellStart"/>
      <w:r>
        <w:rPr>
          <w:rFonts w:cs="Helvetica"/>
          <w:b/>
          <w:bCs/>
          <w:sz w:val="20"/>
        </w:rPr>
        <w:t>NTS.suite</w:t>
      </w:r>
      <w:proofErr w:type="spellEnd"/>
      <w:r>
        <w:rPr>
          <w:rFonts w:cs="Helvetica"/>
          <w:b/>
          <w:bCs/>
          <w:sz w:val="20"/>
        </w:rPr>
        <w:t xml:space="preserve"> nehmen können. Denn Wilken bekommt so direkt mit, wo uns der Schuh drückt“, erklärt Clemens </w:t>
      </w:r>
      <w:proofErr w:type="spellStart"/>
      <w:r>
        <w:rPr>
          <w:rFonts w:cs="Helvetica"/>
          <w:b/>
          <w:bCs/>
          <w:sz w:val="20"/>
        </w:rPr>
        <w:t>Dorda</w:t>
      </w:r>
      <w:proofErr w:type="spellEnd"/>
      <w:r>
        <w:rPr>
          <w:rFonts w:cs="Helvetica"/>
          <w:b/>
          <w:bCs/>
          <w:sz w:val="20"/>
        </w:rPr>
        <w:t xml:space="preserve">. „Gemeinsam mit der KIK-S wollen wir künftig aber auch weiterführende Lösungen entwickeln, die die Transformation der Stadtwerke zum digitalen </w:t>
      </w:r>
      <w:r w:rsidR="00AA3A26">
        <w:rPr>
          <w:rFonts w:cs="Helvetica"/>
          <w:b/>
          <w:bCs/>
          <w:sz w:val="20"/>
        </w:rPr>
        <w:t>Dienstleister</w:t>
      </w:r>
      <w:r>
        <w:rPr>
          <w:rFonts w:cs="Helvetica"/>
          <w:b/>
          <w:bCs/>
          <w:sz w:val="20"/>
        </w:rPr>
        <w:t xml:space="preserve"> unterstützen“, so Peter Schulte-</w:t>
      </w:r>
      <w:proofErr w:type="spellStart"/>
      <w:r>
        <w:rPr>
          <w:rFonts w:cs="Helvetica"/>
          <w:b/>
          <w:bCs/>
          <w:sz w:val="20"/>
        </w:rPr>
        <w:t>Rentrop</w:t>
      </w:r>
      <w:proofErr w:type="spellEnd"/>
      <w:r>
        <w:rPr>
          <w:rFonts w:cs="Helvetica"/>
          <w:b/>
          <w:bCs/>
          <w:sz w:val="20"/>
        </w:rPr>
        <w:t xml:space="preserve">, Leitung Vertrieb Versorgungswirtschaft der Wilken Software Group. </w:t>
      </w:r>
    </w:p>
    <w:p w14:paraId="1CCDE5C9" w14:textId="649D2EEC" w:rsidR="00363289" w:rsidRPr="00EA14C8" w:rsidRDefault="00226923" w:rsidP="00262861">
      <w:pPr>
        <w:spacing w:line="336" w:lineRule="auto"/>
        <w:rPr>
          <w:rFonts w:cs="Helvetica"/>
          <w:sz w:val="20"/>
        </w:rPr>
      </w:pPr>
      <w:r w:rsidRPr="00EA14C8">
        <w:rPr>
          <w:rFonts w:cs="Helvetica"/>
          <w:sz w:val="20"/>
        </w:rPr>
        <w:t xml:space="preserve">Die Kommunale IT-Kooperation Stadtwerke – kurz KIK-S – wurde im April 2012 von den vier Stadtwerken Bietigheim-Bissingen, Lindau, Schifferstadt und Waiblingen gegründet. Erklärtes Ziel dieser Zusammenarbeit ist es, über eine Kooperation die Qualität und </w:t>
      </w:r>
      <w:r>
        <w:rPr>
          <w:rFonts w:cs="Helvetica"/>
          <w:sz w:val="20"/>
        </w:rPr>
        <w:t xml:space="preserve">Verlässlichkeit in der EDV und im </w:t>
      </w:r>
      <w:r w:rsidRPr="00EA14C8">
        <w:rPr>
          <w:rFonts w:cs="Helvetica"/>
          <w:sz w:val="20"/>
        </w:rPr>
        <w:t xml:space="preserve">Service zu steigern, gleichzeitig durch </w:t>
      </w:r>
      <w:r>
        <w:rPr>
          <w:rFonts w:cs="Helvetica"/>
          <w:sz w:val="20"/>
        </w:rPr>
        <w:t>das</w:t>
      </w:r>
      <w:r w:rsidRPr="00EA14C8">
        <w:rPr>
          <w:rFonts w:cs="Helvetica"/>
          <w:sz w:val="20"/>
        </w:rPr>
        <w:t xml:space="preserve"> gemeinsame Vorgehen </w:t>
      </w:r>
      <w:r>
        <w:rPr>
          <w:rFonts w:cs="Helvetica"/>
          <w:sz w:val="20"/>
        </w:rPr>
        <w:t xml:space="preserve">aber auch </w:t>
      </w:r>
      <w:r w:rsidRPr="00EA14C8">
        <w:rPr>
          <w:rFonts w:cs="Helvetica"/>
          <w:sz w:val="20"/>
        </w:rPr>
        <w:t>Kosten einzusparen.</w:t>
      </w:r>
      <w:r>
        <w:rPr>
          <w:rFonts w:cs="Helvetica"/>
          <w:sz w:val="20"/>
        </w:rPr>
        <w:t xml:space="preserve"> </w:t>
      </w:r>
      <w:r w:rsidRPr="00EA14C8">
        <w:rPr>
          <w:rFonts w:cs="Helvetica"/>
          <w:sz w:val="20"/>
        </w:rPr>
        <w:t xml:space="preserve">Seit der Gründung hat die KIK-S zahlreiche Projekte im Kooperationsverbund umgesetzt. </w:t>
      </w:r>
      <w:r>
        <w:rPr>
          <w:rFonts w:cs="Helvetica"/>
          <w:sz w:val="20"/>
        </w:rPr>
        <w:t>Dazu gehört</w:t>
      </w:r>
      <w:r w:rsidRPr="00EA14C8">
        <w:rPr>
          <w:rFonts w:cs="Helvetica"/>
          <w:sz w:val="20"/>
        </w:rPr>
        <w:t xml:space="preserve"> die Konsolidierung aller vier Rechenzentren </w:t>
      </w:r>
      <w:r w:rsidRPr="00EA14C8">
        <w:rPr>
          <w:rFonts w:cs="Helvetica"/>
          <w:sz w:val="20"/>
        </w:rPr>
        <w:lastRenderedPageBreak/>
        <w:t xml:space="preserve">der beteiligten Stadtwerke in ein zentrales Rechenzentrum, wodurch </w:t>
      </w:r>
      <w:r>
        <w:rPr>
          <w:rFonts w:cs="Helvetica"/>
          <w:sz w:val="20"/>
        </w:rPr>
        <w:t>der</w:t>
      </w:r>
      <w:r w:rsidRPr="00EA14C8">
        <w:rPr>
          <w:rFonts w:cs="Helvetica"/>
          <w:sz w:val="20"/>
        </w:rPr>
        <w:t xml:space="preserve"> kostengünstige Betrieb de</w:t>
      </w:r>
      <w:r>
        <w:rPr>
          <w:rFonts w:cs="Helvetica"/>
          <w:sz w:val="20"/>
        </w:rPr>
        <w:t xml:space="preserve">r </w:t>
      </w:r>
      <w:proofErr w:type="spellStart"/>
      <w:r>
        <w:rPr>
          <w:rFonts w:cs="Helvetica"/>
          <w:sz w:val="20"/>
        </w:rPr>
        <w:t>NTS.suite</w:t>
      </w:r>
      <w:proofErr w:type="spellEnd"/>
      <w:r w:rsidRPr="00EA14C8">
        <w:rPr>
          <w:rFonts w:cs="Helvetica"/>
          <w:sz w:val="20"/>
        </w:rPr>
        <w:t xml:space="preserve"> sowie weiterer Kernapplikationen</w:t>
      </w:r>
      <w:r>
        <w:rPr>
          <w:rFonts w:cs="Helvetica"/>
          <w:sz w:val="20"/>
        </w:rPr>
        <w:t>, wie etwa des Informationsmanagements und der elektronischen Archivierung,</w:t>
      </w:r>
      <w:r w:rsidRPr="00EA14C8">
        <w:rPr>
          <w:rFonts w:cs="Helvetica"/>
          <w:sz w:val="20"/>
        </w:rPr>
        <w:t xml:space="preserve"> </w:t>
      </w:r>
      <w:r>
        <w:rPr>
          <w:rFonts w:cs="Helvetica"/>
          <w:sz w:val="20"/>
        </w:rPr>
        <w:t>umgesetzt wurde</w:t>
      </w:r>
      <w:r w:rsidRPr="00EA14C8">
        <w:rPr>
          <w:rFonts w:cs="Helvetica"/>
          <w:sz w:val="20"/>
        </w:rPr>
        <w:t>.</w:t>
      </w:r>
      <w:r>
        <w:rPr>
          <w:rFonts w:cs="Helvetica"/>
          <w:sz w:val="20"/>
        </w:rPr>
        <w:t xml:space="preserve"> Außerdem hat die KIK-S seitdem innovative Produkte und Services aufgebaut, wie beispielsweise die Cloud-Lösung ISMS4Energy oder Auswertungs- und Prüfvorlagen für die </w:t>
      </w:r>
      <w:proofErr w:type="spellStart"/>
      <w:r>
        <w:rPr>
          <w:rFonts w:cs="Helvetica"/>
          <w:sz w:val="20"/>
        </w:rPr>
        <w:t>NTS.suite</w:t>
      </w:r>
      <w:proofErr w:type="spellEnd"/>
      <w:r>
        <w:rPr>
          <w:rFonts w:cs="Helvetica"/>
          <w:sz w:val="20"/>
        </w:rPr>
        <w:t xml:space="preserve"> auf Basis von </w:t>
      </w:r>
      <w:proofErr w:type="spellStart"/>
      <w:r>
        <w:rPr>
          <w:rFonts w:cs="Helvetica"/>
          <w:sz w:val="20"/>
        </w:rPr>
        <w:t>InfoZoom</w:t>
      </w:r>
      <w:proofErr w:type="spellEnd"/>
      <w:r>
        <w:rPr>
          <w:rFonts w:cs="Helvetica"/>
          <w:sz w:val="20"/>
        </w:rPr>
        <w:t>.</w:t>
      </w: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1A2BCF">
        <w:tc>
          <w:tcPr>
            <w:tcW w:w="4361" w:type="dxa"/>
            <w:shd w:val="clear" w:color="auto" w:fill="auto"/>
          </w:tcPr>
          <w:p w14:paraId="7FB720DD" w14:textId="77777777" w:rsidR="00262861" w:rsidRDefault="00262861" w:rsidP="001A2BCF">
            <w:pPr>
              <w:widowControl w:val="0"/>
              <w:tabs>
                <w:tab w:val="left" w:pos="3969"/>
              </w:tabs>
              <w:autoSpaceDE w:val="0"/>
              <w:autoSpaceDN w:val="0"/>
              <w:adjustRightInd w:val="0"/>
              <w:spacing w:line="240" w:lineRule="auto"/>
              <w:ind w:right="176"/>
              <w:rPr>
                <w:rStyle w:val="Hyperlink"/>
                <w:rFonts w:ascii="Arial" w:hAnsi="Arial" w:cs="Calibri"/>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p w14:paraId="01163C93" w14:textId="1F9C0860" w:rsidR="007374F1" w:rsidRDefault="007374F1" w:rsidP="007374F1">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7374F1">
              <w:rPr>
                <w:rFonts w:ascii="Arial" w:hAnsi="Arial" w:cs="Calibri"/>
                <w:bCs/>
                <w:sz w:val="16"/>
                <w:szCs w:val="26"/>
                <w:lang w:eastAsia="de-DE"/>
              </w:rPr>
              <w:t>KIK-S GmbH</w:t>
            </w:r>
            <w:r>
              <w:rPr>
                <w:rFonts w:ascii="Arial" w:hAnsi="Arial" w:cs="Calibri"/>
                <w:bCs/>
                <w:sz w:val="16"/>
                <w:szCs w:val="26"/>
                <w:lang w:eastAsia="de-DE"/>
              </w:rPr>
              <w:t xml:space="preserve"> – Clemens </w:t>
            </w:r>
            <w:proofErr w:type="spellStart"/>
            <w:r>
              <w:rPr>
                <w:rFonts w:ascii="Arial" w:hAnsi="Arial" w:cs="Calibri"/>
                <w:bCs/>
                <w:sz w:val="16"/>
                <w:szCs w:val="26"/>
                <w:lang w:eastAsia="de-DE"/>
              </w:rPr>
              <w:t>Dorda</w:t>
            </w:r>
            <w:proofErr w:type="spellEnd"/>
            <w:r w:rsidRPr="007374F1">
              <w:rPr>
                <w:rFonts w:ascii="Arial" w:hAnsi="Arial" w:cs="Calibri"/>
                <w:bCs/>
                <w:sz w:val="16"/>
                <w:szCs w:val="26"/>
                <w:lang w:eastAsia="de-DE"/>
              </w:rPr>
              <w:br/>
              <w:t>Kommunale IT-Kooperation Stadtwerke</w:t>
            </w:r>
            <w:r w:rsidRPr="007374F1">
              <w:rPr>
                <w:rFonts w:ascii="Arial" w:hAnsi="Arial" w:cs="Calibri"/>
                <w:bCs/>
                <w:sz w:val="16"/>
                <w:szCs w:val="26"/>
                <w:lang w:eastAsia="de-DE"/>
              </w:rPr>
              <w:br/>
            </w:r>
            <w:proofErr w:type="spellStart"/>
            <w:r w:rsidRPr="007374F1">
              <w:rPr>
                <w:rFonts w:ascii="Arial" w:hAnsi="Arial" w:cs="Calibri"/>
                <w:bCs/>
                <w:sz w:val="16"/>
                <w:szCs w:val="26"/>
                <w:lang w:eastAsia="de-DE"/>
              </w:rPr>
              <w:t>Rötestr</w:t>
            </w:r>
            <w:proofErr w:type="spellEnd"/>
            <w:r w:rsidRPr="007374F1">
              <w:rPr>
                <w:rFonts w:ascii="Arial" w:hAnsi="Arial" w:cs="Calibri"/>
                <w:bCs/>
                <w:sz w:val="16"/>
                <w:szCs w:val="26"/>
                <w:lang w:eastAsia="de-DE"/>
              </w:rPr>
              <w:t>. 8</w:t>
            </w:r>
            <w:r>
              <w:rPr>
                <w:rFonts w:ascii="Arial" w:hAnsi="Arial" w:cs="Calibri"/>
                <w:bCs/>
                <w:sz w:val="16"/>
                <w:szCs w:val="26"/>
                <w:lang w:eastAsia="de-DE"/>
              </w:rPr>
              <w:t xml:space="preserve"> – </w:t>
            </w:r>
            <w:r w:rsidRPr="007374F1">
              <w:rPr>
                <w:rFonts w:ascii="Arial" w:hAnsi="Arial" w:cs="Calibri"/>
                <w:bCs/>
                <w:sz w:val="16"/>
                <w:szCs w:val="26"/>
                <w:lang w:eastAsia="de-DE"/>
              </w:rPr>
              <w:t>74321 Bietigheim-Bissingen</w:t>
            </w:r>
            <w:r w:rsidRPr="007374F1">
              <w:rPr>
                <w:rFonts w:ascii="Arial" w:hAnsi="Arial" w:cs="Calibri"/>
                <w:bCs/>
                <w:sz w:val="16"/>
                <w:szCs w:val="26"/>
                <w:lang w:eastAsia="de-DE"/>
              </w:rPr>
              <w:br/>
              <w:t>Tel: 07142 / 7887-197</w:t>
            </w:r>
            <w:r w:rsidRPr="007374F1">
              <w:rPr>
                <w:rFonts w:ascii="Arial" w:hAnsi="Arial" w:cs="Calibri"/>
                <w:bCs/>
                <w:sz w:val="16"/>
                <w:szCs w:val="26"/>
                <w:lang w:eastAsia="de-DE"/>
              </w:rPr>
              <w:br/>
            </w:r>
            <w:hyperlink r:id="rId9" w:history="1">
              <w:r w:rsidRPr="007374F1">
                <w:rPr>
                  <w:rStyle w:val="Hyperlink"/>
                  <w:rFonts w:ascii="Arial" w:hAnsi="Arial" w:cs="Calibri"/>
                  <w:bCs/>
                  <w:sz w:val="16"/>
                  <w:szCs w:val="26"/>
                  <w:lang w:eastAsia="de-DE"/>
                </w:rPr>
                <w:t>info</w:t>
              </w:r>
              <w:r w:rsidRPr="00CA097E">
                <w:rPr>
                  <w:rStyle w:val="Hyperlink"/>
                  <w:rFonts w:ascii="Arial" w:hAnsi="Arial" w:cs="Calibri"/>
                  <w:bCs/>
                  <w:sz w:val="16"/>
                  <w:szCs w:val="26"/>
                  <w:lang w:eastAsia="de-DE"/>
                </w:rPr>
                <w:t>@</w:t>
              </w:r>
              <w:r w:rsidRPr="007374F1">
                <w:rPr>
                  <w:rStyle w:val="Hyperlink"/>
                  <w:rFonts w:ascii="Arial" w:hAnsi="Arial" w:cs="Calibri"/>
                  <w:bCs/>
                  <w:sz w:val="16"/>
                  <w:szCs w:val="26"/>
                  <w:lang w:eastAsia="de-DE"/>
                </w:rPr>
                <w:t>kik-s.de</w:t>
              </w:r>
            </w:hyperlink>
            <w:r>
              <w:rPr>
                <w:rFonts w:ascii="Arial" w:hAnsi="Arial" w:cs="Calibri"/>
                <w:bCs/>
                <w:sz w:val="16"/>
                <w:szCs w:val="26"/>
                <w:lang w:eastAsia="de-DE"/>
              </w:rPr>
              <w:t xml:space="preserve"> – </w:t>
            </w:r>
            <w:hyperlink r:id="rId10" w:history="1">
              <w:r w:rsidRPr="00CA097E">
                <w:rPr>
                  <w:rStyle w:val="Hyperlink"/>
                  <w:rFonts w:ascii="Arial" w:hAnsi="Arial" w:cs="Calibri"/>
                  <w:bCs/>
                  <w:sz w:val="16"/>
                  <w:szCs w:val="26"/>
                  <w:lang w:eastAsia="de-DE"/>
                </w:rPr>
                <w:t>www.kik-s.de</w:t>
              </w:r>
            </w:hyperlink>
          </w:p>
          <w:p w14:paraId="4EBECA61" w14:textId="797C3C5E" w:rsidR="009E4DA5" w:rsidRPr="007374F1" w:rsidRDefault="007374F1" w:rsidP="001A2BCF">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Pr>
                <w:rFonts w:ascii="Arial" w:hAnsi="Arial" w:cs="Calibri"/>
                <w:bCs/>
                <w:sz w:val="16"/>
                <w:szCs w:val="26"/>
                <w:lang w:eastAsia="de-DE"/>
              </w:rPr>
              <w:t xml:space="preserve"> </w:t>
            </w:r>
          </w:p>
        </w:tc>
        <w:tc>
          <w:tcPr>
            <w:tcW w:w="4819" w:type="dxa"/>
            <w:shd w:val="clear" w:color="auto" w:fill="auto"/>
          </w:tcPr>
          <w:p w14:paraId="0866C215" w14:textId="77777777"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1"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2" w:history="1">
              <w:r w:rsidRPr="00B2745D">
                <w:rPr>
                  <w:rStyle w:val="Hyperlink"/>
                  <w:rFonts w:ascii="Arial" w:hAnsi="Arial" w:cs="Calibri"/>
                  <w:sz w:val="16"/>
                  <w:szCs w:val="26"/>
                  <w:lang w:eastAsia="de-DE"/>
                </w:rPr>
                <w:t>www.press-n-relations.com</w:t>
              </w:r>
            </w:hyperlink>
          </w:p>
        </w:tc>
      </w:tr>
    </w:tbl>
    <w:p w14:paraId="00F081F4" w14:textId="020E1FF4" w:rsidR="00262861" w:rsidRDefault="00262861" w:rsidP="00262861">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t>
      </w:r>
      <w:r w:rsidR="00850D4A">
        <w:rPr>
          <w:rFonts w:ascii="Arial" w:hAnsi="Arial" w:cs="Calibri"/>
          <w:bCs/>
          <w:sz w:val="16"/>
          <w:szCs w:val="26"/>
          <w:lang w:eastAsia="de-DE"/>
        </w:rPr>
        <w:t>Das</w:t>
      </w:r>
      <w:r w:rsidRPr="00595EA6">
        <w:rPr>
          <w:rFonts w:ascii="Arial" w:hAnsi="Arial" w:cs="Calibri"/>
          <w:bCs/>
          <w:sz w:val="16"/>
          <w:szCs w:val="26"/>
          <w:lang w:eastAsia="de-DE"/>
        </w:rPr>
        <w:t xml:space="preserve"> Unternehmen </w:t>
      </w:r>
      <w:r w:rsidR="00850D4A">
        <w:rPr>
          <w:rFonts w:ascii="Arial" w:hAnsi="Arial" w:cs="Calibri"/>
          <w:bCs/>
          <w:sz w:val="16"/>
          <w:szCs w:val="26"/>
          <w:lang w:eastAsia="de-DE"/>
        </w:rPr>
        <w:t>erzielte</w:t>
      </w:r>
      <w:r w:rsidRPr="00595EA6">
        <w:rPr>
          <w:rFonts w:ascii="Arial" w:hAnsi="Arial" w:cs="Calibri"/>
          <w:bCs/>
          <w:sz w:val="16"/>
          <w:szCs w:val="26"/>
          <w:lang w:eastAsia="de-DE"/>
        </w:rPr>
        <w:t xml:space="preserve"> mit </w:t>
      </w:r>
      <w:r w:rsidR="00850D4A">
        <w:rPr>
          <w:rFonts w:ascii="Arial" w:hAnsi="Arial" w:cs="Calibri"/>
          <w:bCs/>
          <w:sz w:val="16"/>
          <w:szCs w:val="26"/>
          <w:lang w:eastAsia="de-DE"/>
        </w:rPr>
        <w:t>rund 500</w:t>
      </w:r>
      <w:r w:rsidRPr="00595EA6">
        <w:rPr>
          <w:rFonts w:ascii="Arial" w:hAnsi="Arial" w:cs="Calibri"/>
          <w:bCs/>
          <w:sz w:val="16"/>
          <w:szCs w:val="26"/>
          <w:lang w:eastAsia="de-DE"/>
        </w:rPr>
        <w:t xml:space="preserve"> Mitarbeitern an sechs Standorten in Deutschland und der Schweiz </w:t>
      </w:r>
      <w:r w:rsidR="00850D4A">
        <w:rPr>
          <w:rFonts w:ascii="Arial" w:hAnsi="Arial" w:cs="Calibri"/>
          <w:bCs/>
          <w:sz w:val="16"/>
          <w:szCs w:val="26"/>
          <w:lang w:eastAsia="de-DE"/>
        </w:rPr>
        <w:t xml:space="preserve">2017 einen Umsatz von 60,7 Millionen Euro. </w:t>
      </w:r>
      <w:r w:rsidR="00AB4B73">
        <w:rPr>
          <w:rFonts w:ascii="Arial" w:hAnsi="Arial" w:cs="Calibri"/>
          <w:bCs/>
          <w:sz w:val="16"/>
          <w:szCs w:val="26"/>
          <w:lang w:eastAsia="de-DE"/>
        </w:rPr>
        <w:t>Wilken</w:t>
      </w:r>
      <w:r w:rsidR="00850D4A">
        <w:rPr>
          <w:rFonts w:ascii="Arial" w:hAnsi="Arial" w:cs="Calibri"/>
          <w:bCs/>
          <w:sz w:val="16"/>
          <w:szCs w:val="26"/>
          <w:lang w:eastAsia="de-DE"/>
        </w:rPr>
        <w:t xml:space="preserve"> verbindet </w:t>
      </w:r>
      <w:r w:rsidRPr="00595EA6">
        <w:rPr>
          <w:rFonts w:ascii="Arial" w:hAnsi="Arial" w:cs="Calibri"/>
          <w:bCs/>
          <w:sz w:val="16"/>
          <w:szCs w:val="26"/>
          <w:lang w:eastAsia="de-DE"/>
        </w:rPr>
        <w:t xml:space="preserve">Standardsoftware-Produkte und Individualprogrammierungen zu einem </w:t>
      </w:r>
      <w:r w:rsidR="00850D4A">
        <w:rPr>
          <w:rFonts w:ascii="Arial" w:hAnsi="Arial" w:cs="Calibri"/>
          <w:bCs/>
          <w:sz w:val="16"/>
          <w:szCs w:val="26"/>
          <w:lang w:eastAsia="de-DE"/>
        </w:rPr>
        <w:t>umfassenden</w:t>
      </w:r>
      <w:r w:rsidRPr="00595EA6">
        <w:rPr>
          <w:rFonts w:ascii="Arial" w:hAnsi="Arial" w:cs="Calibri"/>
          <w:bCs/>
          <w:sz w:val="16"/>
          <w:szCs w:val="26"/>
          <w:lang w:eastAsia="de-DE"/>
        </w:rPr>
        <w:t xml:space="preserve">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p w14:paraId="72EC943A" w14:textId="28D4BAC4" w:rsidR="00E76680" w:rsidRDefault="00E76680" w:rsidP="00262861">
      <w:pPr>
        <w:spacing w:line="240" w:lineRule="auto"/>
        <w:ind w:right="-1701"/>
        <w:rPr>
          <w:rFonts w:ascii="Arial" w:hAnsi="Arial" w:cs="Calibri"/>
          <w:sz w:val="16"/>
          <w:szCs w:val="26"/>
          <w:lang w:eastAsia="de-DE"/>
        </w:rPr>
      </w:pPr>
      <w:r w:rsidRPr="00E76680">
        <w:rPr>
          <w:rFonts w:ascii="Arial" w:hAnsi="Arial" w:cs="Calibri"/>
          <w:b/>
          <w:bCs/>
          <w:sz w:val="16"/>
          <w:szCs w:val="26"/>
          <w:lang w:eastAsia="de-DE"/>
        </w:rPr>
        <w:t>Über die Stadtwerke Lindau</w:t>
      </w:r>
      <w:r>
        <w:rPr>
          <w:rFonts w:ascii="Arial" w:hAnsi="Arial" w:cs="Calibri"/>
          <w:sz w:val="16"/>
          <w:szCs w:val="26"/>
          <w:lang w:eastAsia="de-DE"/>
        </w:rPr>
        <w:br/>
      </w:r>
      <w:r w:rsidRPr="00E76680">
        <w:rPr>
          <w:rFonts w:ascii="Arial" w:hAnsi="Arial" w:cs="Calibri"/>
          <w:sz w:val="16"/>
          <w:szCs w:val="26"/>
          <w:lang w:eastAsia="de-DE"/>
        </w:rPr>
        <w:t>Seit über 100 Jahren versorgen die Stadtwerke Lindau die Bevölkerung in Stadt und Landkreis Lindau mit Strom aus 100 Prozent regenerativen Energiequellen und mit Erdgas, seit über 50 Jahren mit sauberem Trinkwasser aus dem Bodensee. Mit unseren Tochtergesellschaften Stadtverkehr Lindau (B) GmbH und Telekommunikation Lindau (B) GmbH betreiben wir den Nahverkehr, bieten Telefonie-, Internet- und Fernsehdienstleistungen über ein eigenes Glasfasernetz an und betreiben ein Rechenzentrum. Gesellschaftsübergreifend beschäftigen wir rund 200 Mitarbeiterinnen und Mitarbeiter. Diese Mitarbeiterinnen und Mitarbeiter sichern nicht nur den Erfolg im Wettbewerb, sie stellen auch sicher, dass es bei den Stadtwerken Lindau und deren Tochtergesellschaften persönlicher zugeht als in einem anonymen Konzern.</w:t>
      </w:r>
    </w:p>
    <w:p w14:paraId="040DCBCC" w14:textId="3FF982C1" w:rsidR="00A96317" w:rsidRPr="00A96317" w:rsidRDefault="00A96317" w:rsidP="00262861">
      <w:pPr>
        <w:spacing w:line="240" w:lineRule="auto"/>
        <w:ind w:right="-1701"/>
        <w:rPr>
          <w:rFonts w:ascii="Arial" w:hAnsi="Arial" w:cs="Calibri"/>
          <w:sz w:val="16"/>
          <w:szCs w:val="26"/>
          <w:lang w:eastAsia="de-DE"/>
        </w:rPr>
      </w:pPr>
      <w:r w:rsidRPr="00A96317">
        <w:rPr>
          <w:rFonts w:ascii="Arial" w:hAnsi="Arial" w:cs="Calibri"/>
          <w:b/>
          <w:bCs/>
          <w:sz w:val="16"/>
          <w:szCs w:val="26"/>
          <w:lang w:eastAsia="de-DE"/>
        </w:rPr>
        <w:t>Über die Stadtwerke Schifferstadt</w:t>
      </w:r>
      <w:r w:rsidRPr="00A96317">
        <w:rPr>
          <w:rFonts w:ascii="Arial" w:hAnsi="Arial" w:cs="Calibri"/>
          <w:b/>
          <w:bCs/>
          <w:sz w:val="16"/>
          <w:szCs w:val="26"/>
          <w:lang w:eastAsia="de-DE"/>
        </w:rPr>
        <w:br/>
      </w:r>
      <w:r>
        <w:rPr>
          <w:rFonts w:ascii="Arial" w:hAnsi="Arial" w:cs="Calibri"/>
          <w:sz w:val="16"/>
          <w:szCs w:val="26"/>
          <w:lang w:eastAsia="de-DE"/>
        </w:rPr>
        <w:t xml:space="preserve">Die </w:t>
      </w:r>
      <w:r w:rsidRPr="00A96317">
        <w:rPr>
          <w:rFonts w:ascii="Arial" w:hAnsi="Arial" w:cs="Calibri"/>
          <w:sz w:val="16"/>
          <w:szCs w:val="26"/>
          <w:lang w:eastAsia="de-DE"/>
        </w:rPr>
        <w:t>Stadtwerke Schifferstadt</w:t>
      </w:r>
      <w:r>
        <w:rPr>
          <w:rFonts w:ascii="Arial" w:hAnsi="Arial" w:cs="Calibri"/>
          <w:sz w:val="16"/>
          <w:szCs w:val="26"/>
          <w:lang w:eastAsia="de-DE"/>
        </w:rPr>
        <w:t xml:space="preserve"> </w:t>
      </w:r>
      <w:r w:rsidRPr="00A96317">
        <w:rPr>
          <w:rFonts w:ascii="Arial" w:hAnsi="Arial" w:cs="Calibri"/>
          <w:sz w:val="16"/>
          <w:szCs w:val="26"/>
          <w:lang w:eastAsia="de-DE"/>
        </w:rPr>
        <w:t>werden als Eigenbetrieb der Stadt Schifferstadt mit den Betriebszweigen Strom, Gas, Wärme, Abwasser und Stadtservice geführt. Im Bereich der Energieversorgung können wir bereits auf über 115 Jahren an Erfa</w:t>
      </w:r>
      <w:r>
        <w:rPr>
          <w:rFonts w:ascii="Arial" w:hAnsi="Arial" w:cs="Calibri"/>
          <w:sz w:val="16"/>
          <w:szCs w:val="26"/>
          <w:lang w:eastAsia="de-DE"/>
        </w:rPr>
        <w:t>h</w:t>
      </w:r>
      <w:r w:rsidRPr="00A96317">
        <w:rPr>
          <w:rFonts w:ascii="Arial" w:hAnsi="Arial" w:cs="Calibri"/>
          <w:sz w:val="16"/>
          <w:szCs w:val="26"/>
          <w:lang w:eastAsia="de-DE"/>
        </w:rPr>
        <w:t>rung zurückblicken. Außerdem zählen zu unseren Aufgaben die Ausleuchtung der städtischen Verkehrsanlagen, die Abwasserbeseitigung und die Unterhaltung der Straßen, Wege und Plätze sowie der Park- und Gartenanlagen im Stadtgebiet sicherzustellen. Durch den Einstieg in den Gasvertrieb, die Übernahme des Stromnetzes Waldsee und die Eröffnung des neuen Betriebszweigs "Wärmeversorgung" ist uns ein weiterer Schritt in den Ausbau der Zukunftsfähigkeit des Unternehmens gelungen.</w:t>
      </w:r>
    </w:p>
    <w:p w14:paraId="666FECFB" w14:textId="28B2DC7C" w:rsidR="00FE48A6" w:rsidRPr="00CF3244" w:rsidRDefault="00A96317" w:rsidP="00CF3244">
      <w:pPr>
        <w:spacing w:line="240" w:lineRule="auto"/>
        <w:ind w:right="-1701"/>
        <w:rPr>
          <w:rFonts w:ascii="Arial" w:hAnsi="Arial" w:cs="Calibri"/>
          <w:sz w:val="16"/>
          <w:szCs w:val="26"/>
          <w:lang w:eastAsia="de-DE"/>
        </w:rPr>
      </w:pPr>
      <w:r w:rsidRPr="00A96317">
        <w:rPr>
          <w:rFonts w:ascii="Arial" w:hAnsi="Arial" w:cs="Calibri"/>
          <w:b/>
          <w:bCs/>
          <w:sz w:val="16"/>
          <w:szCs w:val="26"/>
          <w:lang w:eastAsia="de-DE"/>
        </w:rPr>
        <w:t>Über die Stadtwerke Waiblingen</w:t>
      </w:r>
      <w:r w:rsidRPr="00A96317">
        <w:rPr>
          <w:rFonts w:ascii="Arial" w:hAnsi="Arial" w:cs="Calibri"/>
          <w:b/>
          <w:bCs/>
          <w:sz w:val="16"/>
          <w:szCs w:val="26"/>
          <w:lang w:eastAsia="de-DE"/>
        </w:rPr>
        <w:br/>
      </w:r>
      <w:r w:rsidRPr="00A96317">
        <w:rPr>
          <w:rFonts w:ascii="Arial" w:hAnsi="Arial" w:cs="Calibri"/>
          <w:sz w:val="16"/>
          <w:szCs w:val="26"/>
          <w:lang w:eastAsia="de-DE"/>
        </w:rPr>
        <w:t>Die Stadtwerke Waiblingen</w:t>
      </w:r>
      <w:r>
        <w:rPr>
          <w:rFonts w:ascii="Arial" w:hAnsi="Arial" w:cs="Calibri"/>
          <w:sz w:val="16"/>
          <w:szCs w:val="26"/>
          <w:lang w:eastAsia="de-DE"/>
        </w:rPr>
        <w:t xml:space="preserve"> </w:t>
      </w:r>
      <w:r w:rsidRPr="00A96317">
        <w:rPr>
          <w:rFonts w:ascii="Arial" w:hAnsi="Arial" w:cs="Calibri"/>
          <w:sz w:val="16"/>
          <w:szCs w:val="26"/>
          <w:lang w:eastAsia="de-DE"/>
        </w:rPr>
        <w:t>sind ein Energiedienstleister mit den Sparten Strom, Erdgas, Wasser, Wärme und Bäder.</w:t>
      </w:r>
      <w:r>
        <w:rPr>
          <w:rFonts w:ascii="Arial" w:hAnsi="Arial" w:cs="Calibri"/>
          <w:sz w:val="16"/>
          <w:szCs w:val="26"/>
          <w:lang w:eastAsia="de-DE"/>
        </w:rPr>
        <w:t xml:space="preserve"> </w:t>
      </w:r>
      <w:r w:rsidRPr="00A96317">
        <w:rPr>
          <w:rFonts w:ascii="Arial" w:hAnsi="Arial" w:cs="Calibri"/>
          <w:sz w:val="16"/>
          <w:szCs w:val="26"/>
          <w:lang w:eastAsia="de-DE"/>
        </w:rPr>
        <w:t>Die Schonung unserer Umwelt ist fester Bestandteil unserer Philosophie. Wir betreiben hier vor Ort in Waiblingen mehrere Wasserkraft-Anlagen, erzeugen Strom in Fotovoltaik-Anlagen und hocheffizienten Blockheizkraftwerken. Unsere rund 140 Mitarbeiterinnen und Mitarbeiter sind engagiert für Sie im Einsatz, ob im Kundenservice, auf Baustellen, bei Hausanschlüssen, im Entstörungsdienst rund um die Uhr, bei der Straßenbeleuchtung oder in den Bädern.</w:t>
      </w:r>
      <w:bookmarkEnd w:id="2"/>
    </w:p>
    <w:sectPr w:rsidR="00FE48A6" w:rsidRPr="00CF3244" w:rsidSect="00F646AC">
      <w:headerReference w:type="default" r:id="rId13"/>
      <w:footerReference w:type="even" r:id="rId14"/>
      <w:footerReference w:type="default" r:id="rId15"/>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1588D4" w14:textId="77777777" w:rsidR="0073726A" w:rsidRDefault="0073726A">
      <w:r>
        <w:separator/>
      </w:r>
    </w:p>
  </w:endnote>
  <w:endnote w:type="continuationSeparator" w:id="0">
    <w:p w14:paraId="7F6B2015" w14:textId="77777777" w:rsidR="0073726A" w:rsidRDefault="00737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61BA6A" w14:textId="77777777" w:rsidR="0073726A" w:rsidRDefault="0073726A">
      <w:r>
        <w:separator/>
      </w:r>
    </w:p>
  </w:footnote>
  <w:footnote w:type="continuationSeparator" w:id="0">
    <w:p w14:paraId="1ED0A86D" w14:textId="77777777" w:rsidR="0073726A" w:rsidRDefault="007372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223693" w14:textId="6FF552BC" w:rsidR="00FE2F2A" w:rsidRPr="00C63EE6" w:rsidRDefault="00B04F20" w:rsidP="00B04F20">
    <w:pPr>
      <w:pStyle w:val="Kopfzeile"/>
      <w:tabs>
        <w:tab w:val="clear" w:pos="9072"/>
        <w:tab w:val="right" w:pos="9639"/>
      </w:tabs>
      <w:ind w:right="-2268"/>
    </w:pPr>
    <w:r>
      <w:rPr>
        <w:noProof/>
        <w:lang w:eastAsia="de-DE"/>
      </w:rPr>
      <w:drawing>
        <wp:inline distT="0" distB="0" distL="0" distR="0" wp14:anchorId="0FF7FB3A" wp14:editId="54687233">
          <wp:extent cx="2063458" cy="820958"/>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2 Logo KIK-S.jpg"/>
                  <pic:cNvPicPr/>
                </pic:nvPicPr>
                <pic:blipFill>
                  <a:blip r:embed="rId1"/>
                  <a:stretch>
                    <a:fillRect/>
                  </a:stretch>
                </pic:blipFill>
                <pic:spPr>
                  <a:xfrm>
                    <a:off x="0" y="0"/>
                    <a:ext cx="2102259" cy="836395"/>
                  </a:xfrm>
                  <a:prstGeom prst="rect">
                    <a:avLst/>
                  </a:prstGeom>
                </pic:spPr>
              </pic:pic>
            </a:graphicData>
          </a:graphic>
        </wp:inline>
      </w:drawing>
    </w:r>
    <w:r>
      <w:tab/>
    </w:r>
    <w:r>
      <w:tab/>
    </w:r>
    <w:r w:rsidR="00FE2F2A">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4"/>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4DC6"/>
    <w:rsid w:val="00071041"/>
    <w:rsid w:val="000712DC"/>
    <w:rsid w:val="000734D1"/>
    <w:rsid w:val="00074A53"/>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D5A8E"/>
    <w:rsid w:val="000D5FE9"/>
    <w:rsid w:val="000D6153"/>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50096"/>
    <w:rsid w:val="00152BF0"/>
    <w:rsid w:val="00152D07"/>
    <w:rsid w:val="00161C14"/>
    <w:rsid w:val="00164EFC"/>
    <w:rsid w:val="00165471"/>
    <w:rsid w:val="001708FB"/>
    <w:rsid w:val="00172559"/>
    <w:rsid w:val="00175745"/>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201259"/>
    <w:rsid w:val="002176F1"/>
    <w:rsid w:val="00226923"/>
    <w:rsid w:val="00231618"/>
    <w:rsid w:val="00233A0E"/>
    <w:rsid w:val="00245BB7"/>
    <w:rsid w:val="002556E7"/>
    <w:rsid w:val="0025762A"/>
    <w:rsid w:val="00262861"/>
    <w:rsid w:val="00272362"/>
    <w:rsid w:val="00275197"/>
    <w:rsid w:val="002A28CE"/>
    <w:rsid w:val="002A2F6F"/>
    <w:rsid w:val="002A325F"/>
    <w:rsid w:val="002A5A62"/>
    <w:rsid w:val="002B275A"/>
    <w:rsid w:val="002B656F"/>
    <w:rsid w:val="002C0755"/>
    <w:rsid w:val="002C201B"/>
    <w:rsid w:val="002C40A1"/>
    <w:rsid w:val="002C5994"/>
    <w:rsid w:val="002D0338"/>
    <w:rsid w:val="002D19F2"/>
    <w:rsid w:val="002D1F28"/>
    <w:rsid w:val="002D28F5"/>
    <w:rsid w:val="002D6683"/>
    <w:rsid w:val="002E1BC0"/>
    <w:rsid w:val="002F280C"/>
    <w:rsid w:val="0031677D"/>
    <w:rsid w:val="0031709F"/>
    <w:rsid w:val="003179A3"/>
    <w:rsid w:val="00324F5C"/>
    <w:rsid w:val="00333359"/>
    <w:rsid w:val="00333737"/>
    <w:rsid w:val="00333D97"/>
    <w:rsid w:val="00333E51"/>
    <w:rsid w:val="003365AB"/>
    <w:rsid w:val="00337951"/>
    <w:rsid w:val="003401BC"/>
    <w:rsid w:val="003467EA"/>
    <w:rsid w:val="00357B24"/>
    <w:rsid w:val="00357CD4"/>
    <w:rsid w:val="00363289"/>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7964"/>
    <w:rsid w:val="003D2150"/>
    <w:rsid w:val="003D55A3"/>
    <w:rsid w:val="003D7800"/>
    <w:rsid w:val="003E10C2"/>
    <w:rsid w:val="003E189B"/>
    <w:rsid w:val="003E1CF6"/>
    <w:rsid w:val="003F3403"/>
    <w:rsid w:val="003F4009"/>
    <w:rsid w:val="003F5021"/>
    <w:rsid w:val="003F55EF"/>
    <w:rsid w:val="004043AF"/>
    <w:rsid w:val="004054D6"/>
    <w:rsid w:val="00406728"/>
    <w:rsid w:val="00406D81"/>
    <w:rsid w:val="00410CD5"/>
    <w:rsid w:val="004110F6"/>
    <w:rsid w:val="0041379A"/>
    <w:rsid w:val="00425A22"/>
    <w:rsid w:val="00425E5F"/>
    <w:rsid w:val="00430C7E"/>
    <w:rsid w:val="00432E47"/>
    <w:rsid w:val="0044348F"/>
    <w:rsid w:val="004473FD"/>
    <w:rsid w:val="00450DE1"/>
    <w:rsid w:val="00457490"/>
    <w:rsid w:val="00462C87"/>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B3ACD"/>
    <w:rsid w:val="005C2A65"/>
    <w:rsid w:val="005D06AC"/>
    <w:rsid w:val="005D23B7"/>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7AF1"/>
    <w:rsid w:val="00632098"/>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3803"/>
    <w:rsid w:val="006A655C"/>
    <w:rsid w:val="006B0312"/>
    <w:rsid w:val="006B4311"/>
    <w:rsid w:val="006B5F44"/>
    <w:rsid w:val="006B729E"/>
    <w:rsid w:val="006B72FA"/>
    <w:rsid w:val="006D435A"/>
    <w:rsid w:val="006E174E"/>
    <w:rsid w:val="006E468B"/>
    <w:rsid w:val="006E5937"/>
    <w:rsid w:val="006F0A18"/>
    <w:rsid w:val="006F2D4C"/>
    <w:rsid w:val="006F6C95"/>
    <w:rsid w:val="00710FC9"/>
    <w:rsid w:val="00720872"/>
    <w:rsid w:val="00731FA2"/>
    <w:rsid w:val="00733F48"/>
    <w:rsid w:val="0073656F"/>
    <w:rsid w:val="007367F7"/>
    <w:rsid w:val="0073726A"/>
    <w:rsid w:val="007374F1"/>
    <w:rsid w:val="00737E3A"/>
    <w:rsid w:val="00741F98"/>
    <w:rsid w:val="00742609"/>
    <w:rsid w:val="00746812"/>
    <w:rsid w:val="00752483"/>
    <w:rsid w:val="00752C50"/>
    <w:rsid w:val="00752F6B"/>
    <w:rsid w:val="0075523B"/>
    <w:rsid w:val="00755730"/>
    <w:rsid w:val="00755FFC"/>
    <w:rsid w:val="00757073"/>
    <w:rsid w:val="00760B10"/>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5B7D"/>
    <w:rsid w:val="007B062F"/>
    <w:rsid w:val="007B0E4F"/>
    <w:rsid w:val="007B3944"/>
    <w:rsid w:val="007C1274"/>
    <w:rsid w:val="007C3EFB"/>
    <w:rsid w:val="007C423A"/>
    <w:rsid w:val="007C5A78"/>
    <w:rsid w:val="007D2289"/>
    <w:rsid w:val="007D7109"/>
    <w:rsid w:val="007E1E5C"/>
    <w:rsid w:val="007E2A89"/>
    <w:rsid w:val="007E37CB"/>
    <w:rsid w:val="007E5CAC"/>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2C54"/>
    <w:rsid w:val="008D3090"/>
    <w:rsid w:val="008D392D"/>
    <w:rsid w:val="008E6C77"/>
    <w:rsid w:val="008E7255"/>
    <w:rsid w:val="008F07C1"/>
    <w:rsid w:val="008F2039"/>
    <w:rsid w:val="008F2560"/>
    <w:rsid w:val="008F2D96"/>
    <w:rsid w:val="008F68EF"/>
    <w:rsid w:val="00901E26"/>
    <w:rsid w:val="00902719"/>
    <w:rsid w:val="00903A51"/>
    <w:rsid w:val="009043EE"/>
    <w:rsid w:val="009065E0"/>
    <w:rsid w:val="009068DC"/>
    <w:rsid w:val="009115B8"/>
    <w:rsid w:val="00916458"/>
    <w:rsid w:val="00921B7A"/>
    <w:rsid w:val="009231B2"/>
    <w:rsid w:val="009263B7"/>
    <w:rsid w:val="0093086E"/>
    <w:rsid w:val="009333FD"/>
    <w:rsid w:val="0093375E"/>
    <w:rsid w:val="009378C5"/>
    <w:rsid w:val="00943667"/>
    <w:rsid w:val="00944DD7"/>
    <w:rsid w:val="009456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A30BF"/>
    <w:rsid w:val="009A4D75"/>
    <w:rsid w:val="009A5237"/>
    <w:rsid w:val="009A7A52"/>
    <w:rsid w:val="009B0EFC"/>
    <w:rsid w:val="009B1B65"/>
    <w:rsid w:val="009C35DE"/>
    <w:rsid w:val="009C4599"/>
    <w:rsid w:val="009C6A33"/>
    <w:rsid w:val="009C7BF7"/>
    <w:rsid w:val="009D20BB"/>
    <w:rsid w:val="009D22FE"/>
    <w:rsid w:val="009E4DA5"/>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63D4"/>
    <w:rsid w:val="00A41C4F"/>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90BD3"/>
    <w:rsid w:val="00A91DFD"/>
    <w:rsid w:val="00A92B64"/>
    <w:rsid w:val="00A941BA"/>
    <w:rsid w:val="00A96317"/>
    <w:rsid w:val="00AA2FE1"/>
    <w:rsid w:val="00AA3A26"/>
    <w:rsid w:val="00AA6B67"/>
    <w:rsid w:val="00AA7575"/>
    <w:rsid w:val="00AA7956"/>
    <w:rsid w:val="00AB4B73"/>
    <w:rsid w:val="00AB63C5"/>
    <w:rsid w:val="00AB7591"/>
    <w:rsid w:val="00AF1D9E"/>
    <w:rsid w:val="00B02961"/>
    <w:rsid w:val="00B04F20"/>
    <w:rsid w:val="00B12792"/>
    <w:rsid w:val="00B15DE7"/>
    <w:rsid w:val="00B1628C"/>
    <w:rsid w:val="00B23F8A"/>
    <w:rsid w:val="00B2745D"/>
    <w:rsid w:val="00B32416"/>
    <w:rsid w:val="00B33354"/>
    <w:rsid w:val="00B33E59"/>
    <w:rsid w:val="00B3601A"/>
    <w:rsid w:val="00B4126D"/>
    <w:rsid w:val="00B43C9E"/>
    <w:rsid w:val="00B441DE"/>
    <w:rsid w:val="00B51E17"/>
    <w:rsid w:val="00B54F30"/>
    <w:rsid w:val="00B618FC"/>
    <w:rsid w:val="00B62065"/>
    <w:rsid w:val="00B63171"/>
    <w:rsid w:val="00B67855"/>
    <w:rsid w:val="00B77A2C"/>
    <w:rsid w:val="00B81FED"/>
    <w:rsid w:val="00B86EC2"/>
    <w:rsid w:val="00B87471"/>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D7CC7"/>
    <w:rsid w:val="00CE4B1C"/>
    <w:rsid w:val="00CF3244"/>
    <w:rsid w:val="00CF4E1F"/>
    <w:rsid w:val="00D0021E"/>
    <w:rsid w:val="00D054CF"/>
    <w:rsid w:val="00D13CB5"/>
    <w:rsid w:val="00D14870"/>
    <w:rsid w:val="00D165F1"/>
    <w:rsid w:val="00D20DFE"/>
    <w:rsid w:val="00D21A51"/>
    <w:rsid w:val="00D23A27"/>
    <w:rsid w:val="00D23BA6"/>
    <w:rsid w:val="00D245CE"/>
    <w:rsid w:val="00D26FA2"/>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7643"/>
    <w:rsid w:val="00DC7DD1"/>
    <w:rsid w:val="00DD3401"/>
    <w:rsid w:val="00DE1531"/>
    <w:rsid w:val="00DE2EB6"/>
    <w:rsid w:val="00DF68C5"/>
    <w:rsid w:val="00E00BE3"/>
    <w:rsid w:val="00E02730"/>
    <w:rsid w:val="00E0302D"/>
    <w:rsid w:val="00E03627"/>
    <w:rsid w:val="00E13911"/>
    <w:rsid w:val="00E14434"/>
    <w:rsid w:val="00E14C2D"/>
    <w:rsid w:val="00E271BB"/>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680"/>
    <w:rsid w:val="00E83A83"/>
    <w:rsid w:val="00E856C5"/>
    <w:rsid w:val="00E915CC"/>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7247"/>
    <w:rsid w:val="00F472DC"/>
    <w:rsid w:val="00F50498"/>
    <w:rsid w:val="00F55A89"/>
    <w:rsid w:val="00F5612E"/>
    <w:rsid w:val="00F5752D"/>
    <w:rsid w:val="00F61560"/>
    <w:rsid w:val="00F646AC"/>
    <w:rsid w:val="00F67B54"/>
    <w:rsid w:val="00F717EB"/>
    <w:rsid w:val="00F771FF"/>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613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yperlink" Target="http://www.press-n-relation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pa@press-n-relations.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kik-s.de" TargetMode="External"/><Relationship Id="rId4" Type="http://schemas.openxmlformats.org/officeDocument/2006/relationships/webSettings" Target="webSettings.xml"/><Relationship Id="rId9" Type="http://schemas.openxmlformats.org/officeDocument/2006/relationships/hyperlink" Target="mailto:info@kik-s.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876</Words>
  <Characters>5524</Characters>
  <Application>Microsoft Office Word</Application>
  <DocSecurity>0</DocSecurity>
  <Lines>46</Lines>
  <Paragraphs>12</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6388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2018-10-08T08:37:00Z</cp:lastPrinted>
  <dcterms:created xsi:type="dcterms:W3CDTF">2018-10-23T14:35:00Z</dcterms:created>
  <dcterms:modified xsi:type="dcterms:W3CDTF">2018-10-24T08:25:00Z</dcterms:modified>
</cp:coreProperties>
</file>