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03BD4" w14:textId="77B66F17" w:rsidR="00C51C55" w:rsidRPr="00B2745D" w:rsidRDefault="00C51C55" w:rsidP="00FC1FC2">
      <w:pPr>
        <w:outlineLvl w:val="0"/>
        <w:rPr>
          <w:b/>
        </w:rPr>
      </w:pPr>
      <w:r w:rsidRPr="00B2745D">
        <w:rPr>
          <w:b/>
        </w:rPr>
        <w:t xml:space="preserve">PRESSEINFORMATION </w:t>
      </w:r>
    </w:p>
    <w:p w14:paraId="333A9BD1" w14:textId="2EE02828" w:rsidR="00970937" w:rsidRDefault="00C51C55" w:rsidP="00064DC6">
      <w:pPr>
        <w:ind w:right="-709"/>
        <w:outlineLvl w:val="0"/>
        <w:rPr>
          <w:sz w:val="20"/>
        </w:rPr>
      </w:pPr>
      <w:r w:rsidRPr="00B2745D">
        <w:rPr>
          <w:sz w:val="20"/>
        </w:rPr>
        <w:t xml:space="preserve">Ulm, </w:t>
      </w:r>
      <w:r w:rsidR="00983883">
        <w:rPr>
          <w:sz w:val="20"/>
        </w:rPr>
        <w:t>5</w:t>
      </w:r>
      <w:r w:rsidR="001019ED">
        <w:rPr>
          <w:sz w:val="20"/>
        </w:rPr>
        <w:t>. Dez</w:t>
      </w:r>
      <w:r w:rsidR="00F61A36">
        <w:rPr>
          <w:sz w:val="20"/>
        </w:rPr>
        <w:t>ember</w:t>
      </w:r>
      <w:r w:rsidRPr="00B2745D">
        <w:rPr>
          <w:sz w:val="20"/>
        </w:rPr>
        <w:t xml:space="preserve"> 201</w:t>
      </w:r>
      <w:r w:rsidR="000817B3">
        <w:rPr>
          <w:sz w:val="20"/>
        </w:rPr>
        <w:t>9</w:t>
      </w:r>
    </w:p>
    <w:p w14:paraId="2ACA755F" w14:textId="51896727" w:rsidR="000E54C9" w:rsidRPr="000E54C9" w:rsidRDefault="000E54C9" w:rsidP="000E54C9">
      <w:pPr>
        <w:ind w:right="-993"/>
        <w:rPr>
          <w:rFonts w:cs="Arial"/>
          <w:b/>
        </w:rPr>
      </w:pPr>
      <w:bookmarkStart w:id="0" w:name="_GoBack"/>
      <w:r w:rsidRPr="002E4FB3">
        <w:rPr>
          <w:rFonts w:cs="Arial"/>
          <w:b/>
        </w:rPr>
        <w:t>E-world 20</w:t>
      </w:r>
      <w:r w:rsidR="000817B3">
        <w:rPr>
          <w:rFonts w:cs="Arial"/>
          <w:b/>
        </w:rPr>
        <w:t>20</w:t>
      </w:r>
      <w:r>
        <w:rPr>
          <w:rFonts w:cs="Arial"/>
          <w:b/>
        </w:rPr>
        <w:t xml:space="preserve"> – </w:t>
      </w:r>
      <w:r w:rsidR="000817B3">
        <w:rPr>
          <w:rFonts w:cs="Arial"/>
          <w:b/>
        </w:rPr>
        <w:t>11</w:t>
      </w:r>
      <w:r w:rsidRPr="002E4FB3">
        <w:rPr>
          <w:rFonts w:cs="Arial"/>
          <w:b/>
        </w:rPr>
        <w:t xml:space="preserve">. </w:t>
      </w:r>
      <w:r>
        <w:rPr>
          <w:rFonts w:cs="Arial"/>
          <w:b/>
        </w:rPr>
        <w:t>bis</w:t>
      </w:r>
      <w:r w:rsidRPr="002E4FB3">
        <w:rPr>
          <w:rFonts w:cs="Arial"/>
          <w:b/>
        </w:rPr>
        <w:t xml:space="preserve"> </w:t>
      </w:r>
      <w:r w:rsidR="000817B3">
        <w:rPr>
          <w:rFonts w:cs="Arial"/>
          <w:b/>
        </w:rPr>
        <w:t>13</w:t>
      </w:r>
      <w:r>
        <w:rPr>
          <w:rFonts w:cs="Arial"/>
          <w:b/>
        </w:rPr>
        <w:t>. Februar 20</w:t>
      </w:r>
      <w:r w:rsidR="000817B3">
        <w:rPr>
          <w:rFonts w:cs="Arial"/>
          <w:b/>
        </w:rPr>
        <w:t>20</w:t>
      </w:r>
      <w:r w:rsidRPr="002E4FB3">
        <w:rPr>
          <w:rFonts w:cs="Arial"/>
          <w:b/>
        </w:rPr>
        <w:t xml:space="preserve"> in Essen </w:t>
      </w:r>
      <w:r>
        <w:rPr>
          <w:rFonts w:cs="Arial"/>
          <w:b/>
        </w:rPr>
        <w:t>–</w:t>
      </w:r>
      <w:r w:rsidRPr="002E4FB3">
        <w:rPr>
          <w:rFonts w:cs="Arial"/>
          <w:b/>
        </w:rPr>
        <w:t xml:space="preserve"> Halle 3, Stand </w:t>
      </w:r>
      <w:r>
        <w:rPr>
          <w:rFonts w:cs="Arial"/>
          <w:b/>
        </w:rPr>
        <w:t>131</w:t>
      </w:r>
    </w:p>
    <w:bookmarkEnd w:id="0"/>
    <w:p w14:paraId="67E2BA79" w14:textId="4B4AC043" w:rsidR="007E1E5C" w:rsidRPr="006714B9" w:rsidRDefault="000817B3" w:rsidP="00A77B4C">
      <w:pPr>
        <w:spacing w:line="312" w:lineRule="auto"/>
        <w:ind w:right="-1985"/>
        <w:rPr>
          <w:b/>
          <w:bCs/>
          <w:szCs w:val="22"/>
        </w:rPr>
      </w:pPr>
      <w:r>
        <w:rPr>
          <w:b/>
          <w:bCs/>
          <w:sz w:val="28"/>
          <w:szCs w:val="28"/>
        </w:rPr>
        <w:t>Über das Portal in die Cloud</w:t>
      </w:r>
      <w:r w:rsidR="004F5AC0" w:rsidRPr="0052739F">
        <w:rPr>
          <w:b/>
          <w:bCs/>
          <w:sz w:val="28"/>
          <w:szCs w:val="28"/>
        </w:rPr>
        <w:br/>
      </w:r>
      <w:r w:rsidR="006714B9">
        <w:rPr>
          <w:b/>
          <w:bCs/>
          <w:szCs w:val="22"/>
        </w:rPr>
        <w:t>E-world-Premieren für</w:t>
      </w:r>
      <w:r>
        <w:rPr>
          <w:b/>
          <w:bCs/>
          <w:szCs w:val="22"/>
        </w:rPr>
        <w:t xml:space="preserve"> </w:t>
      </w:r>
      <w:r w:rsidR="006714B9">
        <w:rPr>
          <w:b/>
          <w:bCs/>
          <w:szCs w:val="22"/>
        </w:rPr>
        <w:t>P/5 MDM und P/5 Heiz- &amp; Nebenkostenabrechnung</w:t>
      </w:r>
      <w:r>
        <w:rPr>
          <w:b/>
          <w:bCs/>
          <w:szCs w:val="22"/>
        </w:rPr>
        <w:t xml:space="preserve"> </w:t>
      </w:r>
    </w:p>
    <w:p w14:paraId="020AAA45" w14:textId="7A26D827" w:rsidR="00D130C0" w:rsidRDefault="009649F4" w:rsidP="0068616E">
      <w:pPr>
        <w:rPr>
          <w:rFonts w:cs="Helvetica"/>
          <w:b/>
          <w:bCs/>
          <w:sz w:val="20"/>
        </w:rPr>
      </w:pPr>
      <w:r w:rsidRPr="009649F4">
        <w:rPr>
          <w:rFonts w:cs="Helvetica"/>
          <w:b/>
          <w:bCs/>
          <w:sz w:val="20"/>
        </w:rPr>
        <w:t xml:space="preserve">Die Wilken Software Group stellt auf der E-world 2020 </w:t>
      </w:r>
      <w:r w:rsidR="009E3A45">
        <w:rPr>
          <w:rFonts w:cs="Helvetica"/>
          <w:b/>
          <w:bCs/>
          <w:sz w:val="20"/>
        </w:rPr>
        <w:t>ihre</w:t>
      </w:r>
      <w:r w:rsidRPr="009649F4">
        <w:rPr>
          <w:rFonts w:cs="Helvetica"/>
          <w:b/>
          <w:bCs/>
          <w:sz w:val="20"/>
        </w:rPr>
        <w:t xml:space="preserve"> Portal- und Cloud-Strategien in den Fokus des Messeauftritts. Dabei zeigt Wilken, wie sich mithilfe des hauseigenen CMS-Systems rollenbasierte Portalplattformen aufbauen lassen, über die Versorgungsunternehmen ihren Kunden oder Mitarbeitern ohne aufwendige Programmierung die jeweiligen Dienste und Informationen bedarfsgerecht zur Verfügung stellen können. Mithilfe des Redaktionssystems, entsprechender </w:t>
      </w:r>
      <w:proofErr w:type="spellStart"/>
      <w:r w:rsidRPr="009649F4">
        <w:rPr>
          <w:rFonts w:cs="Helvetica"/>
          <w:b/>
          <w:bCs/>
          <w:sz w:val="20"/>
        </w:rPr>
        <w:t>Widgets</w:t>
      </w:r>
      <w:proofErr w:type="spellEnd"/>
      <w:r w:rsidRPr="009649F4">
        <w:rPr>
          <w:rFonts w:cs="Helvetica"/>
          <w:b/>
          <w:bCs/>
          <w:sz w:val="20"/>
        </w:rPr>
        <w:t xml:space="preserve"> sowie dem Wilken P/5 Connector lassen sich auf diese Weise sehr viel weitergehende Portalanwendungen realisieren, als dies bisher möglich war. Wilken zeigt mit dieser neuen Portaltechnik erstmals auch die Kombination von Cloud-Diensten mit </w:t>
      </w:r>
      <w:r>
        <w:rPr>
          <w:rFonts w:cs="Helvetica"/>
          <w:b/>
          <w:bCs/>
          <w:sz w:val="20"/>
        </w:rPr>
        <w:t xml:space="preserve">beim Anwender vor Ort installierten </w:t>
      </w:r>
      <w:r w:rsidRPr="009649F4">
        <w:rPr>
          <w:rFonts w:cs="Helvetica"/>
          <w:b/>
          <w:bCs/>
          <w:sz w:val="20"/>
        </w:rPr>
        <w:t xml:space="preserve">Systemen. Zusammen mit der P/5 Heiz- und Nebenkostenabrechnung, die sowohl „on premise“ als auch über die Cloud angeboten wird, setzt Wilken damit </w:t>
      </w:r>
      <w:r>
        <w:rPr>
          <w:rFonts w:cs="Helvetica"/>
          <w:b/>
          <w:bCs/>
          <w:sz w:val="20"/>
        </w:rPr>
        <w:t xml:space="preserve">gleichzeitig </w:t>
      </w:r>
      <w:r w:rsidRPr="009649F4">
        <w:rPr>
          <w:rFonts w:cs="Helvetica"/>
          <w:b/>
          <w:bCs/>
          <w:sz w:val="20"/>
        </w:rPr>
        <w:t xml:space="preserve">den Startschuss für die Wilken Cloud. So können Versorgungsunternehmen neue Geschäftsmodelle testen, ohne dass Investitionen in die IT-Infrastruktur oder für den Betrieb der Lösung nötig sind. Auch das neue P/5 MDM (Messdatenmanagement) ist als Portallösung konzipiert. Im Unterschied zu herkömmlichen MDM-Anwendungen können damit nicht nur die Verbrauchsdaten von Strom, Gas oder Wasser verarbeitet werden, sondern auch beliebige weitere Messdaten – von der Heizung bis zum </w:t>
      </w:r>
      <w:proofErr w:type="spellStart"/>
      <w:r w:rsidRPr="009649F4">
        <w:rPr>
          <w:rFonts w:cs="Helvetica"/>
          <w:b/>
          <w:bCs/>
          <w:sz w:val="20"/>
        </w:rPr>
        <w:t>LoRaWAN</w:t>
      </w:r>
      <w:proofErr w:type="spellEnd"/>
      <w:r w:rsidRPr="009649F4">
        <w:rPr>
          <w:rFonts w:cs="Helvetica"/>
          <w:b/>
          <w:bCs/>
          <w:sz w:val="20"/>
        </w:rPr>
        <w:t xml:space="preserve">. </w:t>
      </w:r>
      <w:r w:rsidR="006714B9">
        <w:rPr>
          <w:rFonts w:cs="Helvetica"/>
          <w:b/>
          <w:bCs/>
          <w:sz w:val="20"/>
        </w:rPr>
        <w:t xml:space="preserve"> </w:t>
      </w:r>
    </w:p>
    <w:p w14:paraId="6E83D066" w14:textId="0F0C60D7" w:rsidR="00FC1FC2" w:rsidRPr="0001328D" w:rsidRDefault="00526C02" w:rsidP="005E3AF8">
      <w:pPr>
        <w:rPr>
          <w:rFonts w:cs="Helvetica"/>
          <w:sz w:val="20"/>
        </w:rPr>
      </w:pPr>
      <w:r>
        <w:rPr>
          <w:rFonts w:cs="Helvetica"/>
          <w:sz w:val="20"/>
        </w:rPr>
        <w:t>Neben Wilken selbst sind auf dem Messestand in Halle 3 wieder zahlreiche Partner vertreten, darunter die</w:t>
      </w:r>
      <w:r w:rsidR="00CA5DF3">
        <w:rPr>
          <w:rFonts w:cs="Helvetica"/>
          <w:sz w:val="20"/>
        </w:rPr>
        <w:t xml:space="preserve"> Unternehmen</w:t>
      </w:r>
      <w:r>
        <w:rPr>
          <w:rFonts w:cs="Helvetica"/>
          <w:sz w:val="20"/>
        </w:rPr>
        <w:t xml:space="preserve"> IVU Informationssysteme, </w:t>
      </w:r>
      <w:proofErr w:type="spellStart"/>
      <w:r>
        <w:rPr>
          <w:rFonts w:cs="Helvetica"/>
          <w:sz w:val="20"/>
        </w:rPr>
        <w:t>meterpan</w:t>
      </w:r>
      <w:proofErr w:type="spellEnd"/>
      <w:r>
        <w:rPr>
          <w:rFonts w:cs="Helvetica"/>
          <w:sz w:val="20"/>
        </w:rPr>
        <w:t xml:space="preserve"> oder</w:t>
      </w:r>
      <w:r w:rsidR="00CA7C84">
        <w:rPr>
          <w:rFonts w:cs="Helvetica"/>
          <w:sz w:val="20"/>
        </w:rPr>
        <w:t xml:space="preserve"> die</w:t>
      </w:r>
      <w:r>
        <w:rPr>
          <w:rFonts w:cs="Helvetica"/>
          <w:sz w:val="20"/>
        </w:rPr>
        <w:t xml:space="preserve"> VU-Arge. Dazu kommen die Beteiligungsgesellschaften wie der Plattformanbieter für die Smart-Meter-Gateway-Administration </w:t>
      </w:r>
      <w:proofErr w:type="spellStart"/>
      <w:r>
        <w:rPr>
          <w:rFonts w:cs="Helvetica"/>
          <w:sz w:val="20"/>
        </w:rPr>
        <w:t>Tremondi</w:t>
      </w:r>
      <w:proofErr w:type="spellEnd"/>
      <w:r>
        <w:rPr>
          <w:rFonts w:cs="Helvetica"/>
          <w:sz w:val="20"/>
        </w:rPr>
        <w:t xml:space="preserve"> oder </w:t>
      </w:r>
      <w:r>
        <w:rPr>
          <w:rFonts w:cs="Helvetica"/>
          <w:sz w:val="20"/>
        </w:rPr>
        <w:lastRenderedPageBreak/>
        <w:t xml:space="preserve">Wilken PRO, die gemeinsame Dienstleistungstochter von Wilken und </w:t>
      </w:r>
      <w:proofErr w:type="spellStart"/>
      <w:r>
        <w:rPr>
          <w:rFonts w:cs="Helvetica"/>
          <w:sz w:val="20"/>
        </w:rPr>
        <w:t>Factur</w:t>
      </w:r>
      <w:proofErr w:type="spellEnd"/>
      <w:r>
        <w:rPr>
          <w:rFonts w:cs="Helvetica"/>
          <w:sz w:val="20"/>
        </w:rPr>
        <w:t xml:space="preserve"> </w:t>
      </w:r>
      <w:proofErr w:type="spellStart"/>
      <w:r>
        <w:rPr>
          <w:rFonts w:cs="Helvetica"/>
          <w:sz w:val="20"/>
        </w:rPr>
        <w:t>Billing</w:t>
      </w:r>
      <w:proofErr w:type="spellEnd"/>
      <w:r>
        <w:rPr>
          <w:rFonts w:cs="Helvetica"/>
          <w:sz w:val="20"/>
        </w:rPr>
        <w:t xml:space="preserve"> Solutions. Auch das Wilken Data Service Center ist mit seinen Leistungen rund um Themen wie </w:t>
      </w:r>
      <w:proofErr w:type="spellStart"/>
      <w:r w:rsidRPr="00526C02">
        <w:rPr>
          <w:rFonts w:cs="Helvetica"/>
          <w:sz w:val="20"/>
        </w:rPr>
        <w:t>Application</w:t>
      </w:r>
      <w:proofErr w:type="spellEnd"/>
      <w:r w:rsidRPr="00526C02">
        <w:rPr>
          <w:rFonts w:cs="Helvetica"/>
          <w:sz w:val="20"/>
        </w:rPr>
        <w:t xml:space="preserve"> Management, </w:t>
      </w:r>
      <w:proofErr w:type="spellStart"/>
      <w:r w:rsidRPr="00526C02">
        <w:rPr>
          <w:rFonts w:cs="Helvetica"/>
          <w:sz w:val="20"/>
        </w:rPr>
        <w:t>Managed</w:t>
      </w:r>
      <w:proofErr w:type="spellEnd"/>
      <w:r w:rsidRPr="00526C02">
        <w:rPr>
          <w:rFonts w:cs="Helvetica"/>
          <w:sz w:val="20"/>
        </w:rPr>
        <w:t xml:space="preserve"> Services, Hosting, </w:t>
      </w:r>
      <w:proofErr w:type="spellStart"/>
      <w:r w:rsidRPr="00526C02">
        <w:rPr>
          <w:rFonts w:cs="Helvetica"/>
          <w:sz w:val="20"/>
        </w:rPr>
        <w:t>Housing</w:t>
      </w:r>
      <w:proofErr w:type="spellEnd"/>
      <w:r w:rsidRPr="00526C02">
        <w:rPr>
          <w:rFonts w:cs="Helvetica"/>
          <w:sz w:val="20"/>
        </w:rPr>
        <w:t xml:space="preserve"> </w:t>
      </w:r>
      <w:r>
        <w:rPr>
          <w:rFonts w:cs="Helvetica"/>
          <w:sz w:val="20"/>
        </w:rPr>
        <w:t>oder</w:t>
      </w:r>
      <w:r w:rsidRPr="00526C02">
        <w:rPr>
          <w:rFonts w:cs="Helvetica"/>
          <w:sz w:val="20"/>
        </w:rPr>
        <w:t xml:space="preserve"> Service-</w:t>
      </w:r>
      <w:proofErr w:type="spellStart"/>
      <w:r w:rsidRPr="00526C02">
        <w:rPr>
          <w:rFonts w:cs="Helvetica"/>
          <w:sz w:val="20"/>
        </w:rPr>
        <w:t>Desk</w:t>
      </w:r>
      <w:r>
        <w:rPr>
          <w:rFonts w:cs="Helvetica"/>
          <w:sz w:val="20"/>
        </w:rPr>
        <w:t>s</w:t>
      </w:r>
      <w:proofErr w:type="spellEnd"/>
      <w:r>
        <w:rPr>
          <w:rFonts w:cs="Helvetica"/>
          <w:sz w:val="20"/>
        </w:rPr>
        <w:t xml:space="preserve"> auf der E-world 2020 präsent</w:t>
      </w:r>
      <w:r w:rsidRPr="00526C02">
        <w:rPr>
          <w:rFonts w:cs="Helvetica"/>
          <w:sz w:val="20"/>
        </w:rPr>
        <w:t>.</w:t>
      </w:r>
      <w:r>
        <w:rPr>
          <w:rFonts w:cs="Helvetica"/>
          <w:sz w:val="20"/>
        </w:rPr>
        <w:t xml:space="preserve"> </w:t>
      </w:r>
      <w:r w:rsidR="002D3DA8" w:rsidRPr="0001328D">
        <w:rPr>
          <w:rFonts w:cs="Helvetica"/>
          <w:sz w:val="20"/>
        </w:rPr>
        <w:tab/>
      </w:r>
    </w:p>
    <w:tbl>
      <w:tblPr>
        <w:tblW w:w="9180" w:type="dxa"/>
        <w:tblInd w:w="-104" w:type="dxa"/>
        <w:tblLook w:val="04A0" w:firstRow="1" w:lastRow="0" w:firstColumn="1" w:lastColumn="0" w:noHBand="0" w:noVBand="1"/>
      </w:tblPr>
      <w:tblGrid>
        <w:gridCol w:w="4361"/>
        <w:gridCol w:w="4819"/>
      </w:tblGrid>
      <w:tr w:rsidR="00595EA6" w:rsidRPr="00595EA6" w14:paraId="6328E0C0" w14:textId="77777777" w:rsidTr="0052739F">
        <w:tc>
          <w:tcPr>
            <w:tcW w:w="4361" w:type="dxa"/>
            <w:shd w:val="clear" w:color="auto" w:fill="auto"/>
          </w:tcPr>
          <w:p w14:paraId="3CDF43F2" w14:textId="77777777" w:rsidR="00595EA6" w:rsidRPr="00595EA6" w:rsidRDefault="00595EA6" w:rsidP="00595EA6">
            <w:pPr>
              <w:spacing w:line="240" w:lineRule="auto"/>
              <w:ind w:right="-1701"/>
              <w:rPr>
                <w:rFonts w:ascii="Arial" w:hAnsi="Arial" w:cs="Calibri"/>
                <w:b/>
                <w:sz w:val="16"/>
                <w:szCs w:val="26"/>
                <w:lang w:eastAsia="de-DE"/>
              </w:rPr>
            </w:pPr>
            <w:r w:rsidRPr="00595EA6">
              <w:rPr>
                <w:rFonts w:ascii="Arial" w:hAnsi="Arial" w:cs="Calibri"/>
                <w:b/>
                <w:sz w:val="16"/>
                <w:szCs w:val="26"/>
                <w:lang w:eastAsia="de-DE"/>
              </w:rPr>
              <w:t>Kontaktdaten:</w:t>
            </w:r>
            <w:r w:rsidRPr="00595EA6">
              <w:rPr>
                <w:rFonts w:ascii="Arial" w:hAnsi="Arial" w:cs="Calibri"/>
                <w:b/>
                <w:sz w:val="16"/>
                <w:szCs w:val="26"/>
                <w:lang w:eastAsia="de-DE"/>
              </w:rPr>
              <w:br/>
            </w:r>
            <w:r w:rsidRPr="00595EA6">
              <w:rPr>
                <w:rFonts w:ascii="Arial" w:hAnsi="Arial" w:cs="Calibri"/>
                <w:bCs/>
                <w:sz w:val="16"/>
                <w:szCs w:val="26"/>
                <w:lang w:eastAsia="de-DE"/>
              </w:rPr>
              <w:t>Wilken Software Group – Peter Schulte-</w:t>
            </w:r>
            <w:proofErr w:type="spellStart"/>
            <w:r w:rsidRPr="00595EA6">
              <w:rPr>
                <w:rFonts w:ascii="Arial" w:hAnsi="Arial" w:cs="Calibri"/>
                <w:bCs/>
                <w:sz w:val="16"/>
                <w:szCs w:val="26"/>
                <w:lang w:eastAsia="de-DE"/>
              </w:rPr>
              <w:t>Rentrop</w:t>
            </w:r>
            <w:proofErr w:type="spellEnd"/>
            <w:r w:rsidRPr="00595EA6">
              <w:rPr>
                <w:rFonts w:ascii="Arial" w:hAnsi="Arial" w:cs="Calibri"/>
                <w:bCs/>
                <w:sz w:val="16"/>
                <w:szCs w:val="26"/>
                <w:lang w:eastAsia="de-DE"/>
              </w:rPr>
              <w:br/>
            </w:r>
            <w:proofErr w:type="spellStart"/>
            <w:r w:rsidRPr="00595EA6">
              <w:rPr>
                <w:rFonts w:ascii="Arial" w:hAnsi="Arial" w:cs="Calibri"/>
                <w:bCs/>
                <w:sz w:val="16"/>
                <w:szCs w:val="26"/>
                <w:lang w:eastAsia="de-DE"/>
              </w:rPr>
              <w:t>Hörvelsinger</w:t>
            </w:r>
            <w:proofErr w:type="spellEnd"/>
            <w:r w:rsidRPr="00595EA6">
              <w:rPr>
                <w:rFonts w:ascii="Arial" w:hAnsi="Arial" w:cs="Calibri"/>
                <w:bCs/>
                <w:sz w:val="16"/>
                <w:szCs w:val="26"/>
                <w:lang w:eastAsia="de-DE"/>
              </w:rPr>
              <w:t xml:space="preserve"> Weg 29-31 – 89081 Ulm</w:t>
            </w:r>
            <w:r w:rsidRPr="00595EA6">
              <w:rPr>
                <w:rFonts w:ascii="Arial" w:hAnsi="Arial" w:cs="Calibri"/>
                <w:bCs/>
                <w:sz w:val="16"/>
                <w:szCs w:val="26"/>
                <w:lang w:eastAsia="de-DE"/>
              </w:rPr>
              <w:tab/>
            </w:r>
            <w:r w:rsidRPr="00595EA6">
              <w:rPr>
                <w:rFonts w:ascii="Arial" w:hAnsi="Arial" w:cs="Calibri"/>
                <w:bCs/>
                <w:sz w:val="16"/>
                <w:szCs w:val="26"/>
                <w:lang w:eastAsia="de-DE"/>
              </w:rPr>
              <w:br/>
              <w:t xml:space="preserve">Tel.: +49 731 96 50-0 </w:t>
            </w:r>
            <w:r w:rsidRPr="00595EA6">
              <w:rPr>
                <w:rFonts w:ascii="Arial" w:hAnsi="Arial" w:cs="Calibri"/>
                <w:bCs/>
                <w:sz w:val="16"/>
                <w:szCs w:val="26"/>
                <w:lang w:eastAsia="de-DE"/>
              </w:rPr>
              <w:br/>
            </w:r>
            <w:hyperlink r:id="rId7" w:history="1">
              <w:r w:rsidRPr="00595EA6">
                <w:rPr>
                  <w:rStyle w:val="Hyperlink"/>
                  <w:rFonts w:ascii="Arial" w:hAnsi="Arial" w:cs="Calibri"/>
                  <w:bCs/>
                  <w:sz w:val="16"/>
                  <w:szCs w:val="26"/>
                  <w:lang w:eastAsia="de-DE"/>
                </w:rPr>
                <w:t>presse@wilken.de</w:t>
              </w:r>
            </w:hyperlink>
            <w:r w:rsidRPr="00595EA6">
              <w:rPr>
                <w:rFonts w:ascii="Arial" w:hAnsi="Arial" w:cs="Calibri"/>
                <w:bCs/>
                <w:sz w:val="16"/>
                <w:szCs w:val="26"/>
                <w:lang w:eastAsia="de-DE"/>
              </w:rPr>
              <w:t xml:space="preserve"> – </w:t>
            </w:r>
            <w:hyperlink r:id="rId8" w:history="1">
              <w:r w:rsidRPr="00595EA6">
                <w:rPr>
                  <w:rStyle w:val="Hyperlink"/>
                  <w:rFonts w:ascii="Arial" w:hAnsi="Arial" w:cs="Calibri"/>
                  <w:bCs/>
                  <w:sz w:val="16"/>
                  <w:szCs w:val="26"/>
                  <w:lang w:eastAsia="de-DE"/>
                </w:rPr>
                <w:t>www.wilken.de</w:t>
              </w:r>
            </w:hyperlink>
          </w:p>
        </w:tc>
        <w:tc>
          <w:tcPr>
            <w:tcW w:w="4819" w:type="dxa"/>
            <w:shd w:val="clear" w:color="auto" w:fill="auto"/>
          </w:tcPr>
          <w:p w14:paraId="5C3E755A" w14:textId="77777777" w:rsidR="00595EA6" w:rsidRPr="00595EA6" w:rsidRDefault="00595EA6" w:rsidP="00595EA6">
            <w:pPr>
              <w:spacing w:line="240" w:lineRule="auto"/>
              <w:ind w:right="-1701"/>
              <w:rPr>
                <w:rFonts w:ascii="Arial" w:hAnsi="Arial" w:cs="Calibri"/>
                <w:b/>
                <w:sz w:val="16"/>
                <w:szCs w:val="26"/>
                <w:lang w:eastAsia="de-DE"/>
              </w:rPr>
            </w:pPr>
            <w:r w:rsidRPr="00595EA6">
              <w:rPr>
                <w:rFonts w:ascii="Arial" w:hAnsi="Arial" w:cs="Calibri"/>
                <w:b/>
                <w:sz w:val="16"/>
                <w:szCs w:val="26"/>
                <w:lang w:eastAsia="de-DE"/>
              </w:rPr>
              <w:t>Presse- und Öffentlichkeitsarbeit:</w:t>
            </w:r>
            <w:r w:rsidRPr="00595EA6">
              <w:rPr>
                <w:rFonts w:ascii="Arial" w:hAnsi="Arial" w:cs="Calibri"/>
                <w:b/>
                <w:sz w:val="16"/>
                <w:szCs w:val="26"/>
                <w:lang w:eastAsia="de-DE"/>
              </w:rPr>
              <w:br/>
            </w:r>
            <w:r w:rsidRPr="00595EA6">
              <w:rPr>
                <w:rFonts w:ascii="Arial" w:hAnsi="Arial" w:cs="Calibri"/>
                <w:bCs/>
                <w:sz w:val="16"/>
                <w:szCs w:val="26"/>
                <w:lang w:eastAsia="de-DE"/>
              </w:rPr>
              <w:t>Press’n’Relations GmbH – Uwe Pagel</w:t>
            </w:r>
            <w:r w:rsidRPr="00595EA6">
              <w:rPr>
                <w:rFonts w:ascii="Arial" w:hAnsi="Arial" w:cs="Calibri"/>
                <w:bCs/>
                <w:sz w:val="16"/>
                <w:szCs w:val="26"/>
                <w:lang w:eastAsia="de-DE"/>
              </w:rPr>
              <w:br/>
              <w:t>Magirusstraße 33 – 89077 Ulm</w:t>
            </w:r>
            <w:r w:rsidRPr="00595EA6">
              <w:rPr>
                <w:rFonts w:ascii="Arial" w:hAnsi="Arial" w:cs="Calibri"/>
                <w:bCs/>
                <w:sz w:val="16"/>
                <w:szCs w:val="26"/>
                <w:lang w:eastAsia="de-DE"/>
              </w:rPr>
              <w:br/>
              <w:t xml:space="preserve">Tel.: +49 731 962 87-29 </w:t>
            </w:r>
            <w:r w:rsidRPr="00595EA6">
              <w:rPr>
                <w:rFonts w:ascii="Arial" w:hAnsi="Arial" w:cs="Calibri"/>
                <w:bCs/>
                <w:sz w:val="16"/>
                <w:szCs w:val="26"/>
                <w:lang w:eastAsia="de-DE"/>
              </w:rPr>
              <w:br/>
            </w:r>
            <w:hyperlink r:id="rId9" w:history="1">
              <w:r w:rsidRPr="00595EA6">
                <w:rPr>
                  <w:rStyle w:val="Hyperlink"/>
                  <w:rFonts w:ascii="Arial" w:hAnsi="Arial" w:cs="Calibri"/>
                  <w:bCs/>
                  <w:sz w:val="16"/>
                  <w:szCs w:val="26"/>
                  <w:lang w:eastAsia="de-DE"/>
                </w:rPr>
                <w:t>upa@press-n-relations.de</w:t>
              </w:r>
            </w:hyperlink>
            <w:r w:rsidRPr="00595EA6">
              <w:rPr>
                <w:rFonts w:ascii="Arial" w:hAnsi="Arial" w:cs="Calibri"/>
                <w:bCs/>
                <w:sz w:val="16"/>
                <w:szCs w:val="26"/>
                <w:lang w:eastAsia="de-DE"/>
              </w:rPr>
              <w:t xml:space="preserve"> – </w:t>
            </w:r>
            <w:hyperlink r:id="rId10" w:history="1">
              <w:r w:rsidRPr="00595EA6">
                <w:rPr>
                  <w:rStyle w:val="Hyperlink"/>
                  <w:rFonts w:ascii="Arial" w:hAnsi="Arial" w:cs="Calibri"/>
                  <w:bCs/>
                  <w:sz w:val="16"/>
                  <w:szCs w:val="26"/>
                  <w:lang w:eastAsia="de-DE"/>
                </w:rPr>
                <w:t>www.press-n-relations.com</w:t>
              </w:r>
            </w:hyperlink>
          </w:p>
        </w:tc>
      </w:tr>
    </w:tbl>
    <w:p w14:paraId="1BFCACAA" w14:textId="77777777" w:rsidR="00F6160C" w:rsidRPr="00BA1646" w:rsidRDefault="00F6160C" w:rsidP="00F6160C">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882F6A">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w:t>
      </w:r>
      <w:proofErr w:type="gramStart"/>
      <w:r w:rsidRPr="00882F6A">
        <w:rPr>
          <w:rFonts w:ascii="Arial" w:hAnsi="Arial" w:cs="Calibri"/>
          <w:bCs/>
          <w:sz w:val="16"/>
          <w:szCs w:val="26"/>
          <w:lang w:eastAsia="de-DE"/>
        </w:rPr>
        <w:t>ERP</w:t>
      </w:r>
      <w:r w:rsidRPr="003E0B52">
        <w:rPr>
          <w:rFonts w:ascii="Arial" w:hAnsi="Arial" w:cs="Calibri"/>
          <w:bCs/>
          <w:sz w:val="16"/>
          <w:szCs w:val="26"/>
          <w:lang w:eastAsia="de-DE"/>
        </w:rPr>
        <w:t xml:space="preserve"> </w:t>
      </w:r>
      <w:r>
        <w:rPr>
          <w:rFonts w:ascii="Arial" w:hAnsi="Arial" w:cs="Calibri"/>
          <w:bCs/>
          <w:sz w:val="16"/>
          <w:szCs w:val="26"/>
          <w:lang w:eastAsia="de-DE"/>
        </w:rPr>
        <w:t>.</w:t>
      </w:r>
      <w:proofErr w:type="gramEnd"/>
    </w:p>
    <w:p w14:paraId="615863D1" w14:textId="067733F3" w:rsidR="00FE48A6" w:rsidRPr="00B2745D" w:rsidRDefault="00FE48A6" w:rsidP="00C51C55"/>
    <w:sectPr w:rsidR="00FE48A6" w:rsidRPr="00B2745D" w:rsidSect="00FC1FC2">
      <w:headerReference w:type="default" r:id="rId11"/>
      <w:footerReference w:type="even" r:id="rId12"/>
      <w:footerReference w:type="default" r:id="rId13"/>
      <w:pgSz w:w="11906" w:h="16838"/>
      <w:pgMar w:top="2009" w:right="3400" w:bottom="1396" w:left="1418" w:header="611"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EFC2F3" w14:textId="77777777" w:rsidR="00491AFC" w:rsidRDefault="00491AFC">
      <w:r>
        <w:separator/>
      </w:r>
    </w:p>
  </w:endnote>
  <w:endnote w:type="continuationSeparator" w:id="0">
    <w:p w14:paraId="18BF76A5" w14:textId="77777777" w:rsidR="00491AFC" w:rsidRDefault="00491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A997C2" w14:textId="77777777" w:rsidR="00491AFC" w:rsidRDefault="00491AFC">
      <w:r>
        <w:separator/>
      </w:r>
    </w:p>
  </w:footnote>
  <w:footnote w:type="continuationSeparator" w:id="0">
    <w:p w14:paraId="3F79AF07" w14:textId="77777777" w:rsidR="00491AFC" w:rsidRDefault="00491A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0"/>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476"/>
    <w:rsid w:val="00000644"/>
    <w:rsid w:val="000017B9"/>
    <w:rsid w:val="0000454B"/>
    <w:rsid w:val="00011F67"/>
    <w:rsid w:val="000120D4"/>
    <w:rsid w:val="0001328D"/>
    <w:rsid w:val="00020962"/>
    <w:rsid w:val="0002498B"/>
    <w:rsid w:val="00032F50"/>
    <w:rsid w:val="00036B01"/>
    <w:rsid w:val="00040D86"/>
    <w:rsid w:val="00045258"/>
    <w:rsid w:val="0005086D"/>
    <w:rsid w:val="00051FB3"/>
    <w:rsid w:val="00052E90"/>
    <w:rsid w:val="00060F4F"/>
    <w:rsid w:val="00064DC6"/>
    <w:rsid w:val="000712DC"/>
    <w:rsid w:val="000734D1"/>
    <w:rsid w:val="00076C03"/>
    <w:rsid w:val="000809E7"/>
    <w:rsid w:val="000817B3"/>
    <w:rsid w:val="00092780"/>
    <w:rsid w:val="00093AA5"/>
    <w:rsid w:val="00097330"/>
    <w:rsid w:val="000A3319"/>
    <w:rsid w:val="000A6D42"/>
    <w:rsid w:val="000A7E7E"/>
    <w:rsid w:val="000B2038"/>
    <w:rsid w:val="000B5AD9"/>
    <w:rsid w:val="000C0569"/>
    <w:rsid w:val="000C08EF"/>
    <w:rsid w:val="000C13A4"/>
    <w:rsid w:val="000C2BB8"/>
    <w:rsid w:val="000C313B"/>
    <w:rsid w:val="000C7E9B"/>
    <w:rsid w:val="000D5A8E"/>
    <w:rsid w:val="000D5B06"/>
    <w:rsid w:val="000D5FE9"/>
    <w:rsid w:val="000E54C9"/>
    <w:rsid w:val="000E5D79"/>
    <w:rsid w:val="000F6D38"/>
    <w:rsid w:val="001019ED"/>
    <w:rsid w:val="00102BB9"/>
    <w:rsid w:val="00106410"/>
    <w:rsid w:val="00107620"/>
    <w:rsid w:val="00114F49"/>
    <w:rsid w:val="00122599"/>
    <w:rsid w:val="00122695"/>
    <w:rsid w:val="00122B29"/>
    <w:rsid w:val="00122F47"/>
    <w:rsid w:val="0012491E"/>
    <w:rsid w:val="00127E87"/>
    <w:rsid w:val="001307C5"/>
    <w:rsid w:val="00135DEE"/>
    <w:rsid w:val="00152D07"/>
    <w:rsid w:val="00165471"/>
    <w:rsid w:val="001708FB"/>
    <w:rsid w:val="001721DE"/>
    <w:rsid w:val="00172559"/>
    <w:rsid w:val="00175745"/>
    <w:rsid w:val="001858F8"/>
    <w:rsid w:val="00194E4F"/>
    <w:rsid w:val="00196851"/>
    <w:rsid w:val="001A1096"/>
    <w:rsid w:val="001A2076"/>
    <w:rsid w:val="001A4984"/>
    <w:rsid w:val="001A7985"/>
    <w:rsid w:val="001B016B"/>
    <w:rsid w:val="001B1862"/>
    <w:rsid w:val="001B38F7"/>
    <w:rsid w:val="001C356C"/>
    <w:rsid w:val="001C58AF"/>
    <w:rsid w:val="001C6862"/>
    <w:rsid w:val="001C6A6A"/>
    <w:rsid w:val="001D12AA"/>
    <w:rsid w:val="001E0FCA"/>
    <w:rsid w:val="001E200F"/>
    <w:rsid w:val="001E308F"/>
    <w:rsid w:val="001E46E6"/>
    <w:rsid w:val="00227EBC"/>
    <w:rsid w:val="00235691"/>
    <w:rsid w:val="00235AB8"/>
    <w:rsid w:val="002556E7"/>
    <w:rsid w:val="00272362"/>
    <w:rsid w:val="00275197"/>
    <w:rsid w:val="002751DA"/>
    <w:rsid w:val="002A28CE"/>
    <w:rsid w:val="002A4BEA"/>
    <w:rsid w:val="002B275A"/>
    <w:rsid w:val="002C201B"/>
    <w:rsid w:val="002C5994"/>
    <w:rsid w:val="002D0338"/>
    <w:rsid w:val="002D1696"/>
    <w:rsid w:val="002D19F2"/>
    <w:rsid w:val="002D1F28"/>
    <w:rsid w:val="002D28F5"/>
    <w:rsid w:val="002D32ED"/>
    <w:rsid w:val="002D3DA8"/>
    <w:rsid w:val="002D7510"/>
    <w:rsid w:val="002E05CF"/>
    <w:rsid w:val="002E1BC0"/>
    <w:rsid w:val="0031677D"/>
    <w:rsid w:val="003179A3"/>
    <w:rsid w:val="00317F93"/>
    <w:rsid w:val="00324F5C"/>
    <w:rsid w:val="00333E51"/>
    <w:rsid w:val="00345753"/>
    <w:rsid w:val="003467EA"/>
    <w:rsid w:val="00363C56"/>
    <w:rsid w:val="00366811"/>
    <w:rsid w:val="00366E84"/>
    <w:rsid w:val="0037633E"/>
    <w:rsid w:val="00376B33"/>
    <w:rsid w:val="0038387B"/>
    <w:rsid w:val="003A1A5E"/>
    <w:rsid w:val="003A1B6D"/>
    <w:rsid w:val="003A43A2"/>
    <w:rsid w:val="003A775C"/>
    <w:rsid w:val="003C2165"/>
    <w:rsid w:val="003D55A3"/>
    <w:rsid w:val="003D7800"/>
    <w:rsid w:val="003E10C2"/>
    <w:rsid w:val="003E189B"/>
    <w:rsid w:val="003E1CF6"/>
    <w:rsid w:val="003E5F6C"/>
    <w:rsid w:val="003F3403"/>
    <w:rsid w:val="003F55EF"/>
    <w:rsid w:val="004043AF"/>
    <w:rsid w:val="004054D6"/>
    <w:rsid w:val="00405CCA"/>
    <w:rsid w:val="00406D81"/>
    <w:rsid w:val="00410CD5"/>
    <w:rsid w:val="004110F6"/>
    <w:rsid w:val="00415041"/>
    <w:rsid w:val="00425A22"/>
    <w:rsid w:val="00425E5F"/>
    <w:rsid w:val="00432E47"/>
    <w:rsid w:val="0044765C"/>
    <w:rsid w:val="00454B81"/>
    <w:rsid w:val="00457490"/>
    <w:rsid w:val="00461517"/>
    <w:rsid w:val="00470089"/>
    <w:rsid w:val="004712B6"/>
    <w:rsid w:val="00477E0F"/>
    <w:rsid w:val="0048030E"/>
    <w:rsid w:val="004851B3"/>
    <w:rsid w:val="0048658B"/>
    <w:rsid w:val="004909C2"/>
    <w:rsid w:val="00491AFC"/>
    <w:rsid w:val="00493267"/>
    <w:rsid w:val="004A2502"/>
    <w:rsid w:val="004A32B5"/>
    <w:rsid w:val="004A76DC"/>
    <w:rsid w:val="004B430F"/>
    <w:rsid w:val="004B6B57"/>
    <w:rsid w:val="004C24AD"/>
    <w:rsid w:val="004C35FA"/>
    <w:rsid w:val="004C38CC"/>
    <w:rsid w:val="004D42F9"/>
    <w:rsid w:val="004E2379"/>
    <w:rsid w:val="004E5964"/>
    <w:rsid w:val="004F2F02"/>
    <w:rsid w:val="004F56F1"/>
    <w:rsid w:val="004F5AC0"/>
    <w:rsid w:val="004F79BE"/>
    <w:rsid w:val="0050632B"/>
    <w:rsid w:val="00511F1D"/>
    <w:rsid w:val="00513A25"/>
    <w:rsid w:val="00517604"/>
    <w:rsid w:val="00521E09"/>
    <w:rsid w:val="00523A46"/>
    <w:rsid w:val="005246FF"/>
    <w:rsid w:val="00526C02"/>
    <w:rsid w:val="0052739F"/>
    <w:rsid w:val="00532F73"/>
    <w:rsid w:val="00535049"/>
    <w:rsid w:val="00535FC2"/>
    <w:rsid w:val="005519C2"/>
    <w:rsid w:val="0055421E"/>
    <w:rsid w:val="00560751"/>
    <w:rsid w:val="005639AD"/>
    <w:rsid w:val="00565FD4"/>
    <w:rsid w:val="00574C52"/>
    <w:rsid w:val="00575F36"/>
    <w:rsid w:val="00576A13"/>
    <w:rsid w:val="00576B32"/>
    <w:rsid w:val="00583BF7"/>
    <w:rsid w:val="00587834"/>
    <w:rsid w:val="0058795D"/>
    <w:rsid w:val="005937FF"/>
    <w:rsid w:val="00595CF3"/>
    <w:rsid w:val="00595EA6"/>
    <w:rsid w:val="0059648C"/>
    <w:rsid w:val="005B3718"/>
    <w:rsid w:val="005B4249"/>
    <w:rsid w:val="005C0411"/>
    <w:rsid w:val="005D06AC"/>
    <w:rsid w:val="005D070B"/>
    <w:rsid w:val="005D23B7"/>
    <w:rsid w:val="005E006B"/>
    <w:rsid w:val="005E198E"/>
    <w:rsid w:val="005E3AF8"/>
    <w:rsid w:val="005F2C2F"/>
    <w:rsid w:val="005F375D"/>
    <w:rsid w:val="005F3918"/>
    <w:rsid w:val="005F52E2"/>
    <w:rsid w:val="0060646D"/>
    <w:rsid w:val="00614428"/>
    <w:rsid w:val="00617317"/>
    <w:rsid w:val="006205F9"/>
    <w:rsid w:val="006235F9"/>
    <w:rsid w:val="00632098"/>
    <w:rsid w:val="00635CE5"/>
    <w:rsid w:val="00644E9F"/>
    <w:rsid w:val="00645730"/>
    <w:rsid w:val="006568C1"/>
    <w:rsid w:val="00667499"/>
    <w:rsid w:val="00667CBE"/>
    <w:rsid w:val="006714B9"/>
    <w:rsid w:val="00675809"/>
    <w:rsid w:val="00680AC4"/>
    <w:rsid w:val="0068616E"/>
    <w:rsid w:val="00693603"/>
    <w:rsid w:val="006963F7"/>
    <w:rsid w:val="006A0673"/>
    <w:rsid w:val="006A0FEA"/>
    <w:rsid w:val="006B0312"/>
    <w:rsid w:val="006B72FA"/>
    <w:rsid w:val="006C55D1"/>
    <w:rsid w:val="006C7239"/>
    <w:rsid w:val="006D1FD2"/>
    <w:rsid w:val="006D3182"/>
    <w:rsid w:val="006D7C69"/>
    <w:rsid w:val="006E0BB7"/>
    <w:rsid w:val="006E468B"/>
    <w:rsid w:val="006E5937"/>
    <w:rsid w:val="006F6C95"/>
    <w:rsid w:val="00733F48"/>
    <w:rsid w:val="0073656F"/>
    <w:rsid w:val="007367F7"/>
    <w:rsid w:val="00737E3A"/>
    <w:rsid w:val="00741F98"/>
    <w:rsid w:val="00746812"/>
    <w:rsid w:val="00752F6B"/>
    <w:rsid w:val="00753EF9"/>
    <w:rsid w:val="00757073"/>
    <w:rsid w:val="0076126F"/>
    <w:rsid w:val="00764A09"/>
    <w:rsid w:val="00770008"/>
    <w:rsid w:val="007706D1"/>
    <w:rsid w:val="00770853"/>
    <w:rsid w:val="00772476"/>
    <w:rsid w:val="00774940"/>
    <w:rsid w:val="00783CEE"/>
    <w:rsid w:val="00791F82"/>
    <w:rsid w:val="00793AB8"/>
    <w:rsid w:val="007A2057"/>
    <w:rsid w:val="007B0E4F"/>
    <w:rsid w:val="007B4B9E"/>
    <w:rsid w:val="007C1274"/>
    <w:rsid w:val="007C3EFB"/>
    <w:rsid w:val="007C5A78"/>
    <w:rsid w:val="007D36F2"/>
    <w:rsid w:val="007E1E5C"/>
    <w:rsid w:val="007E37CB"/>
    <w:rsid w:val="007F7D4A"/>
    <w:rsid w:val="00801EC6"/>
    <w:rsid w:val="00803D59"/>
    <w:rsid w:val="00804587"/>
    <w:rsid w:val="00811D53"/>
    <w:rsid w:val="0081245E"/>
    <w:rsid w:val="00823230"/>
    <w:rsid w:val="00823A31"/>
    <w:rsid w:val="008331D8"/>
    <w:rsid w:val="0083770B"/>
    <w:rsid w:val="0084392B"/>
    <w:rsid w:val="008474DE"/>
    <w:rsid w:val="008513EE"/>
    <w:rsid w:val="00853823"/>
    <w:rsid w:val="00863D68"/>
    <w:rsid w:val="00864136"/>
    <w:rsid w:val="0088157B"/>
    <w:rsid w:val="00881E0F"/>
    <w:rsid w:val="008825F3"/>
    <w:rsid w:val="00882AF0"/>
    <w:rsid w:val="0088514D"/>
    <w:rsid w:val="00894092"/>
    <w:rsid w:val="00894BE0"/>
    <w:rsid w:val="008A10C9"/>
    <w:rsid w:val="008A57BB"/>
    <w:rsid w:val="008B4462"/>
    <w:rsid w:val="008B5B1E"/>
    <w:rsid w:val="008B69E2"/>
    <w:rsid w:val="008B7437"/>
    <w:rsid w:val="008C5997"/>
    <w:rsid w:val="008D185B"/>
    <w:rsid w:val="008D3090"/>
    <w:rsid w:val="008D392D"/>
    <w:rsid w:val="008E6C77"/>
    <w:rsid w:val="008F07C1"/>
    <w:rsid w:val="008F2D96"/>
    <w:rsid w:val="008F3EA0"/>
    <w:rsid w:val="008F68EF"/>
    <w:rsid w:val="00902719"/>
    <w:rsid w:val="00903A51"/>
    <w:rsid w:val="009043EE"/>
    <w:rsid w:val="009120D5"/>
    <w:rsid w:val="00914A72"/>
    <w:rsid w:val="00916458"/>
    <w:rsid w:val="00921B7A"/>
    <w:rsid w:val="0093086E"/>
    <w:rsid w:val="009333FD"/>
    <w:rsid w:val="009378C5"/>
    <w:rsid w:val="00943667"/>
    <w:rsid w:val="00947BDC"/>
    <w:rsid w:val="009520FE"/>
    <w:rsid w:val="00961AD9"/>
    <w:rsid w:val="009649F4"/>
    <w:rsid w:val="009668A5"/>
    <w:rsid w:val="0096745F"/>
    <w:rsid w:val="00970937"/>
    <w:rsid w:val="00971D24"/>
    <w:rsid w:val="00973837"/>
    <w:rsid w:val="00980D69"/>
    <w:rsid w:val="00983883"/>
    <w:rsid w:val="00984451"/>
    <w:rsid w:val="00984EEC"/>
    <w:rsid w:val="009873C5"/>
    <w:rsid w:val="009A30BF"/>
    <w:rsid w:val="009A7A52"/>
    <w:rsid w:val="009B0EFC"/>
    <w:rsid w:val="009B1B65"/>
    <w:rsid w:val="009C6A33"/>
    <w:rsid w:val="009C7BF7"/>
    <w:rsid w:val="009D20BB"/>
    <w:rsid w:val="009E3A45"/>
    <w:rsid w:val="009E3BDC"/>
    <w:rsid w:val="009F1031"/>
    <w:rsid w:val="00A0122C"/>
    <w:rsid w:val="00A0763D"/>
    <w:rsid w:val="00A10E4F"/>
    <w:rsid w:val="00A12303"/>
    <w:rsid w:val="00A124CC"/>
    <w:rsid w:val="00A12E20"/>
    <w:rsid w:val="00A14223"/>
    <w:rsid w:val="00A30012"/>
    <w:rsid w:val="00A30045"/>
    <w:rsid w:val="00A31345"/>
    <w:rsid w:val="00A3451E"/>
    <w:rsid w:val="00A363D4"/>
    <w:rsid w:val="00A44E69"/>
    <w:rsid w:val="00A51F3A"/>
    <w:rsid w:val="00A56D07"/>
    <w:rsid w:val="00A604E8"/>
    <w:rsid w:val="00A64B2E"/>
    <w:rsid w:val="00A65506"/>
    <w:rsid w:val="00A6600D"/>
    <w:rsid w:val="00A672F6"/>
    <w:rsid w:val="00A67754"/>
    <w:rsid w:val="00A678B8"/>
    <w:rsid w:val="00A73AC3"/>
    <w:rsid w:val="00A77B4C"/>
    <w:rsid w:val="00A77BBC"/>
    <w:rsid w:val="00A85E92"/>
    <w:rsid w:val="00A92B64"/>
    <w:rsid w:val="00A941BA"/>
    <w:rsid w:val="00AA2FE1"/>
    <w:rsid w:val="00AB7591"/>
    <w:rsid w:val="00AE0B77"/>
    <w:rsid w:val="00AE3863"/>
    <w:rsid w:val="00AF0BE2"/>
    <w:rsid w:val="00AF1D9E"/>
    <w:rsid w:val="00B046E8"/>
    <w:rsid w:val="00B1628C"/>
    <w:rsid w:val="00B2187B"/>
    <w:rsid w:val="00B2745D"/>
    <w:rsid w:val="00B4126D"/>
    <w:rsid w:val="00B54F30"/>
    <w:rsid w:val="00B606BA"/>
    <w:rsid w:val="00B62065"/>
    <w:rsid w:val="00B63171"/>
    <w:rsid w:val="00B86EC2"/>
    <w:rsid w:val="00B87471"/>
    <w:rsid w:val="00BA5FB0"/>
    <w:rsid w:val="00BA7303"/>
    <w:rsid w:val="00BB2877"/>
    <w:rsid w:val="00BB487D"/>
    <w:rsid w:val="00BC2F70"/>
    <w:rsid w:val="00BC2F7F"/>
    <w:rsid w:val="00BC5768"/>
    <w:rsid w:val="00BC7023"/>
    <w:rsid w:val="00BE053E"/>
    <w:rsid w:val="00BE1471"/>
    <w:rsid w:val="00BE5B4A"/>
    <w:rsid w:val="00BF00B8"/>
    <w:rsid w:val="00BF70C0"/>
    <w:rsid w:val="00C00270"/>
    <w:rsid w:val="00C0359B"/>
    <w:rsid w:val="00C11718"/>
    <w:rsid w:val="00C124D1"/>
    <w:rsid w:val="00C13B12"/>
    <w:rsid w:val="00C13DB7"/>
    <w:rsid w:val="00C25852"/>
    <w:rsid w:val="00C51C55"/>
    <w:rsid w:val="00C6146F"/>
    <w:rsid w:val="00C6183F"/>
    <w:rsid w:val="00C62E40"/>
    <w:rsid w:val="00C644DB"/>
    <w:rsid w:val="00C73CA9"/>
    <w:rsid w:val="00C7604D"/>
    <w:rsid w:val="00C83E25"/>
    <w:rsid w:val="00C87F52"/>
    <w:rsid w:val="00C96BC2"/>
    <w:rsid w:val="00CA2704"/>
    <w:rsid w:val="00CA5DF3"/>
    <w:rsid w:val="00CA6E06"/>
    <w:rsid w:val="00CA7C84"/>
    <w:rsid w:val="00CD395A"/>
    <w:rsid w:val="00CE3C40"/>
    <w:rsid w:val="00CE4B1C"/>
    <w:rsid w:val="00CF4E1F"/>
    <w:rsid w:val="00D0021E"/>
    <w:rsid w:val="00D130C0"/>
    <w:rsid w:val="00D13CB5"/>
    <w:rsid w:val="00D16139"/>
    <w:rsid w:val="00D20DFE"/>
    <w:rsid w:val="00D26FA2"/>
    <w:rsid w:val="00D35749"/>
    <w:rsid w:val="00D35F0E"/>
    <w:rsid w:val="00D500C9"/>
    <w:rsid w:val="00D50D14"/>
    <w:rsid w:val="00D52F3D"/>
    <w:rsid w:val="00D5304C"/>
    <w:rsid w:val="00D53DA2"/>
    <w:rsid w:val="00D560EB"/>
    <w:rsid w:val="00D641CA"/>
    <w:rsid w:val="00D77FE4"/>
    <w:rsid w:val="00D83959"/>
    <w:rsid w:val="00D8426B"/>
    <w:rsid w:val="00D923CC"/>
    <w:rsid w:val="00D93A8E"/>
    <w:rsid w:val="00D947DF"/>
    <w:rsid w:val="00D95B01"/>
    <w:rsid w:val="00DA2579"/>
    <w:rsid w:val="00DA3F70"/>
    <w:rsid w:val="00DA4F82"/>
    <w:rsid w:val="00DB0CE5"/>
    <w:rsid w:val="00DB68F8"/>
    <w:rsid w:val="00DC31CE"/>
    <w:rsid w:val="00DC445F"/>
    <w:rsid w:val="00DC5F6C"/>
    <w:rsid w:val="00DC7643"/>
    <w:rsid w:val="00DD7286"/>
    <w:rsid w:val="00DE1531"/>
    <w:rsid w:val="00DE2EB6"/>
    <w:rsid w:val="00DE4B79"/>
    <w:rsid w:val="00DF3998"/>
    <w:rsid w:val="00DF68C5"/>
    <w:rsid w:val="00E02730"/>
    <w:rsid w:val="00E059D0"/>
    <w:rsid w:val="00E1218D"/>
    <w:rsid w:val="00E37B54"/>
    <w:rsid w:val="00E409DF"/>
    <w:rsid w:val="00E47E25"/>
    <w:rsid w:val="00E530A5"/>
    <w:rsid w:val="00E54882"/>
    <w:rsid w:val="00E62903"/>
    <w:rsid w:val="00E62CBD"/>
    <w:rsid w:val="00E71F30"/>
    <w:rsid w:val="00E83A83"/>
    <w:rsid w:val="00E915CC"/>
    <w:rsid w:val="00EA0E6E"/>
    <w:rsid w:val="00EA755D"/>
    <w:rsid w:val="00EB026E"/>
    <w:rsid w:val="00EB1349"/>
    <w:rsid w:val="00EB77F7"/>
    <w:rsid w:val="00EC14F0"/>
    <w:rsid w:val="00ED247E"/>
    <w:rsid w:val="00ED53FF"/>
    <w:rsid w:val="00EE15AD"/>
    <w:rsid w:val="00EE403A"/>
    <w:rsid w:val="00EE44FC"/>
    <w:rsid w:val="00EF0E88"/>
    <w:rsid w:val="00EF1E53"/>
    <w:rsid w:val="00F02FBC"/>
    <w:rsid w:val="00F112E3"/>
    <w:rsid w:val="00F11A58"/>
    <w:rsid w:val="00F122B4"/>
    <w:rsid w:val="00F20B7D"/>
    <w:rsid w:val="00F23364"/>
    <w:rsid w:val="00F24B57"/>
    <w:rsid w:val="00F254C3"/>
    <w:rsid w:val="00F3050A"/>
    <w:rsid w:val="00F31CE5"/>
    <w:rsid w:val="00F33075"/>
    <w:rsid w:val="00F42BC2"/>
    <w:rsid w:val="00F44C5C"/>
    <w:rsid w:val="00F45E0A"/>
    <w:rsid w:val="00F47247"/>
    <w:rsid w:val="00F50498"/>
    <w:rsid w:val="00F51E70"/>
    <w:rsid w:val="00F55A89"/>
    <w:rsid w:val="00F61560"/>
    <w:rsid w:val="00F6160C"/>
    <w:rsid w:val="00F61A36"/>
    <w:rsid w:val="00F66F8A"/>
    <w:rsid w:val="00F717EB"/>
    <w:rsid w:val="00F771FF"/>
    <w:rsid w:val="00F9031E"/>
    <w:rsid w:val="00F96E98"/>
    <w:rsid w:val="00FA13E1"/>
    <w:rsid w:val="00FA3705"/>
    <w:rsid w:val="00FB0927"/>
    <w:rsid w:val="00FB3528"/>
    <w:rsid w:val="00FB6A61"/>
    <w:rsid w:val="00FB7D61"/>
    <w:rsid w:val="00FC18FD"/>
    <w:rsid w:val="00FC1FC2"/>
    <w:rsid w:val="00FC4BAD"/>
    <w:rsid w:val="00FD7591"/>
    <w:rsid w:val="00FE48A6"/>
    <w:rsid w:val="00FF3351"/>
    <w:rsid w:val="00FF3B59"/>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Listenabsatz">
    <w:name w:val="List Paragraph"/>
    <w:basedOn w:val="Standard"/>
    <w:uiPriority w:val="34"/>
    <w:qFormat/>
    <w:rsid w:val="006861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466215">
      <w:bodyDiv w:val="1"/>
      <w:marLeft w:val="0"/>
      <w:marRight w:val="0"/>
      <w:marTop w:val="0"/>
      <w:marBottom w:val="0"/>
      <w:divBdr>
        <w:top w:val="none" w:sz="0" w:space="0" w:color="auto"/>
        <w:left w:val="none" w:sz="0" w:space="0" w:color="auto"/>
        <w:bottom w:val="none" w:sz="0" w:space="0" w:color="auto"/>
        <w:right w:val="none" w:sz="0" w:space="0" w:color="auto"/>
      </w:divBdr>
    </w:div>
    <w:div w:id="247739192">
      <w:bodyDiv w:val="1"/>
      <w:marLeft w:val="0"/>
      <w:marRight w:val="0"/>
      <w:marTop w:val="0"/>
      <w:marBottom w:val="0"/>
      <w:divBdr>
        <w:top w:val="none" w:sz="0" w:space="0" w:color="auto"/>
        <w:left w:val="none" w:sz="0" w:space="0" w:color="auto"/>
        <w:bottom w:val="none" w:sz="0" w:space="0" w:color="auto"/>
        <w:right w:val="none" w:sz="0" w:space="0" w:color="auto"/>
      </w:divBdr>
    </w:div>
    <w:div w:id="277563813">
      <w:bodyDiv w:val="1"/>
      <w:marLeft w:val="0"/>
      <w:marRight w:val="0"/>
      <w:marTop w:val="0"/>
      <w:marBottom w:val="0"/>
      <w:divBdr>
        <w:top w:val="none" w:sz="0" w:space="0" w:color="auto"/>
        <w:left w:val="none" w:sz="0" w:space="0" w:color="auto"/>
        <w:bottom w:val="none" w:sz="0" w:space="0" w:color="auto"/>
        <w:right w:val="none" w:sz="0" w:space="0" w:color="auto"/>
      </w:divBdr>
    </w:div>
    <w:div w:id="445196963">
      <w:bodyDiv w:val="1"/>
      <w:marLeft w:val="0"/>
      <w:marRight w:val="0"/>
      <w:marTop w:val="0"/>
      <w:marBottom w:val="0"/>
      <w:divBdr>
        <w:top w:val="none" w:sz="0" w:space="0" w:color="auto"/>
        <w:left w:val="none" w:sz="0" w:space="0" w:color="auto"/>
        <w:bottom w:val="none" w:sz="0" w:space="0" w:color="auto"/>
        <w:right w:val="none" w:sz="0" w:space="0" w:color="auto"/>
      </w:divBdr>
    </w:div>
    <w:div w:id="1257209394">
      <w:bodyDiv w:val="1"/>
      <w:marLeft w:val="0"/>
      <w:marRight w:val="0"/>
      <w:marTop w:val="0"/>
      <w:marBottom w:val="0"/>
      <w:divBdr>
        <w:top w:val="none" w:sz="0" w:space="0" w:color="auto"/>
        <w:left w:val="none" w:sz="0" w:space="0" w:color="auto"/>
        <w:bottom w:val="none" w:sz="0" w:space="0" w:color="auto"/>
        <w:right w:val="none" w:sz="0" w:space="0" w:color="auto"/>
      </w:divBdr>
    </w:div>
    <w:div w:id="1381056665">
      <w:bodyDiv w:val="1"/>
      <w:marLeft w:val="0"/>
      <w:marRight w:val="0"/>
      <w:marTop w:val="0"/>
      <w:marBottom w:val="0"/>
      <w:divBdr>
        <w:top w:val="none" w:sz="0" w:space="0" w:color="auto"/>
        <w:left w:val="none" w:sz="0" w:space="0" w:color="auto"/>
        <w:bottom w:val="none" w:sz="0" w:space="0" w:color="auto"/>
        <w:right w:val="none" w:sz="0" w:space="0" w:color="auto"/>
      </w:divBdr>
    </w:div>
    <w:div w:id="1611206931">
      <w:bodyDiv w:val="1"/>
      <w:marLeft w:val="0"/>
      <w:marRight w:val="0"/>
      <w:marTop w:val="0"/>
      <w:marBottom w:val="0"/>
      <w:divBdr>
        <w:top w:val="none" w:sz="0" w:space="0" w:color="auto"/>
        <w:left w:val="none" w:sz="0" w:space="0" w:color="auto"/>
        <w:bottom w:val="none" w:sz="0" w:space="0" w:color="auto"/>
        <w:right w:val="none" w:sz="0" w:space="0" w:color="auto"/>
      </w:divBdr>
    </w:div>
    <w:div w:id="1622179686">
      <w:bodyDiv w:val="1"/>
      <w:marLeft w:val="0"/>
      <w:marRight w:val="0"/>
      <w:marTop w:val="0"/>
      <w:marBottom w:val="0"/>
      <w:divBdr>
        <w:top w:val="none" w:sz="0" w:space="0" w:color="auto"/>
        <w:left w:val="none" w:sz="0" w:space="0" w:color="auto"/>
        <w:bottom w:val="none" w:sz="0" w:space="0" w:color="auto"/>
        <w:right w:val="none" w:sz="0" w:space="0" w:color="auto"/>
      </w:divBdr>
    </w:div>
    <w:div w:id="1880043580">
      <w:bodyDiv w:val="1"/>
      <w:marLeft w:val="0"/>
      <w:marRight w:val="0"/>
      <w:marTop w:val="0"/>
      <w:marBottom w:val="0"/>
      <w:divBdr>
        <w:top w:val="none" w:sz="0" w:space="0" w:color="auto"/>
        <w:left w:val="none" w:sz="0" w:space="0" w:color="auto"/>
        <w:bottom w:val="none" w:sz="0" w:space="0" w:color="auto"/>
        <w:right w:val="none" w:sz="0" w:space="0" w:color="auto"/>
      </w:divBdr>
    </w:div>
    <w:div w:id="18818222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2873</Characters>
  <Application>Microsoft Office Word</Application>
  <DocSecurity>0</DocSecurity>
  <Lines>23</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 Dezember 2017</vt:lpstr>
    </vt:vector>
  </TitlesOfParts>
  <Company>Press'n'Relations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6</cp:revision>
  <cp:lastPrinted>2019-11-26T12:52:00Z</cp:lastPrinted>
  <dcterms:created xsi:type="dcterms:W3CDTF">2019-12-02T07:43:00Z</dcterms:created>
  <dcterms:modified xsi:type="dcterms:W3CDTF">2019-12-04T14:35:00Z</dcterms:modified>
</cp:coreProperties>
</file>