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039E4A" w14:textId="77777777" w:rsidR="00C75549" w:rsidRPr="00B2745D" w:rsidRDefault="00C75549" w:rsidP="00C75549">
      <w:pPr>
        <w:ind w:right="-709"/>
        <w:outlineLvl w:val="0"/>
        <w:rPr>
          <w:b/>
        </w:rPr>
      </w:pPr>
      <w:r w:rsidRPr="00B2745D">
        <w:rPr>
          <w:b/>
        </w:rPr>
        <w:t xml:space="preserve">PRESSEINFORMATION </w:t>
      </w:r>
    </w:p>
    <w:p w14:paraId="33DC6363" w14:textId="3C032610" w:rsidR="00C75549" w:rsidRDefault="00C75549" w:rsidP="00C75549">
      <w:pPr>
        <w:ind w:right="-709"/>
        <w:outlineLvl w:val="0"/>
        <w:rPr>
          <w:sz w:val="20"/>
        </w:rPr>
      </w:pPr>
      <w:r w:rsidRPr="00B2745D">
        <w:rPr>
          <w:sz w:val="20"/>
        </w:rPr>
        <w:t xml:space="preserve">Ulm, </w:t>
      </w:r>
      <w:r w:rsidR="004B783D">
        <w:rPr>
          <w:sz w:val="20"/>
        </w:rPr>
        <w:t>27</w:t>
      </w:r>
      <w:r>
        <w:rPr>
          <w:sz w:val="20"/>
        </w:rPr>
        <w:t xml:space="preserve">. </w:t>
      </w:r>
      <w:r w:rsidR="00071743">
        <w:rPr>
          <w:sz w:val="20"/>
        </w:rPr>
        <w:t>Febr</w:t>
      </w:r>
      <w:r>
        <w:rPr>
          <w:sz w:val="20"/>
        </w:rPr>
        <w:t>uar</w:t>
      </w:r>
      <w:r w:rsidRPr="00B2745D">
        <w:rPr>
          <w:sz w:val="20"/>
        </w:rPr>
        <w:t xml:space="preserve"> 201</w:t>
      </w:r>
      <w:r w:rsidR="007954F9">
        <w:rPr>
          <w:sz w:val="20"/>
        </w:rPr>
        <w:t>9</w:t>
      </w:r>
    </w:p>
    <w:p w14:paraId="4DB00450" w14:textId="54AA42BF" w:rsidR="009753A0" w:rsidRPr="007F3EF7" w:rsidRDefault="00071743" w:rsidP="009753A0">
      <w:pPr>
        <w:rPr>
          <w:rFonts w:cs="Arial"/>
          <w:b/>
          <w:bCs/>
          <w:sz w:val="20"/>
        </w:rPr>
      </w:pPr>
      <w:r>
        <w:rPr>
          <w:rFonts w:eastAsia="Arial Unicode MS"/>
          <w:b/>
          <w:bCs/>
          <w:color w:val="000000"/>
          <w:sz w:val="20"/>
        </w:rPr>
        <w:t>Altenpflege 2019 – 2</w:t>
      </w:r>
      <w:r w:rsidR="0006288A">
        <w:rPr>
          <w:rFonts w:eastAsia="Arial Unicode MS"/>
          <w:b/>
          <w:bCs/>
          <w:color w:val="000000"/>
          <w:sz w:val="20"/>
        </w:rPr>
        <w:t xml:space="preserve">. bis </w:t>
      </w:r>
      <w:r>
        <w:rPr>
          <w:rFonts w:eastAsia="Arial Unicode MS"/>
          <w:b/>
          <w:bCs/>
          <w:color w:val="000000"/>
          <w:sz w:val="20"/>
        </w:rPr>
        <w:t>4</w:t>
      </w:r>
      <w:r w:rsidR="0006288A">
        <w:rPr>
          <w:rFonts w:eastAsia="Arial Unicode MS"/>
          <w:b/>
          <w:bCs/>
          <w:color w:val="000000"/>
          <w:sz w:val="20"/>
        </w:rPr>
        <w:t xml:space="preserve">. </w:t>
      </w:r>
      <w:r w:rsidRPr="007F3EF7">
        <w:rPr>
          <w:rFonts w:eastAsia="Arial Unicode MS"/>
          <w:b/>
          <w:bCs/>
          <w:color w:val="000000"/>
          <w:sz w:val="20"/>
        </w:rPr>
        <w:t>April</w:t>
      </w:r>
      <w:r w:rsidR="0006288A" w:rsidRPr="007F3EF7">
        <w:rPr>
          <w:rFonts w:eastAsia="Arial Unicode MS"/>
          <w:b/>
          <w:bCs/>
          <w:color w:val="000000"/>
          <w:sz w:val="20"/>
        </w:rPr>
        <w:t xml:space="preserve"> 201</w:t>
      </w:r>
      <w:r w:rsidR="007954F9" w:rsidRPr="007F3EF7">
        <w:rPr>
          <w:rFonts w:eastAsia="Arial Unicode MS"/>
          <w:b/>
          <w:bCs/>
          <w:color w:val="000000"/>
          <w:sz w:val="20"/>
        </w:rPr>
        <w:t>9</w:t>
      </w:r>
      <w:r w:rsidR="007F3EF7" w:rsidRPr="007F3EF7">
        <w:rPr>
          <w:rFonts w:eastAsia="Arial Unicode MS"/>
          <w:b/>
          <w:bCs/>
          <w:color w:val="000000"/>
          <w:sz w:val="20"/>
        </w:rPr>
        <w:t xml:space="preserve"> in Nürnberg –</w:t>
      </w:r>
      <w:r w:rsidR="007F3EF7">
        <w:rPr>
          <w:rFonts w:eastAsia="Arial Unicode MS"/>
          <w:b/>
          <w:bCs/>
          <w:color w:val="000000"/>
          <w:sz w:val="20"/>
        </w:rPr>
        <w:t xml:space="preserve"> </w:t>
      </w:r>
      <w:r w:rsidR="009753A0" w:rsidRPr="007F3EF7">
        <w:rPr>
          <w:rFonts w:eastAsia="Arial Unicode MS"/>
          <w:b/>
          <w:bCs/>
          <w:color w:val="000000"/>
          <w:sz w:val="20"/>
        </w:rPr>
        <w:t xml:space="preserve">Halle </w:t>
      </w:r>
      <w:r w:rsidR="007F3EF7" w:rsidRPr="007F3EF7">
        <w:rPr>
          <w:rFonts w:eastAsia="Arial Unicode MS"/>
          <w:b/>
          <w:bCs/>
          <w:color w:val="000000"/>
          <w:sz w:val="20"/>
        </w:rPr>
        <w:t>7a</w:t>
      </w:r>
      <w:r w:rsidR="009753A0" w:rsidRPr="007F3EF7">
        <w:rPr>
          <w:rFonts w:eastAsia="Arial Unicode MS"/>
          <w:b/>
          <w:bCs/>
          <w:color w:val="000000"/>
          <w:sz w:val="20"/>
        </w:rPr>
        <w:t xml:space="preserve">, Stand </w:t>
      </w:r>
      <w:r w:rsidR="007F3EF7" w:rsidRPr="007F3EF7">
        <w:rPr>
          <w:rFonts w:eastAsia="Arial Unicode MS"/>
          <w:b/>
          <w:bCs/>
          <w:color w:val="000000"/>
          <w:sz w:val="20"/>
        </w:rPr>
        <w:t>B44</w:t>
      </w:r>
    </w:p>
    <w:p w14:paraId="28DD9306" w14:textId="148E1097" w:rsidR="00C75549" w:rsidRPr="003401BC" w:rsidRDefault="00071743" w:rsidP="00C75549">
      <w:pPr>
        <w:ind w:right="-2126"/>
        <w:rPr>
          <w:b/>
          <w:bCs/>
          <w:sz w:val="28"/>
          <w:szCs w:val="28"/>
        </w:rPr>
      </w:pPr>
      <w:r>
        <w:rPr>
          <w:b/>
          <w:bCs/>
          <w:sz w:val="28"/>
          <w:szCs w:val="28"/>
        </w:rPr>
        <w:t xml:space="preserve">Digitalisierung: Chancen des </w:t>
      </w:r>
      <w:proofErr w:type="spellStart"/>
      <w:r>
        <w:rPr>
          <w:b/>
          <w:bCs/>
          <w:sz w:val="28"/>
          <w:szCs w:val="28"/>
        </w:rPr>
        <w:t>PpSG</w:t>
      </w:r>
      <w:proofErr w:type="spellEnd"/>
      <w:r>
        <w:rPr>
          <w:b/>
          <w:bCs/>
          <w:sz w:val="28"/>
          <w:szCs w:val="28"/>
        </w:rPr>
        <w:t xml:space="preserve"> erschließen</w:t>
      </w:r>
      <w:r w:rsidR="00C75549">
        <w:rPr>
          <w:b/>
          <w:bCs/>
          <w:sz w:val="28"/>
          <w:szCs w:val="28"/>
        </w:rPr>
        <w:br/>
      </w:r>
      <w:r w:rsidR="009652FE">
        <w:rPr>
          <w:rFonts w:cs="Helvetica"/>
          <w:b/>
          <w:bCs/>
          <w:sz w:val="20"/>
        </w:rPr>
        <w:t>Beratungspaket</w:t>
      </w:r>
      <w:r>
        <w:rPr>
          <w:rFonts w:cs="Helvetica"/>
          <w:b/>
          <w:bCs/>
          <w:sz w:val="20"/>
        </w:rPr>
        <w:t xml:space="preserve"> „</w:t>
      </w:r>
      <w:proofErr w:type="spellStart"/>
      <w:r w:rsidR="009652FE">
        <w:rPr>
          <w:rFonts w:cs="Helvetica"/>
          <w:b/>
          <w:bCs/>
          <w:sz w:val="20"/>
        </w:rPr>
        <w:t>PpS</w:t>
      </w:r>
      <w:proofErr w:type="spellEnd"/>
      <w:r w:rsidR="009652FE">
        <w:rPr>
          <w:rFonts w:cs="Helvetica"/>
          <w:b/>
          <w:bCs/>
          <w:sz w:val="20"/>
        </w:rPr>
        <w:t xml:space="preserve"> digital</w:t>
      </w:r>
      <w:r>
        <w:rPr>
          <w:rFonts w:cs="Helvetica"/>
          <w:b/>
          <w:bCs/>
          <w:sz w:val="20"/>
        </w:rPr>
        <w:t xml:space="preserve">“ </w:t>
      </w:r>
      <w:r w:rsidR="009652FE">
        <w:rPr>
          <w:rFonts w:cs="Helvetica"/>
          <w:b/>
          <w:bCs/>
          <w:sz w:val="20"/>
        </w:rPr>
        <w:t>von Wilken feiert Premiere auf der Altenpflege</w:t>
      </w:r>
    </w:p>
    <w:p w14:paraId="68DB43E1" w14:textId="288ECBA0" w:rsidR="007F3EF7" w:rsidRDefault="007F3EF7" w:rsidP="00B803AD">
      <w:pPr>
        <w:rPr>
          <w:rFonts w:cs="Helvetica"/>
          <w:b/>
          <w:bCs/>
          <w:sz w:val="20"/>
        </w:rPr>
      </w:pPr>
      <w:bookmarkStart w:id="0" w:name="_GoBack"/>
      <w:r w:rsidRPr="007F3EF7">
        <w:rPr>
          <w:rFonts w:cs="Helvetica"/>
          <w:b/>
          <w:bCs/>
          <w:sz w:val="20"/>
        </w:rPr>
        <w:t>Um Pflegekr</w:t>
      </w:r>
      <w:r w:rsidRPr="007F3EF7">
        <w:rPr>
          <w:rFonts w:cs="Helvetica" w:hint="eastAsia"/>
          <w:b/>
          <w:bCs/>
          <w:sz w:val="20"/>
        </w:rPr>
        <w:t>ä</w:t>
      </w:r>
      <w:r w:rsidRPr="007F3EF7">
        <w:rPr>
          <w:rFonts w:cs="Helvetica"/>
          <w:b/>
          <w:bCs/>
          <w:sz w:val="20"/>
        </w:rPr>
        <w:t>fte zu entlasten, wird die Digitalisierung in Pflegeeinrichtungen in den Jahren 2019 bis 2021 gef</w:t>
      </w:r>
      <w:r w:rsidRPr="007F3EF7">
        <w:rPr>
          <w:rFonts w:cs="Helvetica" w:hint="eastAsia"/>
          <w:b/>
          <w:bCs/>
          <w:sz w:val="20"/>
        </w:rPr>
        <w:t>ö</w:t>
      </w:r>
      <w:r w:rsidRPr="007F3EF7">
        <w:rPr>
          <w:rFonts w:cs="Helvetica"/>
          <w:b/>
          <w:bCs/>
          <w:sz w:val="20"/>
        </w:rPr>
        <w:t xml:space="preserve">rdert. </w:t>
      </w:r>
      <w:r w:rsidR="009652FE">
        <w:rPr>
          <w:rFonts w:cs="Helvetica"/>
          <w:b/>
          <w:bCs/>
          <w:sz w:val="20"/>
        </w:rPr>
        <w:t>Welche</w:t>
      </w:r>
      <w:r w:rsidR="00071743">
        <w:rPr>
          <w:rFonts w:cs="Helvetica"/>
          <w:b/>
          <w:bCs/>
          <w:sz w:val="20"/>
        </w:rPr>
        <w:t xml:space="preserve"> Digitalisierungsmaßnahmen im Zusammenhang mit dem neuen </w:t>
      </w:r>
      <w:r w:rsidR="00071743" w:rsidRPr="00071743">
        <w:rPr>
          <w:rFonts w:cs="Helvetica"/>
          <w:b/>
          <w:bCs/>
          <w:sz w:val="20"/>
        </w:rPr>
        <w:t>Pflegepersonalstärkungsgesetz</w:t>
      </w:r>
      <w:r w:rsidR="00071743">
        <w:rPr>
          <w:rFonts w:cs="Helvetica"/>
          <w:b/>
          <w:bCs/>
          <w:sz w:val="20"/>
        </w:rPr>
        <w:t xml:space="preserve"> </w:t>
      </w:r>
      <w:proofErr w:type="spellStart"/>
      <w:r w:rsidR="00071743">
        <w:rPr>
          <w:rFonts w:cs="Helvetica"/>
          <w:b/>
          <w:bCs/>
          <w:sz w:val="20"/>
        </w:rPr>
        <w:t>PpSG</w:t>
      </w:r>
      <w:proofErr w:type="spellEnd"/>
      <w:r w:rsidR="009652FE">
        <w:rPr>
          <w:rFonts w:cs="Helvetica"/>
          <w:b/>
          <w:bCs/>
          <w:sz w:val="20"/>
        </w:rPr>
        <w:t xml:space="preserve"> sinnvoll </w:t>
      </w:r>
      <w:r>
        <w:rPr>
          <w:rFonts w:cs="Helvetica"/>
          <w:b/>
          <w:bCs/>
          <w:sz w:val="20"/>
        </w:rPr>
        <w:t xml:space="preserve">sind </w:t>
      </w:r>
      <w:r w:rsidR="00071743">
        <w:rPr>
          <w:rFonts w:cs="Helvetica"/>
          <w:b/>
          <w:bCs/>
          <w:sz w:val="20"/>
        </w:rPr>
        <w:t>und welche Möglichkeiten</w:t>
      </w:r>
      <w:r>
        <w:rPr>
          <w:rFonts w:cs="Helvetica"/>
          <w:b/>
          <w:bCs/>
          <w:sz w:val="20"/>
        </w:rPr>
        <w:t xml:space="preserve"> es</w:t>
      </w:r>
      <w:r w:rsidR="00071743">
        <w:rPr>
          <w:rFonts w:cs="Helvetica"/>
          <w:b/>
          <w:bCs/>
          <w:sz w:val="20"/>
        </w:rPr>
        <w:t xml:space="preserve"> gibt, dafür Fördermittel zu </w:t>
      </w:r>
      <w:r w:rsidR="009652FE">
        <w:rPr>
          <w:rFonts w:cs="Helvetica"/>
          <w:b/>
          <w:bCs/>
          <w:sz w:val="20"/>
        </w:rPr>
        <w:t>erhalten</w:t>
      </w:r>
      <w:r>
        <w:rPr>
          <w:rFonts w:cs="Helvetica"/>
          <w:b/>
          <w:bCs/>
          <w:sz w:val="20"/>
        </w:rPr>
        <w:t xml:space="preserve">, zeigt die Wilken Software Group auf der Altenpflege 2019 in Nürnberg auf. Mit dem </w:t>
      </w:r>
      <w:r w:rsidR="00071743">
        <w:rPr>
          <w:rFonts w:cs="Helvetica"/>
          <w:b/>
          <w:bCs/>
          <w:sz w:val="20"/>
        </w:rPr>
        <w:t xml:space="preserve">neuen Beratungspaket </w:t>
      </w:r>
      <w:r w:rsidR="00BE28D3">
        <w:rPr>
          <w:rFonts w:cs="Helvetica"/>
          <w:b/>
          <w:bCs/>
          <w:sz w:val="20"/>
        </w:rPr>
        <w:t>„</w:t>
      </w:r>
      <w:proofErr w:type="spellStart"/>
      <w:r w:rsidR="00BE28D3">
        <w:rPr>
          <w:rFonts w:cs="Helvetica"/>
          <w:b/>
          <w:bCs/>
          <w:sz w:val="20"/>
        </w:rPr>
        <w:t>PpS</w:t>
      </w:r>
      <w:proofErr w:type="spellEnd"/>
      <w:r w:rsidR="00BE28D3">
        <w:rPr>
          <w:rFonts w:cs="Helvetica"/>
          <w:b/>
          <w:bCs/>
          <w:sz w:val="20"/>
        </w:rPr>
        <w:t xml:space="preserve"> digital“ </w:t>
      </w:r>
      <w:r w:rsidR="00071743">
        <w:rPr>
          <w:rFonts w:cs="Helvetica"/>
          <w:b/>
          <w:bCs/>
          <w:sz w:val="20"/>
        </w:rPr>
        <w:t xml:space="preserve">unterstützt Wilken Pflegeeinrichtungen </w:t>
      </w:r>
      <w:r w:rsidR="009652FE">
        <w:rPr>
          <w:rFonts w:cs="Helvetica"/>
          <w:b/>
          <w:bCs/>
          <w:sz w:val="20"/>
        </w:rPr>
        <w:t>dabei, die Maßnahmen zu identifizieren, mit denen sich die größtmöglichen Effizienzgewinne im den täglichen Abläufen erzielen lassen. „</w:t>
      </w:r>
      <w:r w:rsidR="00071743">
        <w:rPr>
          <w:rFonts w:cs="Helvetica"/>
          <w:b/>
          <w:bCs/>
          <w:sz w:val="20"/>
        </w:rPr>
        <w:t xml:space="preserve">Auch wenn die </w:t>
      </w:r>
      <w:r w:rsidR="009652FE">
        <w:rPr>
          <w:rFonts w:cs="Helvetica"/>
          <w:b/>
          <w:bCs/>
          <w:sz w:val="20"/>
        </w:rPr>
        <w:t>Richtlinien für die Vergabe der Fördermittel</w:t>
      </w:r>
      <w:r w:rsidR="00071743">
        <w:rPr>
          <w:rFonts w:cs="Helvetica"/>
          <w:b/>
          <w:bCs/>
          <w:sz w:val="20"/>
        </w:rPr>
        <w:t xml:space="preserve"> nach dem </w:t>
      </w:r>
      <w:proofErr w:type="spellStart"/>
      <w:r w:rsidR="00071743">
        <w:rPr>
          <w:rFonts w:cs="Helvetica"/>
          <w:b/>
          <w:bCs/>
          <w:sz w:val="20"/>
        </w:rPr>
        <w:t>PpSG</w:t>
      </w:r>
      <w:proofErr w:type="spellEnd"/>
      <w:r w:rsidR="00071743">
        <w:rPr>
          <w:rFonts w:cs="Helvetica"/>
          <w:b/>
          <w:bCs/>
          <w:sz w:val="20"/>
        </w:rPr>
        <w:t xml:space="preserve"> erst Ende März 2019 feststehen, sind Pflegeeinrichtungen gut beraten, sich zeitna</w:t>
      </w:r>
      <w:r w:rsidR="009652FE">
        <w:rPr>
          <w:rFonts w:cs="Helvetica"/>
          <w:b/>
          <w:bCs/>
          <w:sz w:val="20"/>
        </w:rPr>
        <w:t>h</w:t>
      </w:r>
      <w:r w:rsidR="00172932">
        <w:rPr>
          <w:rFonts w:cs="Helvetica"/>
          <w:b/>
          <w:bCs/>
          <w:sz w:val="20"/>
        </w:rPr>
        <w:t xml:space="preserve"> mit dem Thema </w:t>
      </w:r>
      <w:r w:rsidR="00174C4F">
        <w:rPr>
          <w:rFonts w:cs="Helvetica"/>
          <w:b/>
          <w:bCs/>
          <w:sz w:val="20"/>
        </w:rPr>
        <w:t>zu beschäftige</w:t>
      </w:r>
      <w:r w:rsidR="00172932">
        <w:rPr>
          <w:rFonts w:cs="Helvetica"/>
          <w:b/>
          <w:bCs/>
          <w:sz w:val="20"/>
        </w:rPr>
        <w:t xml:space="preserve">n. Denn neben der Fördermittelthematik entscheidet vor allem eine optimale Prozessintegration darüber, ob Digitalisierungsmaßnahmen am Ende wirtschaftlich sind oder nicht“, erklärt </w:t>
      </w:r>
      <w:r w:rsidR="00B752BE">
        <w:rPr>
          <w:rFonts w:cs="Helvetica"/>
          <w:b/>
          <w:bCs/>
          <w:sz w:val="20"/>
        </w:rPr>
        <w:t xml:space="preserve">Jochen </w:t>
      </w:r>
      <w:proofErr w:type="spellStart"/>
      <w:r w:rsidR="00B752BE">
        <w:rPr>
          <w:rFonts w:cs="Helvetica"/>
          <w:b/>
          <w:bCs/>
          <w:sz w:val="20"/>
        </w:rPr>
        <w:t>Endreß</w:t>
      </w:r>
      <w:proofErr w:type="spellEnd"/>
      <w:r w:rsidR="00172932">
        <w:rPr>
          <w:rFonts w:cs="Helvetica"/>
          <w:b/>
          <w:bCs/>
          <w:sz w:val="20"/>
        </w:rPr>
        <w:t xml:space="preserve">, </w:t>
      </w:r>
      <w:r w:rsidR="00B752BE">
        <w:rPr>
          <w:rFonts w:cs="Helvetica"/>
          <w:b/>
          <w:bCs/>
          <w:sz w:val="20"/>
        </w:rPr>
        <w:t>Bereichsleiter Gesundheit &amp; Soziales</w:t>
      </w:r>
      <w:r w:rsidR="00172932">
        <w:rPr>
          <w:rFonts w:cs="Helvetica"/>
          <w:b/>
          <w:bCs/>
          <w:sz w:val="20"/>
        </w:rPr>
        <w:t xml:space="preserve"> bei </w:t>
      </w:r>
      <w:r w:rsidR="00174C4F">
        <w:rPr>
          <w:rFonts w:cs="Helvetica"/>
          <w:b/>
          <w:bCs/>
          <w:sz w:val="20"/>
        </w:rPr>
        <w:t>d</w:t>
      </w:r>
      <w:r w:rsidR="00172932">
        <w:rPr>
          <w:rFonts w:cs="Helvetica"/>
          <w:b/>
          <w:bCs/>
          <w:sz w:val="20"/>
        </w:rPr>
        <w:t>er Wilken Software Group, den Beratungsansatz.</w:t>
      </w:r>
    </w:p>
    <w:p w14:paraId="135EB0A3" w14:textId="518D9D53" w:rsidR="007F3EF7" w:rsidRPr="007F3EF7" w:rsidRDefault="007F3EF7" w:rsidP="007954F9">
      <w:pPr>
        <w:rPr>
          <w:rFonts w:cs="Helvetica"/>
          <w:sz w:val="20"/>
        </w:rPr>
      </w:pPr>
      <w:r w:rsidRPr="007F3EF7">
        <w:rPr>
          <w:rFonts w:cs="Helvetica"/>
          <w:b/>
          <w:bCs/>
          <w:sz w:val="20"/>
        </w:rPr>
        <w:t>Unterstützung bei der Rekrutierung</w:t>
      </w:r>
      <w:r>
        <w:rPr>
          <w:rFonts w:cs="Helvetica"/>
          <w:sz w:val="20"/>
        </w:rPr>
        <w:br/>
      </w:r>
      <w:r w:rsidRPr="007F3EF7">
        <w:rPr>
          <w:rFonts w:cs="Helvetica"/>
          <w:sz w:val="20"/>
        </w:rPr>
        <w:t xml:space="preserve">Als weiterer Schwerpunkt im Pflegepersonal-Stärkungsgesetz werden in der vollstationären Altenpflege die Voraussetzungen für 13.000 zusätzliche Stellen geschaffen. Für Pflegeeinrichtungen wird es hierbei zunehmend wichtiger, sich in Bezug auf Rekrutierung professionell und zeitgemäß aufzustellen und so Potenzialkandidaten für sich zu gewinnen und einen Wettbewerbsvorteil zu haben. </w:t>
      </w:r>
      <w:r w:rsidR="00834F61" w:rsidRPr="00834F61">
        <w:rPr>
          <w:rFonts w:cs="Helvetica"/>
          <w:sz w:val="20"/>
        </w:rPr>
        <w:t>Hier</w:t>
      </w:r>
      <w:r w:rsidRPr="007F3EF7">
        <w:rPr>
          <w:rFonts w:cs="Helvetica"/>
          <w:sz w:val="20"/>
        </w:rPr>
        <w:t xml:space="preserve"> präsentiert Wilken auf der A</w:t>
      </w:r>
      <w:r>
        <w:rPr>
          <w:rFonts w:cs="Helvetica"/>
          <w:sz w:val="20"/>
        </w:rPr>
        <w:t>l</w:t>
      </w:r>
      <w:r w:rsidRPr="007F3EF7">
        <w:rPr>
          <w:rFonts w:cs="Helvetica"/>
          <w:sz w:val="20"/>
        </w:rPr>
        <w:t xml:space="preserve">tenpflege, wie die Einrichtungen mit neuen Rekrutierungsstrategien nicht nur die besten Bewerber gewinnen, sondern auch, wie sie gute Mitarbeiter fördern und ans Unternehmen </w:t>
      </w:r>
      <w:bookmarkEnd w:id="0"/>
      <w:r w:rsidRPr="007F3EF7">
        <w:rPr>
          <w:rFonts w:cs="Helvetica"/>
          <w:sz w:val="20"/>
        </w:rPr>
        <w:t>binden können.</w:t>
      </w:r>
    </w:p>
    <w:p w14:paraId="341A4D24" w14:textId="22F5C6EF" w:rsidR="00BE28D3" w:rsidRPr="007954F9" w:rsidRDefault="004D15B1" w:rsidP="007954F9">
      <w:pPr>
        <w:rPr>
          <w:rFonts w:cs="Helvetica"/>
          <w:sz w:val="20"/>
        </w:rPr>
      </w:pPr>
      <w:r>
        <w:rPr>
          <w:rFonts w:cs="Helvetica"/>
          <w:sz w:val="20"/>
        </w:rPr>
        <w:lastRenderedPageBreak/>
        <w:t>Die Wilken Software Group bietet Lösungen für alle Prozesse in der stationären Pflege. Dazu gehören die elektronische Patientenakte und die Pflegedokumentation ebenso wie Anwendungen für das Finanz- und Rechnungswesen</w:t>
      </w:r>
      <w:r w:rsidR="00BE28D3">
        <w:rPr>
          <w:rFonts w:cs="Helvetica"/>
          <w:sz w:val="20"/>
        </w:rPr>
        <w:t xml:space="preserve"> oder ein spezialisiertes Management-Informations-Dashboard. Durch die Gesamtsicht auf die Prozesslandschaft einer Pflegeeinrichtung ist Wilken somit in der Lage, die Bereiche mit den größten Optimierungspotenzialen schnell zu identifizieren und somit zeitnah für eine spürbare Entlastung des Pflegepersonals zu sorgen</w:t>
      </w:r>
      <w:r w:rsidR="009B6F82">
        <w:rPr>
          <w:rFonts w:cs="Helvetica"/>
          <w:sz w:val="20"/>
        </w:rPr>
        <w:t>.</w:t>
      </w:r>
    </w:p>
    <w:tbl>
      <w:tblPr>
        <w:tblW w:w="9180" w:type="dxa"/>
        <w:tblInd w:w="-107" w:type="dxa"/>
        <w:tblLook w:val="04A0" w:firstRow="1" w:lastRow="0" w:firstColumn="1" w:lastColumn="0" w:noHBand="0" w:noVBand="1"/>
      </w:tblPr>
      <w:tblGrid>
        <w:gridCol w:w="4361"/>
        <w:gridCol w:w="4819"/>
      </w:tblGrid>
      <w:tr w:rsidR="00C75549" w:rsidRPr="00B2745D" w14:paraId="249F8997" w14:textId="77777777" w:rsidTr="00A66A1B">
        <w:tc>
          <w:tcPr>
            <w:tcW w:w="4361" w:type="dxa"/>
            <w:shd w:val="clear" w:color="auto" w:fill="auto"/>
          </w:tcPr>
          <w:p w14:paraId="66484576" w14:textId="49ACA7FD" w:rsidR="00160DF9" w:rsidRPr="00BE28D3" w:rsidRDefault="00C75549" w:rsidP="00B7632A">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sidR="00B7632A">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7D9DAA69" w14:textId="77777777" w:rsidR="00C75549" w:rsidRPr="00B2745D" w:rsidRDefault="00C75549" w:rsidP="00A66A1B">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158281F4" w14:textId="703AA125" w:rsidR="00B752BE" w:rsidRPr="00B752BE" w:rsidRDefault="00C75549" w:rsidP="00C75549">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die Wilken </w:t>
      </w:r>
      <w:r w:rsidRPr="00B752BE">
        <w:rPr>
          <w:rFonts w:ascii="Arial" w:hAnsi="Arial" w:cs="Calibri"/>
          <w:b/>
          <w:sz w:val="16"/>
          <w:szCs w:val="26"/>
          <w:lang w:eastAsia="de-DE"/>
        </w:rPr>
        <w:t>Software</w:t>
      </w:r>
      <w:r w:rsidRPr="00560751">
        <w:rPr>
          <w:rFonts w:ascii="Arial" w:hAnsi="Arial" w:cs="Calibri"/>
          <w:b/>
          <w:sz w:val="16"/>
          <w:szCs w:val="26"/>
          <w:lang w:eastAsia="de-DE"/>
        </w:rPr>
        <w:t xml:space="preserve"> Group</w:t>
      </w:r>
      <w:r>
        <w:rPr>
          <w:rFonts w:ascii="Arial" w:hAnsi="Arial" w:cs="Calibri"/>
          <w:b/>
          <w:sz w:val="16"/>
          <w:szCs w:val="26"/>
          <w:lang w:eastAsia="de-DE"/>
        </w:rPr>
        <w:br/>
      </w:r>
      <w:r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sectPr w:rsidR="00B752BE" w:rsidRPr="00B752BE"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45F0A8" w14:textId="77777777" w:rsidR="009F63C9" w:rsidRDefault="009F63C9">
      <w:r>
        <w:separator/>
      </w:r>
    </w:p>
  </w:endnote>
  <w:endnote w:type="continuationSeparator" w:id="0">
    <w:p w14:paraId="36D44A89" w14:textId="77777777" w:rsidR="009F63C9" w:rsidRDefault="009F6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FF5066" w14:textId="77777777" w:rsidR="009F63C9" w:rsidRDefault="009F63C9">
      <w:r>
        <w:separator/>
      </w:r>
    </w:p>
  </w:footnote>
  <w:footnote w:type="continuationSeparator" w:id="0">
    <w:p w14:paraId="42E52DC5" w14:textId="77777777" w:rsidR="009F63C9" w:rsidRDefault="009F63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288A"/>
    <w:rsid w:val="00064DC6"/>
    <w:rsid w:val="000712DC"/>
    <w:rsid w:val="00071743"/>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E1307"/>
    <w:rsid w:val="000E1C5A"/>
    <w:rsid w:val="000E3F08"/>
    <w:rsid w:val="000E5D79"/>
    <w:rsid w:val="000F6D38"/>
    <w:rsid w:val="000F77E0"/>
    <w:rsid w:val="00102BB9"/>
    <w:rsid w:val="00106410"/>
    <w:rsid w:val="00107620"/>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2932"/>
    <w:rsid w:val="00174C4F"/>
    <w:rsid w:val="00175745"/>
    <w:rsid w:val="00180146"/>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1530F"/>
    <w:rsid w:val="00231618"/>
    <w:rsid w:val="00233A0E"/>
    <w:rsid w:val="00244A3D"/>
    <w:rsid w:val="00245BB7"/>
    <w:rsid w:val="002556E7"/>
    <w:rsid w:val="0025762A"/>
    <w:rsid w:val="00272362"/>
    <w:rsid w:val="00275197"/>
    <w:rsid w:val="002A28CE"/>
    <w:rsid w:val="002A2F6F"/>
    <w:rsid w:val="002A325F"/>
    <w:rsid w:val="002B275A"/>
    <w:rsid w:val="002C201B"/>
    <w:rsid w:val="002C40A1"/>
    <w:rsid w:val="002C5994"/>
    <w:rsid w:val="002D0338"/>
    <w:rsid w:val="002D19F2"/>
    <w:rsid w:val="002D1F28"/>
    <w:rsid w:val="002D28F5"/>
    <w:rsid w:val="002D6683"/>
    <w:rsid w:val="002D7630"/>
    <w:rsid w:val="002E1BC0"/>
    <w:rsid w:val="002F280C"/>
    <w:rsid w:val="00300772"/>
    <w:rsid w:val="0031677D"/>
    <w:rsid w:val="0031709F"/>
    <w:rsid w:val="0031715F"/>
    <w:rsid w:val="003179A3"/>
    <w:rsid w:val="003179C8"/>
    <w:rsid w:val="00324F5C"/>
    <w:rsid w:val="00333737"/>
    <w:rsid w:val="00333D97"/>
    <w:rsid w:val="00333E51"/>
    <w:rsid w:val="003365AB"/>
    <w:rsid w:val="003401BC"/>
    <w:rsid w:val="003467EA"/>
    <w:rsid w:val="003567C8"/>
    <w:rsid w:val="003579F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071D"/>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6ADF"/>
    <w:rsid w:val="00477E0F"/>
    <w:rsid w:val="00482682"/>
    <w:rsid w:val="004851B3"/>
    <w:rsid w:val="004858D7"/>
    <w:rsid w:val="0048658B"/>
    <w:rsid w:val="00486E15"/>
    <w:rsid w:val="004909C2"/>
    <w:rsid w:val="00493267"/>
    <w:rsid w:val="004A2502"/>
    <w:rsid w:val="004A32B5"/>
    <w:rsid w:val="004A76DC"/>
    <w:rsid w:val="004B3F00"/>
    <w:rsid w:val="004B6B57"/>
    <w:rsid w:val="004B783D"/>
    <w:rsid w:val="004C24AD"/>
    <w:rsid w:val="004C2764"/>
    <w:rsid w:val="004C38CC"/>
    <w:rsid w:val="004C3D16"/>
    <w:rsid w:val="004C534C"/>
    <w:rsid w:val="004D08E4"/>
    <w:rsid w:val="004D15B1"/>
    <w:rsid w:val="004D42F9"/>
    <w:rsid w:val="004D5F32"/>
    <w:rsid w:val="004E2379"/>
    <w:rsid w:val="004E5964"/>
    <w:rsid w:val="004F2F02"/>
    <w:rsid w:val="004F6DBE"/>
    <w:rsid w:val="004F79BE"/>
    <w:rsid w:val="00501E82"/>
    <w:rsid w:val="00505481"/>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421E"/>
    <w:rsid w:val="00554B3C"/>
    <w:rsid w:val="00555ED6"/>
    <w:rsid w:val="00557659"/>
    <w:rsid w:val="005576FD"/>
    <w:rsid w:val="00560751"/>
    <w:rsid w:val="005639AD"/>
    <w:rsid w:val="00565FD4"/>
    <w:rsid w:val="00574C52"/>
    <w:rsid w:val="00575F36"/>
    <w:rsid w:val="00576B32"/>
    <w:rsid w:val="005770BE"/>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5F6512"/>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93603"/>
    <w:rsid w:val="00693897"/>
    <w:rsid w:val="006963F7"/>
    <w:rsid w:val="006A0673"/>
    <w:rsid w:val="006B0312"/>
    <w:rsid w:val="006B4311"/>
    <w:rsid w:val="006B5F44"/>
    <w:rsid w:val="006B72FA"/>
    <w:rsid w:val="006C5B69"/>
    <w:rsid w:val="006D435A"/>
    <w:rsid w:val="006E174E"/>
    <w:rsid w:val="006E468B"/>
    <w:rsid w:val="006E5937"/>
    <w:rsid w:val="006F0A18"/>
    <w:rsid w:val="006F2D4C"/>
    <w:rsid w:val="006F6C95"/>
    <w:rsid w:val="00720D5D"/>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954F9"/>
    <w:rsid w:val="007A2057"/>
    <w:rsid w:val="007B062F"/>
    <w:rsid w:val="007B0E4F"/>
    <w:rsid w:val="007B3944"/>
    <w:rsid w:val="007C1274"/>
    <w:rsid w:val="007C3EFB"/>
    <w:rsid w:val="007C423A"/>
    <w:rsid w:val="007C5A78"/>
    <w:rsid w:val="007D2289"/>
    <w:rsid w:val="007D7109"/>
    <w:rsid w:val="007E1E5C"/>
    <w:rsid w:val="007E37CB"/>
    <w:rsid w:val="007E5CAC"/>
    <w:rsid w:val="007F3EF7"/>
    <w:rsid w:val="007F7D4A"/>
    <w:rsid w:val="00803D59"/>
    <w:rsid w:val="00803F01"/>
    <w:rsid w:val="00804587"/>
    <w:rsid w:val="00805D8A"/>
    <w:rsid w:val="00811D53"/>
    <w:rsid w:val="0081245E"/>
    <w:rsid w:val="008158C2"/>
    <w:rsid w:val="008165E8"/>
    <w:rsid w:val="00823230"/>
    <w:rsid w:val="00823A31"/>
    <w:rsid w:val="00824DF9"/>
    <w:rsid w:val="00827D4C"/>
    <w:rsid w:val="008331D8"/>
    <w:rsid w:val="00834F61"/>
    <w:rsid w:val="0083770B"/>
    <w:rsid w:val="00841042"/>
    <w:rsid w:val="00841F5A"/>
    <w:rsid w:val="0084392B"/>
    <w:rsid w:val="008474DE"/>
    <w:rsid w:val="00853823"/>
    <w:rsid w:val="00863D68"/>
    <w:rsid w:val="00876EA4"/>
    <w:rsid w:val="00877DFE"/>
    <w:rsid w:val="0088157B"/>
    <w:rsid w:val="008825F3"/>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4D7C"/>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52FE"/>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6A33"/>
    <w:rsid w:val="009C7BF7"/>
    <w:rsid w:val="009D20BB"/>
    <w:rsid w:val="009D22FE"/>
    <w:rsid w:val="009F1031"/>
    <w:rsid w:val="009F63C9"/>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51F3A"/>
    <w:rsid w:val="00A56D07"/>
    <w:rsid w:val="00A56F5B"/>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6B67"/>
    <w:rsid w:val="00AA7575"/>
    <w:rsid w:val="00AB63C5"/>
    <w:rsid w:val="00AB7591"/>
    <w:rsid w:val="00AF1D9E"/>
    <w:rsid w:val="00AF1DB5"/>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3171"/>
    <w:rsid w:val="00B63287"/>
    <w:rsid w:val="00B67855"/>
    <w:rsid w:val="00B72FFA"/>
    <w:rsid w:val="00B752BE"/>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28D3"/>
    <w:rsid w:val="00BE5B4A"/>
    <w:rsid w:val="00BF00B8"/>
    <w:rsid w:val="00BF70C0"/>
    <w:rsid w:val="00C00270"/>
    <w:rsid w:val="00C0359B"/>
    <w:rsid w:val="00C040DB"/>
    <w:rsid w:val="00C11718"/>
    <w:rsid w:val="00C124D1"/>
    <w:rsid w:val="00C13D72"/>
    <w:rsid w:val="00C209C4"/>
    <w:rsid w:val="00C21D4F"/>
    <w:rsid w:val="00C21E2B"/>
    <w:rsid w:val="00C25852"/>
    <w:rsid w:val="00C27B15"/>
    <w:rsid w:val="00C340EF"/>
    <w:rsid w:val="00C368EB"/>
    <w:rsid w:val="00C51C55"/>
    <w:rsid w:val="00C60DBE"/>
    <w:rsid w:val="00C6146F"/>
    <w:rsid w:val="00C6183F"/>
    <w:rsid w:val="00C62E40"/>
    <w:rsid w:val="00C663FD"/>
    <w:rsid w:val="00C73CA9"/>
    <w:rsid w:val="00C75549"/>
    <w:rsid w:val="00C7604D"/>
    <w:rsid w:val="00C83E25"/>
    <w:rsid w:val="00C83E5A"/>
    <w:rsid w:val="00C96BC2"/>
    <w:rsid w:val="00CA2704"/>
    <w:rsid w:val="00CA5C6C"/>
    <w:rsid w:val="00CB64A2"/>
    <w:rsid w:val="00CD1E40"/>
    <w:rsid w:val="00CD395A"/>
    <w:rsid w:val="00CD6744"/>
    <w:rsid w:val="00CE4B1C"/>
    <w:rsid w:val="00CF4E1F"/>
    <w:rsid w:val="00D0021E"/>
    <w:rsid w:val="00D13CB5"/>
    <w:rsid w:val="00D14870"/>
    <w:rsid w:val="00D165F1"/>
    <w:rsid w:val="00D20DFE"/>
    <w:rsid w:val="00D21A51"/>
    <w:rsid w:val="00D23A27"/>
    <w:rsid w:val="00D245CE"/>
    <w:rsid w:val="00D26FA2"/>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7643"/>
    <w:rsid w:val="00DC7DD1"/>
    <w:rsid w:val="00DE1531"/>
    <w:rsid w:val="00DE2EB6"/>
    <w:rsid w:val="00DF68C5"/>
    <w:rsid w:val="00E00BE3"/>
    <w:rsid w:val="00E02730"/>
    <w:rsid w:val="00E0302D"/>
    <w:rsid w:val="00E14434"/>
    <w:rsid w:val="00E14C2D"/>
    <w:rsid w:val="00E3393D"/>
    <w:rsid w:val="00E34875"/>
    <w:rsid w:val="00E37B54"/>
    <w:rsid w:val="00E409DF"/>
    <w:rsid w:val="00E41C08"/>
    <w:rsid w:val="00E43CC7"/>
    <w:rsid w:val="00E44651"/>
    <w:rsid w:val="00E45CDF"/>
    <w:rsid w:val="00E47E25"/>
    <w:rsid w:val="00E54882"/>
    <w:rsid w:val="00E62903"/>
    <w:rsid w:val="00E62CBD"/>
    <w:rsid w:val="00E662AC"/>
    <w:rsid w:val="00E708E0"/>
    <w:rsid w:val="00E83A83"/>
    <w:rsid w:val="00E915CC"/>
    <w:rsid w:val="00EA0E6E"/>
    <w:rsid w:val="00EA755D"/>
    <w:rsid w:val="00EB026E"/>
    <w:rsid w:val="00EB220A"/>
    <w:rsid w:val="00EB77F7"/>
    <w:rsid w:val="00EC14F0"/>
    <w:rsid w:val="00EC38DA"/>
    <w:rsid w:val="00ED247E"/>
    <w:rsid w:val="00ED53FF"/>
    <w:rsid w:val="00EE15AD"/>
    <w:rsid w:val="00EE403A"/>
    <w:rsid w:val="00EE5A13"/>
    <w:rsid w:val="00EF01F7"/>
    <w:rsid w:val="00EF1566"/>
    <w:rsid w:val="00EF1E53"/>
    <w:rsid w:val="00F01468"/>
    <w:rsid w:val="00F03BED"/>
    <w:rsid w:val="00F122B4"/>
    <w:rsid w:val="00F23364"/>
    <w:rsid w:val="00F2417E"/>
    <w:rsid w:val="00F24A9D"/>
    <w:rsid w:val="00F24B57"/>
    <w:rsid w:val="00F254C3"/>
    <w:rsid w:val="00F3050A"/>
    <w:rsid w:val="00F338E7"/>
    <w:rsid w:val="00F357CC"/>
    <w:rsid w:val="00F42BC2"/>
    <w:rsid w:val="00F44C5C"/>
    <w:rsid w:val="00F47247"/>
    <w:rsid w:val="00F50498"/>
    <w:rsid w:val="00F55A89"/>
    <w:rsid w:val="00F5752D"/>
    <w:rsid w:val="00F57D1F"/>
    <w:rsid w:val="00F61560"/>
    <w:rsid w:val="00F646AC"/>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512</Words>
  <Characters>3230</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2019-02-12T15:12:00Z</cp:lastPrinted>
  <dcterms:created xsi:type="dcterms:W3CDTF">2019-02-26T15:13:00Z</dcterms:created>
  <dcterms:modified xsi:type="dcterms:W3CDTF">2019-02-26T15:25:00Z</dcterms:modified>
</cp:coreProperties>
</file>