
<file path=[Content_Types].xml><?xml version="1.0" encoding="utf-8"?>
<Types xmlns="http://schemas.openxmlformats.org/package/2006/content-types">
  <Override PartName="/word/webSettings.xml" ContentType="application/vnd.openxmlformats-officedocument.wordprocessingml.webSettings+xml"/>
  <Override PartName="/customXml/itemProps2.xml" ContentType="application/vnd.openxmlformats-officedocument.customXmlProperties+xml"/>
  <Override PartName="/word/footnotes.xml" ContentType="application/vnd.openxmlformats-officedocument.wordprocessingml.footnotes+xml"/>
  <Override PartName="/word/header1.xml" ContentType="application/vnd.openxmlformats-officedocument.wordprocessingml.header+xml"/>
  <Override PartName="/customXml/itemProps4.xml" ContentType="application/vnd.openxmlformats-officedocument.customXmlProperties+xml"/>
  <Override PartName="/word/endnotes.xml" ContentType="application/vnd.openxmlformats-officedocument.wordprocessingml.endnotes+xml"/>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docProps/app.xml" ContentType="application/vnd.openxmlformats-officedocument.extended-properties+xml"/>
  <Override PartName="/customXml/itemProps3.xml" ContentType="application/vnd.openxmlformats-officedocument.customXmlProperties+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0D6DFA" w:rsidRPr="00102B58" w:rsidRDefault="00DC214B" w:rsidP="00BC50A4">
      <w:pPr>
        <w:rPr>
          <w:rFonts w:asciiTheme="minorHAnsi" w:hAnsiTheme="minorHAnsi"/>
          <w:b/>
          <w:lang w:val="en-GB"/>
        </w:rPr>
      </w:pPr>
      <w:r w:rsidRPr="00DC214B">
        <w:rPr>
          <w:rFonts w:asciiTheme="minorHAnsi" w:hAnsiTheme="minorHAnsi"/>
          <w:noProof/>
          <w:lang w:val="en-US" w:eastAsia="zh-CN"/>
        </w:rPr>
        <w:pict>
          <v:shapetype id="_x0000_t202" coordsize="21600,21600" o:spt="202" path="m0,0l0,21600,21600,21600,21600,0xe">
            <v:stroke joinstyle="miter"/>
            <v:path gradientshapeok="t" o:connecttype="rect"/>
          </v:shapetype>
          <v:shape id="Text Box 3" o:spid="_x0000_s1026" type="#_x0000_t202" style="position:absolute;margin-left:5in;margin-top:9pt;width:117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bc/sQIAALo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" filled="f" stroked="f">
            <v:textbox>
              <w:txbxContent>
                <w:p w:rsidR="006D3244" w:rsidRPr="00065CEC" w:rsidRDefault="006D3244" w:rsidP="00FB1048">
                  <w:pPr>
                    <w:rPr>
                      <w:sz w:val="18"/>
                      <w:szCs w:val="18"/>
                      <w:lang w:val="en-US"/>
                    </w:rPr>
                  </w:pPr>
                </w:p>
                <w:p w:rsidR="006D3244" w:rsidRPr="00065CEC" w:rsidRDefault="006D3244" w:rsidP="002257F6">
                  <w:pPr>
                    <w:rPr>
                      <w:sz w:val="18"/>
                      <w:szCs w:val="18"/>
                      <w:lang w:val="en-US"/>
                    </w:rPr>
                  </w:pPr>
                  <w:r>
                    <w:rPr>
                      <w:sz w:val="18"/>
                      <w:szCs w:val="18"/>
                      <w:lang w:val="en-US"/>
                    </w:rPr>
                    <w:t>Ulm,</w:t>
                  </w:r>
                  <w:r w:rsidR="00B0179F">
                    <w:rPr>
                      <w:sz w:val="18"/>
                      <w:szCs w:val="18"/>
                      <w:lang w:val="en-US"/>
                    </w:rPr>
                    <w:t xml:space="preserve"> </w:t>
                  </w:r>
                  <w:r w:rsidR="00DD3A26">
                    <w:rPr>
                      <w:sz w:val="18"/>
                      <w:szCs w:val="18"/>
                      <w:lang w:val="en-US"/>
                    </w:rPr>
                    <w:t>5</w:t>
                  </w:r>
                  <w:r w:rsidR="004C59EF">
                    <w:rPr>
                      <w:sz w:val="18"/>
                      <w:szCs w:val="18"/>
                      <w:lang w:val="en-US"/>
                    </w:rPr>
                    <w:t>. Juli</w:t>
                  </w:r>
                  <w:r>
                    <w:rPr>
                      <w:sz w:val="18"/>
                      <w:szCs w:val="18"/>
                      <w:lang w:val="en-US"/>
                    </w:rPr>
                    <w:t xml:space="preserve"> 2019</w:t>
                  </w:r>
                </w:p>
              </w:txbxContent>
            </v:textbox>
          </v:shape>
        </w:pict>
      </w:r>
    </w:p>
    <w:p w:rsidR="000D6DFA" w:rsidRPr="00102B58" w:rsidRDefault="000D6DFA" w:rsidP="00BC50A4">
      <w:pPr>
        <w:rPr>
          <w:rFonts w:asciiTheme="minorHAnsi" w:hAnsiTheme="minorHAnsi"/>
          <w:b/>
          <w:lang w:val="en-GB"/>
        </w:rPr>
      </w:pPr>
    </w:p>
    <w:p w:rsidR="000D6DFA" w:rsidRPr="00102B58" w:rsidRDefault="000D6DFA" w:rsidP="00BC50A4">
      <w:pPr>
        <w:rPr>
          <w:rFonts w:asciiTheme="minorHAnsi" w:hAnsiTheme="minorHAnsi"/>
          <w:b/>
          <w:lang w:val="en-GB"/>
        </w:rPr>
      </w:pPr>
    </w:p>
    <w:p w:rsidR="002D1C8F" w:rsidRPr="00102B58" w:rsidRDefault="002D1C8F" w:rsidP="002D1C8F">
      <w:pPr>
        <w:ind w:right="-144"/>
        <w:rPr>
          <w:rFonts w:asciiTheme="minorHAnsi" w:hAnsiTheme="minorHAnsi"/>
          <w:sz w:val="40"/>
        </w:rPr>
      </w:pPr>
      <w:r w:rsidRPr="00102B58">
        <w:rPr>
          <w:rFonts w:asciiTheme="minorHAnsi" w:hAnsiTheme="minorHAnsi"/>
          <w:sz w:val="40"/>
        </w:rPr>
        <w:t xml:space="preserve">Wohlfühlwärme im Schloss Wächtersbach dank </w:t>
      </w:r>
      <w:r w:rsidR="00AC7DFC" w:rsidRPr="00102B58">
        <w:rPr>
          <w:rFonts w:asciiTheme="minorHAnsi" w:hAnsiTheme="minorHAnsi"/>
          <w:sz w:val="40"/>
        </w:rPr>
        <w:t>cuprotherm-Flächenheizung</w:t>
      </w:r>
      <w:r w:rsidR="00917EA6" w:rsidRPr="00102B58">
        <w:rPr>
          <w:rFonts w:asciiTheme="minorHAnsi" w:hAnsiTheme="minorHAnsi"/>
          <w:sz w:val="40"/>
        </w:rPr>
        <w:t xml:space="preserve"> </w:t>
      </w:r>
    </w:p>
    <w:p w:rsidR="00C80ADB" w:rsidRPr="00102B58" w:rsidRDefault="00C80ADB" w:rsidP="008C4B4D">
      <w:pPr>
        <w:pStyle w:val="Listenabsatz"/>
        <w:rPr>
          <w:rFonts w:asciiTheme="minorHAnsi" w:hAnsiTheme="minorHAnsi"/>
          <w:b/>
        </w:rPr>
      </w:pPr>
    </w:p>
    <w:p w:rsidR="00457529" w:rsidRPr="00102B58" w:rsidRDefault="00BF16FD" w:rsidP="005A23AD">
      <w:pPr>
        <w:rPr>
          <w:rFonts w:asciiTheme="minorHAnsi" w:hAnsiTheme="minorHAnsi" w:cstheme="minorHAnsi"/>
          <w:bCs/>
        </w:rPr>
      </w:pPr>
      <w:r w:rsidRPr="00102B58">
        <w:rPr>
          <w:rFonts w:asciiTheme="minorHAnsi" w:hAnsiTheme="minorHAnsi" w:cstheme="minorHAnsi"/>
          <w:bCs/>
        </w:rPr>
        <w:t>Sanierung des denkmalgeschützten Ensembles – Flächenheizung mit 5.700 Meter Kupferrohr sorgt für optimale Temperierung</w:t>
      </w:r>
    </w:p>
    <w:p w:rsidR="00460F03" w:rsidRPr="00102B58" w:rsidRDefault="00460F03" w:rsidP="005A23AD">
      <w:pPr>
        <w:rPr>
          <w:rFonts w:asciiTheme="minorHAnsi" w:hAnsiTheme="minorHAnsi" w:cstheme="minorHAnsi"/>
          <w:b/>
          <w:bCs/>
        </w:rPr>
      </w:pPr>
    </w:p>
    <w:p w:rsidR="00210587" w:rsidRPr="00102B58" w:rsidRDefault="006A4211" w:rsidP="00E9754C">
      <w:pPr>
        <w:rPr>
          <w:rFonts w:asciiTheme="minorHAnsi" w:hAnsiTheme="minorHAnsi" w:cstheme="minorHAnsi"/>
          <w:b/>
          <w:bCs/>
        </w:rPr>
      </w:pPr>
      <w:r w:rsidRPr="00102B58">
        <w:rPr>
          <w:rFonts w:asciiTheme="minorHAnsi" w:hAnsiTheme="minorHAnsi" w:cstheme="minorHAnsi"/>
          <w:b/>
          <w:bCs/>
        </w:rPr>
        <w:t xml:space="preserve">Ein altes Schloss zu sanieren und energietechnisch auf den neuesten Stand zu bringen, ist eine große Leistung für Planer und Bauunternehmen. Das </w:t>
      </w:r>
      <w:r w:rsidR="00170A4D">
        <w:rPr>
          <w:rFonts w:asciiTheme="minorHAnsi" w:hAnsiTheme="minorHAnsi" w:cstheme="minorHAnsi"/>
          <w:b/>
          <w:bCs/>
        </w:rPr>
        <w:t>ca. im Jahr 1190</w:t>
      </w:r>
      <w:r w:rsidRPr="00102B58">
        <w:rPr>
          <w:rFonts w:asciiTheme="minorHAnsi" w:hAnsiTheme="minorHAnsi" w:cstheme="minorHAnsi"/>
          <w:b/>
          <w:bCs/>
        </w:rPr>
        <w:t xml:space="preserve"> erbaute Schloss Wächtersbach, </w:t>
      </w:r>
      <w:r w:rsidR="00B2398E" w:rsidRPr="00102B58">
        <w:rPr>
          <w:rFonts w:asciiTheme="minorHAnsi" w:hAnsiTheme="minorHAnsi" w:cstheme="minorHAnsi"/>
          <w:b/>
          <w:bCs/>
        </w:rPr>
        <w:t>zwischen Vogelsberg und Spessart</w:t>
      </w:r>
      <w:r w:rsidRPr="00102B58">
        <w:rPr>
          <w:rFonts w:asciiTheme="minorHAnsi" w:hAnsiTheme="minorHAnsi" w:cstheme="minorHAnsi"/>
          <w:b/>
          <w:bCs/>
        </w:rPr>
        <w:t xml:space="preserve"> gelegen, stellt Architekten, Planer und die ausführenden Betriebe allerdings vor eine besondere Herausforderung. Denn es wurde im Laufe der Jahrhunderte immer wieder umgebaut, ist in den Kriegsjahren zum Teil abgebrannt, wurde wieder aufgebaut und stand seit Ende der 1970-er Jahre leer. Die Stadt Wächtersbach lässt das Gebäude derzeit umfassend sanieren und wird es zum Jahresende als Rathaus und Verwaltungszentrale nutzen. Erschwerend kommt hinzu, dass das Bauwerk zum Teil vom Schwamm befallen war und das Mauerwerk trockengelegt werden muss. Ein Team aus spezialisierten Architekten, TGA-Planern und bauausführenden Betrieben hat sich der Herausforderung angenommen und arbeitet mit Hochdruck an der Sanierung des viergeschossigen Bauwerks mit Innenhof. </w:t>
      </w:r>
      <w:r w:rsidR="00680011">
        <w:rPr>
          <w:rFonts w:asciiTheme="minorHAnsi" w:hAnsiTheme="minorHAnsi" w:cstheme="minorHAnsi"/>
          <w:b/>
          <w:bCs/>
        </w:rPr>
        <w:t>Die Wieland Group</w:t>
      </w:r>
      <w:r w:rsidRPr="00102B58">
        <w:rPr>
          <w:rFonts w:asciiTheme="minorHAnsi" w:hAnsiTheme="minorHAnsi" w:cstheme="minorHAnsi"/>
          <w:b/>
          <w:bCs/>
        </w:rPr>
        <w:t xml:space="preserve"> liefert mit der cuprotherm-Flächentemperierung</w:t>
      </w:r>
      <w:r w:rsidR="00D42367" w:rsidRPr="00102B58">
        <w:rPr>
          <w:rFonts w:asciiTheme="minorHAnsi" w:hAnsiTheme="minorHAnsi" w:cstheme="minorHAnsi"/>
          <w:b/>
          <w:bCs/>
        </w:rPr>
        <w:t xml:space="preserve"> im Erdgeschoss </w:t>
      </w:r>
      <w:r w:rsidR="00E57653" w:rsidRPr="00102B58">
        <w:rPr>
          <w:rFonts w:asciiTheme="minorHAnsi" w:hAnsiTheme="minorHAnsi" w:cstheme="minorHAnsi"/>
          <w:b/>
          <w:bCs/>
        </w:rPr>
        <w:t>ein</w:t>
      </w:r>
      <w:r w:rsidR="00210587" w:rsidRPr="00102B58">
        <w:rPr>
          <w:rFonts w:asciiTheme="minorHAnsi" w:hAnsiTheme="minorHAnsi" w:cstheme="minorHAnsi"/>
          <w:b/>
          <w:bCs/>
        </w:rPr>
        <w:t xml:space="preserve"> Herzstück der modernen Gebäudetechnik. Die Fußbodenheizung</w:t>
      </w:r>
      <w:r w:rsidR="00765EB8" w:rsidRPr="00102B58">
        <w:rPr>
          <w:rFonts w:asciiTheme="minorHAnsi" w:hAnsiTheme="minorHAnsi" w:cstheme="minorHAnsi"/>
          <w:b/>
          <w:bCs/>
        </w:rPr>
        <w:t xml:space="preserve"> mit 5.700 Rohrmetern</w:t>
      </w:r>
      <w:r w:rsidR="00210587" w:rsidRPr="00102B58">
        <w:rPr>
          <w:rFonts w:asciiTheme="minorHAnsi" w:hAnsiTheme="minorHAnsi" w:cstheme="minorHAnsi"/>
          <w:b/>
          <w:bCs/>
        </w:rPr>
        <w:t xml:space="preserve"> und die Freiflächenheizung für den Innenhof sorgen für die energieeffiziente Temperierung </w:t>
      </w:r>
      <w:r w:rsidR="00E57653" w:rsidRPr="00102B58">
        <w:rPr>
          <w:rFonts w:asciiTheme="minorHAnsi" w:hAnsiTheme="minorHAnsi" w:cstheme="minorHAnsi"/>
          <w:b/>
          <w:bCs/>
        </w:rPr>
        <w:t>sowie</w:t>
      </w:r>
      <w:r w:rsidR="00210587" w:rsidRPr="00102B58">
        <w:rPr>
          <w:rFonts w:asciiTheme="minorHAnsi" w:hAnsiTheme="minorHAnsi" w:cstheme="minorHAnsi"/>
          <w:b/>
          <w:bCs/>
        </w:rPr>
        <w:t xml:space="preserve"> bisher ungewohnten Wärmekomfort in den alten Gemäuern. Eine zusätzliche, spezielle Sockeltemperierung  wird das Mauerwerk trockenlegen und langfristig trocken halten. </w:t>
      </w:r>
    </w:p>
    <w:p w:rsidR="00210587" w:rsidRPr="00102B58" w:rsidRDefault="00210587" w:rsidP="00E9754C">
      <w:pPr>
        <w:rPr>
          <w:rFonts w:asciiTheme="minorHAnsi" w:hAnsiTheme="minorHAnsi" w:cstheme="minorHAnsi"/>
          <w:bCs/>
        </w:rPr>
      </w:pPr>
    </w:p>
    <w:p w:rsidR="002D1C8F" w:rsidRPr="00102B58" w:rsidRDefault="00D37EED" w:rsidP="00E9754C">
      <w:pPr>
        <w:rPr>
          <w:rFonts w:asciiTheme="minorHAnsi" w:hAnsiTheme="minorHAnsi" w:cstheme="minorHAnsi"/>
          <w:bCs/>
        </w:rPr>
      </w:pPr>
      <w:r w:rsidRPr="00102B58">
        <w:rPr>
          <w:rFonts w:asciiTheme="minorHAnsi" w:hAnsiTheme="minorHAnsi" w:cstheme="minorHAnsi"/>
          <w:bCs/>
        </w:rPr>
        <w:t>In der wechselvollen Geschichte des fast 800 Jahre alten Bauwerks hält die moderne Gebäudetechnik erst mit der aktuellen Sanierung Einzug. Der letzte tradition</w:t>
      </w:r>
      <w:r w:rsidR="00CD0D2C">
        <w:rPr>
          <w:rFonts w:asciiTheme="minorHAnsi" w:hAnsiTheme="minorHAnsi" w:cstheme="minorHAnsi"/>
          <w:bCs/>
        </w:rPr>
        <w:t>elle Schlossherr war Fürst von Y</w:t>
      </w:r>
      <w:r w:rsidRPr="00102B58">
        <w:rPr>
          <w:rFonts w:asciiTheme="minorHAnsi" w:hAnsiTheme="minorHAnsi" w:cstheme="minorHAnsi"/>
          <w:bCs/>
        </w:rPr>
        <w:t xml:space="preserve">senburg, der das Gebäude bis zu einem verheerenden Dachbrand im Jahr 1939 bewohnte. Nach dem zweiten Weltkrieg wurde das </w:t>
      </w:r>
      <w:r w:rsidR="00E952A8">
        <w:rPr>
          <w:rFonts w:asciiTheme="minorHAnsi" w:hAnsiTheme="minorHAnsi" w:cstheme="minorHAnsi"/>
          <w:bCs/>
        </w:rPr>
        <w:t>G</w:t>
      </w:r>
      <w:r w:rsidRPr="00102B58">
        <w:rPr>
          <w:rFonts w:asciiTheme="minorHAnsi" w:hAnsiTheme="minorHAnsi" w:cstheme="minorHAnsi"/>
          <w:bCs/>
        </w:rPr>
        <w:t xml:space="preserve">ebäude nur mit einfachen Mitteln saniert und vom deutschen Entwicklungsdienst </w:t>
      </w:r>
      <w:r w:rsidR="00DA6BCB" w:rsidRPr="00102B58">
        <w:rPr>
          <w:rFonts w:asciiTheme="minorHAnsi" w:hAnsiTheme="minorHAnsi" w:cstheme="minorHAnsi"/>
          <w:bCs/>
        </w:rPr>
        <w:t xml:space="preserve">bis 1977 </w:t>
      </w:r>
      <w:r w:rsidRPr="00102B58">
        <w:rPr>
          <w:rFonts w:asciiTheme="minorHAnsi" w:hAnsiTheme="minorHAnsi" w:cstheme="minorHAnsi"/>
          <w:bCs/>
        </w:rPr>
        <w:t>als Wohnheim und Fortbildungsstätte genutzt.</w:t>
      </w:r>
      <w:r w:rsidR="00DA6BCB" w:rsidRPr="00102B58">
        <w:rPr>
          <w:rFonts w:asciiTheme="minorHAnsi" w:hAnsiTheme="minorHAnsi" w:cstheme="minorHAnsi"/>
          <w:bCs/>
        </w:rPr>
        <w:t xml:space="preserve"> Seither steht das Bauwerk leer, erst 2012 gab es erste Überlegungen für ein Sanierungs-Konzept. Auf der Suche nach einem neuen Verwaltungssitz erwarb die Stadt Wächtersbach die Immobilie und schrieb ein Bauvorhaben zur Sanierung aus. </w:t>
      </w:r>
      <w:r w:rsidR="00F91590" w:rsidRPr="00102B58">
        <w:rPr>
          <w:rFonts w:asciiTheme="minorHAnsi" w:hAnsiTheme="minorHAnsi" w:cstheme="minorHAnsi"/>
          <w:bCs/>
        </w:rPr>
        <w:t>Die</w:t>
      </w:r>
      <w:r w:rsidR="00157637" w:rsidRPr="00102B58">
        <w:rPr>
          <w:rFonts w:asciiTheme="minorHAnsi" w:hAnsiTheme="minorHAnsi" w:cstheme="minorHAnsi"/>
          <w:bCs/>
        </w:rPr>
        <w:t xml:space="preserve"> </w:t>
      </w:r>
      <w:r w:rsidR="00F91590" w:rsidRPr="00102B58">
        <w:rPr>
          <w:rFonts w:asciiTheme="minorHAnsi" w:hAnsiTheme="minorHAnsi"/>
        </w:rPr>
        <w:t>ARGE Soden Architektur und</w:t>
      </w:r>
      <w:r w:rsidR="00F91590" w:rsidRPr="00102B58">
        <w:rPr>
          <w:rFonts w:asciiTheme="minorHAnsi" w:hAnsiTheme="minorHAnsi" w:cstheme="minorHAnsi"/>
          <w:bCs/>
        </w:rPr>
        <w:t xml:space="preserve"> </w:t>
      </w:r>
      <w:r w:rsidR="00157637" w:rsidRPr="00102B58">
        <w:rPr>
          <w:rFonts w:asciiTheme="minorHAnsi" w:hAnsiTheme="minorHAnsi" w:cstheme="minorHAnsi"/>
          <w:bCs/>
        </w:rPr>
        <w:t>Architekturbüro Pankratz + Partner</w:t>
      </w:r>
      <w:r w:rsidR="00F91590" w:rsidRPr="00102B58">
        <w:rPr>
          <w:rFonts w:asciiTheme="minorHAnsi" w:hAnsiTheme="minorHAnsi" w:cstheme="minorHAnsi"/>
          <w:bCs/>
        </w:rPr>
        <w:t xml:space="preserve"> sind für die Planung und Bauleitung zuständig</w:t>
      </w:r>
      <w:r w:rsidR="00B2398E" w:rsidRPr="00102B58">
        <w:rPr>
          <w:rFonts w:asciiTheme="minorHAnsi" w:hAnsiTheme="minorHAnsi" w:cstheme="minorHAnsi"/>
          <w:bCs/>
        </w:rPr>
        <w:t xml:space="preserve">. </w:t>
      </w:r>
      <w:r w:rsidR="00F91590" w:rsidRPr="00102B58">
        <w:rPr>
          <w:rFonts w:asciiTheme="minorHAnsi" w:hAnsiTheme="minorHAnsi" w:cstheme="minorHAnsi"/>
          <w:bCs/>
        </w:rPr>
        <w:t xml:space="preserve"> </w:t>
      </w:r>
      <w:r w:rsidR="00B2398E" w:rsidRPr="00102B58">
        <w:rPr>
          <w:rFonts w:asciiTheme="minorHAnsi" w:hAnsiTheme="minorHAnsi" w:cstheme="minorHAnsi"/>
          <w:bCs/>
        </w:rPr>
        <w:t xml:space="preserve">TGA-Fachplaner ist Herr Hans-Joachim </w:t>
      </w:r>
      <w:r w:rsidR="00157637" w:rsidRPr="00102B58">
        <w:rPr>
          <w:rFonts w:asciiTheme="minorHAnsi" w:hAnsiTheme="minorHAnsi" w:cstheme="minorHAnsi"/>
          <w:bCs/>
        </w:rPr>
        <w:t>Eckert von der Eckert Planung</w:t>
      </w:r>
      <w:r w:rsidR="00E62A8A" w:rsidRPr="00102B58">
        <w:rPr>
          <w:rFonts w:asciiTheme="minorHAnsi" w:hAnsiTheme="minorHAnsi" w:cstheme="minorHAnsi"/>
          <w:bCs/>
        </w:rPr>
        <w:t>s</w:t>
      </w:r>
      <w:r w:rsidR="00157637" w:rsidRPr="00102B58">
        <w:rPr>
          <w:rFonts w:asciiTheme="minorHAnsi" w:hAnsiTheme="minorHAnsi" w:cstheme="minorHAnsi"/>
          <w:bCs/>
        </w:rPr>
        <w:t xml:space="preserve"> GmbH</w:t>
      </w:r>
      <w:r w:rsidR="00B2398E" w:rsidRPr="00102B58">
        <w:rPr>
          <w:rFonts w:asciiTheme="minorHAnsi" w:hAnsiTheme="minorHAnsi" w:cstheme="minorHAnsi"/>
          <w:bCs/>
        </w:rPr>
        <w:t>.</w:t>
      </w:r>
      <w:r w:rsidR="00157637" w:rsidRPr="00102B58">
        <w:rPr>
          <w:rFonts w:asciiTheme="minorHAnsi" w:hAnsiTheme="minorHAnsi" w:cstheme="minorHAnsi"/>
          <w:bCs/>
        </w:rPr>
        <w:t xml:space="preserve"> Ausführendes Unternehmen ist die Rasch GmbH, die neben der Heizung auch die Sanitär- und Lüftungs-/Klimatechnik installiert.</w:t>
      </w:r>
    </w:p>
    <w:p w:rsidR="00D034DC" w:rsidRPr="00102B58" w:rsidRDefault="00D034DC" w:rsidP="00E9754C">
      <w:pPr>
        <w:rPr>
          <w:rFonts w:asciiTheme="minorHAnsi" w:hAnsiTheme="minorHAnsi" w:cstheme="minorHAnsi"/>
          <w:bCs/>
        </w:rPr>
      </w:pPr>
    </w:p>
    <w:p w:rsidR="000A2493" w:rsidRPr="00102B58" w:rsidRDefault="00D034DC" w:rsidP="00E9754C">
      <w:pPr>
        <w:rPr>
          <w:rFonts w:asciiTheme="minorHAnsi" w:hAnsiTheme="minorHAnsi" w:cstheme="minorHAnsi"/>
          <w:b/>
          <w:bCs/>
        </w:rPr>
      </w:pPr>
      <w:r w:rsidRPr="00102B58">
        <w:rPr>
          <w:rFonts w:asciiTheme="minorHAnsi" w:hAnsiTheme="minorHAnsi" w:cstheme="minorHAnsi"/>
          <w:b/>
          <w:bCs/>
        </w:rPr>
        <w:t>Hoher Wärmekomfort für das neue Bürgerzentrum</w:t>
      </w:r>
    </w:p>
    <w:p w:rsidR="00D034DC" w:rsidRPr="00102B58" w:rsidRDefault="005B04D9" w:rsidP="005A23AD">
      <w:pPr>
        <w:rPr>
          <w:rFonts w:asciiTheme="minorHAnsi" w:hAnsiTheme="minorHAnsi" w:cstheme="minorHAnsi"/>
          <w:bCs/>
        </w:rPr>
      </w:pPr>
      <w:r w:rsidRPr="00102B58">
        <w:rPr>
          <w:rFonts w:asciiTheme="minorHAnsi" w:hAnsiTheme="minorHAnsi" w:cstheme="minorHAnsi"/>
          <w:bCs/>
        </w:rPr>
        <w:t xml:space="preserve">Das neue Rathaus im Schloss Wächtersbach wird neben den Büros den Bürgerservice beherbergen, sowie einen Gastrobereich im EG und einen Saal für Versammlungen im 1. OG. </w:t>
      </w:r>
      <w:r w:rsidR="00157637" w:rsidRPr="00102B58">
        <w:rPr>
          <w:rFonts w:asciiTheme="minorHAnsi" w:hAnsiTheme="minorHAnsi" w:cstheme="minorHAnsi"/>
          <w:bCs/>
        </w:rPr>
        <w:t xml:space="preserve">Dank eines historischen Raumbuchs hatte das Planungsteam eine </w:t>
      </w:r>
      <w:r w:rsidR="00E829FC" w:rsidRPr="00102B58">
        <w:rPr>
          <w:rFonts w:asciiTheme="minorHAnsi" w:hAnsiTheme="minorHAnsi" w:cstheme="minorHAnsi"/>
          <w:bCs/>
        </w:rPr>
        <w:t xml:space="preserve">gute </w:t>
      </w:r>
      <w:r w:rsidR="00680011">
        <w:rPr>
          <w:rFonts w:asciiTheme="minorHAnsi" w:hAnsiTheme="minorHAnsi" w:cstheme="minorHAnsi"/>
          <w:bCs/>
        </w:rPr>
        <w:t>Grundlage</w:t>
      </w:r>
      <w:r w:rsidR="00157637" w:rsidRPr="00102B58">
        <w:rPr>
          <w:rFonts w:asciiTheme="minorHAnsi" w:hAnsiTheme="minorHAnsi" w:cstheme="minorHAnsi"/>
          <w:bCs/>
        </w:rPr>
        <w:t xml:space="preserve"> zunächst den Bauzustand jedes einzelnen Raumes zu erfassen, so dass der Sanierungsbedarf gut ermittelt werden konnte.</w:t>
      </w:r>
      <w:r w:rsidR="00F12D74" w:rsidRPr="00102B58">
        <w:rPr>
          <w:rFonts w:asciiTheme="minorHAnsi" w:hAnsiTheme="minorHAnsi" w:cstheme="minorHAnsi"/>
          <w:bCs/>
        </w:rPr>
        <w:t xml:space="preserve"> Die Entscheidung, dort wo möglich, eine Flächentemperierung </w:t>
      </w:r>
      <w:r w:rsidR="00E952A8">
        <w:rPr>
          <w:rFonts w:asciiTheme="minorHAnsi" w:hAnsiTheme="minorHAnsi" w:cstheme="minorHAnsi"/>
          <w:bCs/>
        </w:rPr>
        <w:t xml:space="preserve">kombiniert mit Sockeltemperierung </w:t>
      </w:r>
      <w:r w:rsidR="00F12D74" w:rsidRPr="00102B58">
        <w:rPr>
          <w:rFonts w:asciiTheme="minorHAnsi" w:hAnsiTheme="minorHAnsi" w:cstheme="minorHAnsi"/>
          <w:bCs/>
        </w:rPr>
        <w:t>zu installieren</w:t>
      </w:r>
      <w:r w:rsidR="00D42367" w:rsidRPr="00102B58">
        <w:rPr>
          <w:rFonts w:asciiTheme="minorHAnsi" w:hAnsiTheme="minorHAnsi" w:cstheme="minorHAnsi"/>
          <w:bCs/>
        </w:rPr>
        <w:t>,</w:t>
      </w:r>
      <w:r w:rsidR="00F12D74" w:rsidRPr="00102B58">
        <w:rPr>
          <w:rFonts w:asciiTheme="minorHAnsi" w:hAnsiTheme="minorHAnsi" w:cstheme="minorHAnsi"/>
          <w:bCs/>
        </w:rPr>
        <w:t xml:space="preserve"> lag auf der Hand. Denn das massive Mauerwerk und die dichten Fußböden, kombiniert m</w:t>
      </w:r>
      <w:r w:rsidR="009E690C" w:rsidRPr="00102B58">
        <w:rPr>
          <w:rFonts w:asciiTheme="minorHAnsi" w:hAnsiTheme="minorHAnsi" w:cstheme="minorHAnsi"/>
          <w:bCs/>
        </w:rPr>
        <w:t xml:space="preserve">it dem Schwammbefall, erlauben </w:t>
      </w:r>
      <w:r w:rsidR="00F12D74" w:rsidRPr="00102B58">
        <w:rPr>
          <w:rFonts w:asciiTheme="minorHAnsi" w:hAnsiTheme="minorHAnsi" w:cstheme="minorHAnsi"/>
          <w:bCs/>
        </w:rPr>
        <w:t xml:space="preserve">nur </w:t>
      </w:r>
      <w:r w:rsidR="009E690C" w:rsidRPr="00102B58">
        <w:rPr>
          <w:rFonts w:asciiTheme="minorHAnsi" w:hAnsiTheme="minorHAnsi" w:cstheme="minorHAnsi"/>
          <w:bCs/>
        </w:rPr>
        <w:t xml:space="preserve">diese </w:t>
      </w:r>
      <w:r w:rsidR="00F12D74" w:rsidRPr="00102B58">
        <w:rPr>
          <w:rFonts w:asciiTheme="minorHAnsi" w:hAnsiTheme="minorHAnsi" w:cstheme="minorHAnsi"/>
          <w:bCs/>
        </w:rPr>
        <w:t xml:space="preserve">eine technische Lösung, um zu optimalen </w:t>
      </w:r>
      <w:r w:rsidR="00B2398E" w:rsidRPr="00102B58">
        <w:rPr>
          <w:rFonts w:asciiTheme="minorHAnsi" w:hAnsiTheme="minorHAnsi" w:cstheme="minorHAnsi"/>
          <w:bCs/>
        </w:rPr>
        <w:t>Sanierungs</w:t>
      </w:r>
      <w:r w:rsidR="00F12D74" w:rsidRPr="00102B58">
        <w:rPr>
          <w:rFonts w:asciiTheme="minorHAnsi" w:hAnsiTheme="minorHAnsi" w:cstheme="minorHAnsi"/>
          <w:bCs/>
        </w:rPr>
        <w:t>ergebnissen zu kommen.</w:t>
      </w:r>
      <w:r w:rsidR="00D42367" w:rsidRPr="00102B58">
        <w:rPr>
          <w:rFonts w:asciiTheme="minorHAnsi" w:hAnsiTheme="minorHAnsi" w:cstheme="minorHAnsi"/>
          <w:bCs/>
        </w:rPr>
        <w:t xml:space="preserve"> </w:t>
      </w:r>
    </w:p>
    <w:p w:rsidR="00D034DC" w:rsidRPr="00102B58" w:rsidRDefault="00D034DC" w:rsidP="005A23AD">
      <w:pPr>
        <w:rPr>
          <w:rFonts w:asciiTheme="minorHAnsi" w:hAnsiTheme="minorHAnsi" w:cstheme="minorHAnsi"/>
          <w:bCs/>
        </w:rPr>
      </w:pPr>
    </w:p>
    <w:p w:rsidR="00D034DC" w:rsidRPr="00102B58" w:rsidRDefault="00D034DC" w:rsidP="005A23AD">
      <w:pPr>
        <w:rPr>
          <w:rFonts w:asciiTheme="minorHAnsi" w:hAnsiTheme="minorHAnsi" w:cstheme="minorHAnsi"/>
          <w:b/>
          <w:bCs/>
        </w:rPr>
      </w:pPr>
      <w:r w:rsidRPr="00102B58">
        <w:rPr>
          <w:rFonts w:asciiTheme="minorHAnsi" w:hAnsiTheme="minorHAnsi" w:cstheme="minorHAnsi"/>
          <w:b/>
          <w:bCs/>
        </w:rPr>
        <w:t>Langlebig, betriebssicher: Flächenheizung mit Kupferrohren</w:t>
      </w:r>
    </w:p>
    <w:p w:rsidR="0011129F" w:rsidRPr="00102B58" w:rsidRDefault="00D42367" w:rsidP="005A23AD">
      <w:pPr>
        <w:rPr>
          <w:rFonts w:asciiTheme="minorHAnsi" w:hAnsiTheme="minorHAnsi" w:cstheme="minorHAnsi"/>
          <w:bCs/>
        </w:rPr>
      </w:pPr>
      <w:r w:rsidRPr="00102B58">
        <w:rPr>
          <w:rFonts w:asciiTheme="minorHAnsi" w:hAnsiTheme="minorHAnsi" w:cstheme="minorHAnsi"/>
          <w:bCs/>
        </w:rPr>
        <w:t xml:space="preserve">Die favorisierte Fußbodenheizung </w:t>
      </w:r>
      <w:r w:rsidR="00F12D74" w:rsidRPr="00102B58">
        <w:rPr>
          <w:rFonts w:asciiTheme="minorHAnsi" w:hAnsiTheme="minorHAnsi" w:cstheme="minorHAnsi"/>
          <w:bCs/>
        </w:rPr>
        <w:t>ermöglicht mit ihrer typischen, den Baukörper erwärmenden Strahlun</w:t>
      </w:r>
      <w:r w:rsidR="009445A4" w:rsidRPr="00102B58">
        <w:rPr>
          <w:rFonts w:asciiTheme="minorHAnsi" w:hAnsiTheme="minorHAnsi" w:cstheme="minorHAnsi"/>
          <w:bCs/>
        </w:rPr>
        <w:t>gswärme eine flächige Beheizung, so dass die Wärme</w:t>
      </w:r>
      <w:r w:rsidR="00F12D74" w:rsidRPr="00102B58">
        <w:rPr>
          <w:rFonts w:asciiTheme="minorHAnsi" w:hAnsiTheme="minorHAnsi" w:cstheme="minorHAnsi"/>
          <w:bCs/>
        </w:rPr>
        <w:t xml:space="preserve"> buchstäblich in jeden Winkel des Bauwerks ein</w:t>
      </w:r>
      <w:r w:rsidR="009445A4" w:rsidRPr="00102B58">
        <w:rPr>
          <w:rFonts w:asciiTheme="minorHAnsi" w:hAnsiTheme="minorHAnsi" w:cstheme="minorHAnsi"/>
          <w:bCs/>
        </w:rPr>
        <w:t>dringen kann</w:t>
      </w:r>
      <w:r w:rsidR="00F12D74" w:rsidRPr="00102B58">
        <w:rPr>
          <w:rFonts w:asciiTheme="minorHAnsi" w:hAnsiTheme="minorHAnsi" w:cstheme="minorHAnsi"/>
          <w:bCs/>
        </w:rPr>
        <w:t>. Dabei setzte d</w:t>
      </w:r>
      <w:r w:rsidR="00FF13FF" w:rsidRPr="00102B58">
        <w:rPr>
          <w:rFonts w:asciiTheme="minorHAnsi" w:hAnsiTheme="minorHAnsi" w:cstheme="minorHAnsi"/>
          <w:bCs/>
        </w:rPr>
        <w:t>as</w:t>
      </w:r>
      <w:r w:rsidR="00F12D74" w:rsidRPr="00102B58">
        <w:rPr>
          <w:rFonts w:asciiTheme="minorHAnsi" w:hAnsiTheme="minorHAnsi" w:cstheme="minorHAnsi"/>
          <w:bCs/>
        </w:rPr>
        <w:t xml:space="preserve"> auf denkmalgeschützte Altbauten spezialisierte Plan</w:t>
      </w:r>
      <w:r w:rsidR="00FF13FF" w:rsidRPr="00102B58">
        <w:rPr>
          <w:rFonts w:asciiTheme="minorHAnsi" w:hAnsiTheme="minorHAnsi" w:cstheme="minorHAnsi"/>
          <w:bCs/>
        </w:rPr>
        <w:t>ungsbüro</w:t>
      </w:r>
      <w:r w:rsidR="00F12D74" w:rsidRPr="00102B58">
        <w:rPr>
          <w:rFonts w:asciiTheme="minorHAnsi" w:hAnsiTheme="minorHAnsi" w:cstheme="minorHAnsi"/>
          <w:bCs/>
        </w:rPr>
        <w:t xml:space="preserve"> auf das cuprotherm-System </w:t>
      </w:r>
      <w:r w:rsidR="00680011">
        <w:rPr>
          <w:rFonts w:asciiTheme="minorHAnsi" w:hAnsiTheme="minorHAnsi" w:cstheme="minorHAnsi"/>
          <w:bCs/>
        </w:rPr>
        <w:t>von Wieland</w:t>
      </w:r>
      <w:r w:rsidR="00F12D74" w:rsidRPr="00102B58">
        <w:rPr>
          <w:rFonts w:asciiTheme="minorHAnsi" w:hAnsiTheme="minorHAnsi" w:cstheme="minorHAnsi"/>
          <w:bCs/>
        </w:rPr>
        <w:t>, das sich sch</w:t>
      </w:r>
      <w:r w:rsidRPr="00102B58">
        <w:rPr>
          <w:rFonts w:asciiTheme="minorHAnsi" w:hAnsiTheme="minorHAnsi" w:cstheme="minorHAnsi"/>
          <w:bCs/>
        </w:rPr>
        <w:t>on bei einigen Vorgänger</w:t>
      </w:r>
      <w:r w:rsidR="00F12D74" w:rsidRPr="00102B58">
        <w:rPr>
          <w:rFonts w:asciiTheme="minorHAnsi" w:hAnsiTheme="minorHAnsi" w:cstheme="minorHAnsi"/>
          <w:bCs/>
        </w:rPr>
        <w:t>projekte</w:t>
      </w:r>
      <w:r w:rsidR="00FF13FF" w:rsidRPr="00102B58">
        <w:rPr>
          <w:rFonts w:asciiTheme="minorHAnsi" w:hAnsiTheme="minorHAnsi" w:cstheme="minorHAnsi"/>
          <w:bCs/>
        </w:rPr>
        <w:t>n</w:t>
      </w:r>
      <w:r w:rsidR="00F12D74" w:rsidRPr="00102B58">
        <w:rPr>
          <w:rFonts w:asciiTheme="minorHAnsi" w:hAnsiTheme="minorHAnsi" w:cstheme="minorHAnsi"/>
          <w:bCs/>
        </w:rPr>
        <w:t xml:space="preserve"> bewährt hatte. </w:t>
      </w:r>
      <w:r w:rsidR="00D361B5">
        <w:rPr>
          <w:rFonts w:asciiTheme="minorHAnsi" w:hAnsiTheme="minorHAnsi" w:cstheme="minorHAnsi"/>
          <w:bCs/>
        </w:rPr>
        <w:t>Es</w:t>
      </w:r>
      <w:r w:rsidR="00F12D74" w:rsidRPr="00102B58">
        <w:rPr>
          <w:rFonts w:asciiTheme="minorHAnsi" w:hAnsiTheme="minorHAnsi" w:cstheme="minorHAnsi"/>
          <w:bCs/>
        </w:rPr>
        <w:t xml:space="preserve"> basiert auf flexiblen, ummantelten </w:t>
      </w:r>
      <w:r w:rsidR="00680011">
        <w:rPr>
          <w:rFonts w:asciiTheme="minorHAnsi" w:hAnsiTheme="minorHAnsi" w:cstheme="minorHAnsi"/>
          <w:bCs/>
        </w:rPr>
        <w:t>CTX-</w:t>
      </w:r>
      <w:r w:rsidR="00F12D74" w:rsidRPr="00102B58">
        <w:rPr>
          <w:rFonts w:asciiTheme="minorHAnsi" w:hAnsiTheme="minorHAnsi" w:cstheme="minorHAnsi"/>
          <w:bCs/>
        </w:rPr>
        <w:t>Kupferrohren, die dank der spezifischen Eigenschaften des natürlichen Werkstoffs Kupfer</w:t>
      </w:r>
      <w:r w:rsidR="007E3019" w:rsidRPr="00102B58">
        <w:rPr>
          <w:rFonts w:asciiTheme="minorHAnsi" w:hAnsiTheme="minorHAnsi" w:cstheme="minorHAnsi"/>
          <w:bCs/>
        </w:rPr>
        <w:t xml:space="preserve"> jahrzehntelange Betriebssicherheit gewährleisten. </w:t>
      </w:r>
      <w:r w:rsidR="00680011">
        <w:rPr>
          <w:rFonts w:asciiTheme="minorHAnsi" w:hAnsiTheme="minorHAnsi" w:cstheme="minorHAnsi"/>
          <w:bCs/>
        </w:rPr>
        <w:t>C</w:t>
      </w:r>
      <w:r w:rsidR="00586D41" w:rsidRPr="00102B58">
        <w:rPr>
          <w:rFonts w:asciiTheme="minorHAnsi" w:hAnsiTheme="minorHAnsi" w:cstheme="minorHAnsi"/>
          <w:bCs/>
        </w:rPr>
        <w:t xml:space="preserve">uprotherm-Rohre </w:t>
      </w:r>
      <w:r w:rsidR="00FF13FF" w:rsidRPr="00102B58">
        <w:rPr>
          <w:rFonts w:asciiTheme="minorHAnsi" w:hAnsiTheme="minorHAnsi" w:cstheme="minorHAnsi"/>
          <w:bCs/>
        </w:rPr>
        <w:t xml:space="preserve">wurden </w:t>
      </w:r>
      <w:r w:rsidR="00586D41" w:rsidRPr="00102B58">
        <w:rPr>
          <w:rFonts w:asciiTheme="minorHAnsi" w:hAnsiTheme="minorHAnsi" w:cstheme="minorHAnsi"/>
          <w:bCs/>
        </w:rPr>
        <w:t>zuvor bereits in mehreren Kirchen-Sanierungsprojekt</w:t>
      </w:r>
      <w:r w:rsidR="00FF13FF" w:rsidRPr="00102B58">
        <w:rPr>
          <w:rFonts w:asciiTheme="minorHAnsi" w:hAnsiTheme="minorHAnsi" w:cstheme="minorHAnsi"/>
          <w:bCs/>
        </w:rPr>
        <w:t>e</w:t>
      </w:r>
      <w:r w:rsidR="00586D41" w:rsidRPr="00102B58">
        <w:rPr>
          <w:rFonts w:asciiTheme="minorHAnsi" w:hAnsiTheme="minorHAnsi" w:cstheme="minorHAnsi"/>
          <w:bCs/>
        </w:rPr>
        <w:t>n</w:t>
      </w:r>
      <w:r w:rsidR="00FF13FF" w:rsidRPr="00102B58">
        <w:rPr>
          <w:rFonts w:asciiTheme="minorHAnsi" w:hAnsiTheme="minorHAnsi" w:cstheme="minorHAnsi"/>
          <w:bCs/>
        </w:rPr>
        <w:t xml:space="preserve"> eingesetzt</w:t>
      </w:r>
      <w:r w:rsidR="00586D41" w:rsidRPr="00102B58">
        <w:rPr>
          <w:rFonts w:asciiTheme="minorHAnsi" w:hAnsiTheme="minorHAnsi" w:cstheme="minorHAnsi"/>
          <w:bCs/>
        </w:rPr>
        <w:t xml:space="preserve">. </w:t>
      </w:r>
      <w:r w:rsidR="00FF13FF" w:rsidRPr="00102B58">
        <w:rPr>
          <w:rFonts w:asciiTheme="minorHAnsi" w:hAnsiTheme="minorHAnsi" w:cstheme="minorHAnsi"/>
          <w:bCs/>
        </w:rPr>
        <w:br/>
      </w:r>
      <w:r w:rsidR="001D35D2" w:rsidRPr="00102B58">
        <w:rPr>
          <w:rFonts w:asciiTheme="minorHAnsi" w:hAnsiTheme="minorHAnsi" w:cstheme="minorHAnsi"/>
          <w:bCs/>
        </w:rPr>
        <w:t xml:space="preserve">Im Bauvorhaben kommen </w:t>
      </w:r>
      <w:r w:rsidR="00680011">
        <w:rPr>
          <w:rFonts w:asciiTheme="minorHAnsi" w:hAnsiTheme="minorHAnsi" w:cstheme="minorHAnsi"/>
          <w:bCs/>
        </w:rPr>
        <w:t xml:space="preserve">darüber hinaus </w:t>
      </w:r>
      <w:r w:rsidR="001D35D2" w:rsidRPr="00102B58">
        <w:rPr>
          <w:rFonts w:asciiTheme="minorHAnsi" w:hAnsiTheme="minorHAnsi" w:cstheme="minorHAnsi"/>
          <w:bCs/>
        </w:rPr>
        <w:t>auch in der Sanitärinstallation Wieland-Kupferrohre zum Tragen: d</w:t>
      </w:r>
      <w:r w:rsidR="00680011">
        <w:rPr>
          <w:rFonts w:asciiTheme="minorHAnsi" w:hAnsiTheme="minorHAnsi" w:cstheme="minorHAnsi"/>
          <w:bCs/>
        </w:rPr>
        <w:t>ort hat die Firma Rasch GmbH</w:t>
      </w:r>
      <w:r w:rsidR="001D35D2" w:rsidRPr="00102B58">
        <w:rPr>
          <w:rFonts w:asciiTheme="minorHAnsi" w:hAnsiTheme="minorHAnsi" w:cstheme="minorHAnsi"/>
          <w:bCs/>
        </w:rPr>
        <w:t xml:space="preserve"> SANCO-Trinkwasserrohre verbaut.</w:t>
      </w:r>
    </w:p>
    <w:p w:rsidR="00D034DC" w:rsidRPr="00102B58" w:rsidRDefault="00D034DC" w:rsidP="005A23AD">
      <w:pPr>
        <w:rPr>
          <w:rFonts w:asciiTheme="minorHAnsi" w:hAnsiTheme="minorHAnsi" w:cstheme="minorHAnsi"/>
          <w:bCs/>
        </w:rPr>
      </w:pPr>
    </w:p>
    <w:p w:rsidR="00FF13FF" w:rsidRPr="00102B58" w:rsidRDefault="00FF13FF" w:rsidP="005A23AD">
      <w:pPr>
        <w:rPr>
          <w:rFonts w:asciiTheme="minorHAnsi" w:hAnsiTheme="minorHAnsi" w:cstheme="minorHAnsi"/>
          <w:bCs/>
        </w:rPr>
      </w:pPr>
    </w:p>
    <w:p w:rsidR="0011129F" w:rsidRPr="00102B58" w:rsidRDefault="00D034DC" w:rsidP="005A23AD">
      <w:pPr>
        <w:rPr>
          <w:rFonts w:asciiTheme="minorHAnsi" w:hAnsiTheme="minorHAnsi" w:cstheme="minorHAnsi"/>
          <w:b/>
          <w:bCs/>
        </w:rPr>
      </w:pPr>
      <w:r w:rsidRPr="00102B58">
        <w:rPr>
          <w:rFonts w:asciiTheme="minorHAnsi" w:hAnsiTheme="minorHAnsi" w:cstheme="minorHAnsi"/>
          <w:b/>
          <w:bCs/>
        </w:rPr>
        <w:t>Fußboden- und Freiflächenheizung, Sockeltemperierung</w:t>
      </w:r>
    </w:p>
    <w:p w:rsidR="00620722" w:rsidRPr="00102B58" w:rsidRDefault="00680011" w:rsidP="00620722">
      <w:pPr>
        <w:rPr>
          <w:rFonts w:asciiTheme="minorHAnsi" w:hAnsiTheme="minorHAnsi" w:cstheme="minorHAnsi"/>
          <w:bCs/>
        </w:rPr>
      </w:pPr>
      <w:r>
        <w:rPr>
          <w:rFonts w:asciiTheme="minorHAnsi" w:hAnsiTheme="minorHAnsi" w:cstheme="minorHAnsi"/>
          <w:bCs/>
        </w:rPr>
        <w:t>Das</w:t>
      </w:r>
      <w:r w:rsidR="0011129F" w:rsidRPr="00102B58">
        <w:rPr>
          <w:rFonts w:asciiTheme="minorHAnsi" w:hAnsiTheme="minorHAnsi" w:cstheme="minorHAnsi"/>
          <w:bCs/>
        </w:rPr>
        <w:t xml:space="preserve"> cuprothem-System mit seiner großen Varianten-Vielfalt </w:t>
      </w:r>
      <w:r>
        <w:rPr>
          <w:rFonts w:asciiTheme="minorHAnsi" w:hAnsiTheme="minorHAnsi" w:cstheme="minorHAnsi"/>
          <w:bCs/>
        </w:rPr>
        <w:t xml:space="preserve">kam </w:t>
      </w:r>
      <w:r w:rsidR="0011129F" w:rsidRPr="00102B58">
        <w:rPr>
          <w:rFonts w:asciiTheme="minorHAnsi" w:hAnsiTheme="minorHAnsi" w:cstheme="minorHAnsi"/>
          <w:bCs/>
        </w:rPr>
        <w:t xml:space="preserve">den Planern bei diesem Bauvorhaben sehr entgegen. </w:t>
      </w:r>
      <w:r w:rsidR="000C3C74" w:rsidRPr="00102B58">
        <w:rPr>
          <w:rFonts w:asciiTheme="minorHAnsi" w:hAnsiTheme="minorHAnsi" w:cstheme="minorHAnsi"/>
          <w:bCs/>
        </w:rPr>
        <w:t>„</w:t>
      </w:r>
      <w:r w:rsidR="0011129F" w:rsidRPr="00102B58">
        <w:rPr>
          <w:rFonts w:asciiTheme="minorHAnsi" w:hAnsiTheme="minorHAnsi" w:cstheme="minorHAnsi"/>
          <w:bCs/>
        </w:rPr>
        <w:t>Allein für die Fußboden- und Wandheizungen bieten wir 1</w:t>
      </w:r>
      <w:r w:rsidR="00DD3A26">
        <w:rPr>
          <w:rFonts w:asciiTheme="minorHAnsi" w:hAnsiTheme="minorHAnsi" w:cstheme="minorHAnsi"/>
          <w:bCs/>
        </w:rPr>
        <w:t>5</w:t>
      </w:r>
      <w:r w:rsidR="0011129F" w:rsidRPr="00102B58">
        <w:rPr>
          <w:rFonts w:asciiTheme="minorHAnsi" w:hAnsiTheme="minorHAnsi" w:cstheme="minorHAnsi"/>
          <w:bCs/>
        </w:rPr>
        <w:t xml:space="preserve"> Varianten mit</w:t>
      </w:r>
      <w:r w:rsidR="00E0413C" w:rsidRPr="00102B58">
        <w:rPr>
          <w:rFonts w:asciiTheme="minorHAnsi" w:hAnsiTheme="minorHAnsi" w:cstheme="minorHAnsi"/>
          <w:bCs/>
        </w:rPr>
        <w:t xml:space="preserve"> unterschiedlichen Aufbauten an. E</w:t>
      </w:r>
      <w:r w:rsidR="0011129F" w:rsidRPr="00102B58">
        <w:rPr>
          <w:rFonts w:asciiTheme="minorHAnsi" w:hAnsiTheme="minorHAnsi" w:cstheme="minorHAnsi"/>
          <w:bCs/>
        </w:rPr>
        <w:t xml:space="preserve">rgänzt </w:t>
      </w:r>
      <w:r w:rsidR="00E0413C" w:rsidRPr="00102B58">
        <w:rPr>
          <w:rFonts w:asciiTheme="minorHAnsi" w:hAnsiTheme="minorHAnsi" w:cstheme="minorHAnsi"/>
          <w:bCs/>
        </w:rPr>
        <w:t xml:space="preserve">werden diese </w:t>
      </w:r>
      <w:r w:rsidR="0011129F" w:rsidRPr="00102B58">
        <w:rPr>
          <w:rFonts w:asciiTheme="minorHAnsi" w:hAnsiTheme="minorHAnsi" w:cstheme="minorHAnsi"/>
          <w:bCs/>
        </w:rPr>
        <w:t xml:space="preserve">um Spezialaufbauten wie die Freiflächenheizung, die </w:t>
      </w:r>
      <w:r w:rsidR="00765EB8" w:rsidRPr="00102B58">
        <w:rPr>
          <w:rFonts w:asciiTheme="minorHAnsi" w:hAnsiTheme="minorHAnsi" w:cstheme="minorHAnsi"/>
          <w:bCs/>
        </w:rPr>
        <w:t xml:space="preserve">in der Dimension 18 x 2 Millimeter </w:t>
      </w:r>
      <w:r w:rsidR="0011129F" w:rsidRPr="00102B58">
        <w:rPr>
          <w:rFonts w:asciiTheme="minorHAnsi" w:hAnsiTheme="minorHAnsi" w:cstheme="minorHAnsi"/>
          <w:bCs/>
        </w:rPr>
        <w:t>im Innenhof zum tragen kommt“, sagt Oliver Hattemer,</w:t>
      </w:r>
      <w:r w:rsidR="00765EB8" w:rsidRPr="00102B58">
        <w:rPr>
          <w:rFonts w:asciiTheme="minorHAnsi" w:hAnsiTheme="minorHAnsi" w:cstheme="minorHAnsi"/>
          <w:bCs/>
        </w:rPr>
        <w:t xml:space="preserve"> der für das Projekt zuständige </w:t>
      </w:r>
      <w:r w:rsidR="0011129F" w:rsidRPr="00102B58">
        <w:rPr>
          <w:rFonts w:asciiTheme="minorHAnsi" w:hAnsiTheme="minorHAnsi" w:cstheme="minorHAnsi"/>
          <w:bCs/>
        </w:rPr>
        <w:t xml:space="preserve">Außendienstmitarbeiter </w:t>
      </w:r>
      <w:r>
        <w:rPr>
          <w:rFonts w:asciiTheme="minorHAnsi" w:hAnsiTheme="minorHAnsi" w:cstheme="minorHAnsi"/>
          <w:bCs/>
        </w:rPr>
        <w:t>der Wieland Haustechnik</w:t>
      </w:r>
      <w:r w:rsidR="0011129F" w:rsidRPr="00102B58">
        <w:rPr>
          <w:rFonts w:asciiTheme="minorHAnsi" w:hAnsiTheme="minorHAnsi" w:cstheme="minorHAnsi"/>
          <w:bCs/>
        </w:rPr>
        <w:t xml:space="preserve">. Die Temperierung des Innenhofes wird notwendig sein, um das Areal im Winter eisfrei zu halten und </w:t>
      </w:r>
      <w:r w:rsidR="00FF13FF" w:rsidRPr="00102B58">
        <w:rPr>
          <w:rFonts w:asciiTheme="minorHAnsi" w:hAnsiTheme="minorHAnsi" w:cstheme="minorHAnsi"/>
          <w:bCs/>
        </w:rPr>
        <w:t xml:space="preserve"> </w:t>
      </w:r>
      <w:r w:rsidR="0011129F" w:rsidRPr="00102B58">
        <w:rPr>
          <w:rFonts w:asciiTheme="minorHAnsi" w:hAnsiTheme="minorHAnsi" w:cstheme="minorHAnsi"/>
          <w:bCs/>
        </w:rPr>
        <w:t>Schnee</w:t>
      </w:r>
      <w:r w:rsidR="00B2398E" w:rsidRPr="00102B58">
        <w:rPr>
          <w:rFonts w:asciiTheme="minorHAnsi" w:hAnsiTheme="minorHAnsi" w:cstheme="minorHAnsi"/>
          <w:bCs/>
        </w:rPr>
        <w:t xml:space="preserve"> </w:t>
      </w:r>
      <w:r w:rsidR="0011129F" w:rsidRPr="00102B58">
        <w:rPr>
          <w:rFonts w:asciiTheme="minorHAnsi" w:hAnsiTheme="minorHAnsi" w:cstheme="minorHAnsi"/>
          <w:bCs/>
        </w:rPr>
        <w:t>rasch abtragen zu können.</w:t>
      </w:r>
      <w:r w:rsidR="00620722" w:rsidRPr="00102B58">
        <w:rPr>
          <w:rFonts w:asciiTheme="minorHAnsi" w:hAnsiTheme="minorHAnsi" w:cstheme="minorHAnsi"/>
          <w:bCs/>
        </w:rPr>
        <w:t xml:space="preserve"> „Hinzu kommt die Sockeltemperierung für das Mauerwerk, ebenfalls mit unseren CTX-Kupferrohren in der Dimension 18 x 2 Millimeter.“</w:t>
      </w:r>
    </w:p>
    <w:p w:rsidR="00620722" w:rsidRPr="00102B58" w:rsidRDefault="00620722" w:rsidP="00620722">
      <w:pPr>
        <w:rPr>
          <w:rFonts w:asciiTheme="minorHAnsi" w:hAnsiTheme="minorHAnsi" w:cstheme="minorHAnsi"/>
          <w:bCs/>
        </w:rPr>
      </w:pPr>
    </w:p>
    <w:p w:rsidR="00D034DC" w:rsidRPr="00102B58" w:rsidRDefault="00D034DC" w:rsidP="00620722">
      <w:pPr>
        <w:rPr>
          <w:rFonts w:asciiTheme="minorHAnsi" w:hAnsiTheme="minorHAnsi" w:cstheme="minorHAnsi"/>
          <w:b/>
          <w:bCs/>
        </w:rPr>
      </w:pPr>
      <w:r w:rsidRPr="00102B58">
        <w:rPr>
          <w:rFonts w:asciiTheme="minorHAnsi" w:hAnsiTheme="minorHAnsi" w:cstheme="minorHAnsi"/>
          <w:b/>
          <w:bCs/>
        </w:rPr>
        <w:t>Prophylaxe gegen Mauerwerksschäden</w:t>
      </w:r>
    </w:p>
    <w:p w:rsidR="00620722" w:rsidRPr="00102B58" w:rsidRDefault="00620722" w:rsidP="00620722">
      <w:pPr>
        <w:rPr>
          <w:rFonts w:asciiTheme="minorHAnsi" w:hAnsiTheme="minorHAnsi" w:cstheme="minorHAnsi"/>
          <w:bCs/>
        </w:rPr>
      </w:pPr>
      <w:r w:rsidRPr="00102B58">
        <w:rPr>
          <w:rFonts w:asciiTheme="minorHAnsi" w:hAnsiTheme="minorHAnsi" w:cstheme="minorHAnsi"/>
          <w:bCs/>
        </w:rPr>
        <w:t xml:space="preserve">Diese Sockeltemperierung ist eine absolute Besonderheit beim Bauvorhaben, integriert in die Heizkreisverteiler des cuprotherm-Systems. Durch die zusätzliche Verlegung von einzelnen Rohrsträngen im Sockelbereich des Mauerwerks wird </w:t>
      </w:r>
      <w:r w:rsidR="00680011">
        <w:rPr>
          <w:rFonts w:asciiTheme="minorHAnsi" w:hAnsiTheme="minorHAnsi" w:cstheme="minorHAnsi"/>
          <w:bCs/>
        </w:rPr>
        <w:t>L</w:t>
      </w:r>
      <w:r w:rsidR="00F436D4" w:rsidRPr="00102B58">
        <w:rPr>
          <w:rFonts w:asciiTheme="minorHAnsi" w:hAnsiTheme="minorHAnsi" w:cstheme="minorHAnsi"/>
          <w:bCs/>
        </w:rPr>
        <w:t>etzteres</w:t>
      </w:r>
      <w:r w:rsidRPr="00102B58">
        <w:rPr>
          <w:rFonts w:asciiTheme="minorHAnsi" w:hAnsiTheme="minorHAnsi" w:cstheme="minorHAnsi"/>
          <w:bCs/>
        </w:rPr>
        <w:t xml:space="preserve"> im Laufe der ersten Monate des Betriebs nach und nach trockengelegt, so dass der Schwamm keine Nährgrundlage mehr hat</w:t>
      </w:r>
      <w:r w:rsidR="00FF13FF" w:rsidRPr="00102B58">
        <w:rPr>
          <w:rFonts w:asciiTheme="minorHAnsi" w:hAnsiTheme="minorHAnsi" w:cstheme="minorHAnsi"/>
          <w:bCs/>
        </w:rPr>
        <w:t>.</w:t>
      </w:r>
      <w:r w:rsidRPr="00102B58">
        <w:rPr>
          <w:rFonts w:asciiTheme="minorHAnsi" w:hAnsiTheme="minorHAnsi" w:cstheme="minorHAnsi"/>
          <w:bCs/>
        </w:rPr>
        <w:t xml:space="preserve"> Damit erfüllt die </w:t>
      </w:r>
      <w:r w:rsidR="00B2398E" w:rsidRPr="00102B58">
        <w:rPr>
          <w:rFonts w:asciiTheme="minorHAnsi" w:hAnsiTheme="minorHAnsi" w:cstheme="minorHAnsi"/>
          <w:bCs/>
        </w:rPr>
        <w:t>Temperierung</w:t>
      </w:r>
      <w:r w:rsidRPr="00102B58">
        <w:rPr>
          <w:rFonts w:asciiTheme="minorHAnsi" w:hAnsiTheme="minorHAnsi" w:cstheme="minorHAnsi"/>
          <w:bCs/>
        </w:rPr>
        <w:t xml:space="preserve"> eine zweite wichtige Funktion: das Eindä</w:t>
      </w:r>
      <w:bookmarkStart w:id="0" w:name="_GoBack"/>
      <w:bookmarkEnd w:id="0"/>
      <w:r w:rsidRPr="00102B58">
        <w:rPr>
          <w:rFonts w:asciiTheme="minorHAnsi" w:hAnsiTheme="minorHAnsi" w:cstheme="minorHAnsi"/>
          <w:bCs/>
        </w:rPr>
        <w:t xml:space="preserve">mmen von Schwammbefall und </w:t>
      </w:r>
      <w:r w:rsidR="00457D18" w:rsidRPr="00102B58">
        <w:rPr>
          <w:rFonts w:asciiTheme="minorHAnsi" w:hAnsiTheme="minorHAnsi" w:cstheme="minorHAnsi"/>
          <w:bCs/>
        </w:rPr>
        <w:t xml:space="preserve">die </w:t>
      </w:r>
      <w:r w:rsidRPr="00102B58">
        <w:rPr>
          <w:rFonts w:asciiTheme="minorHAnsi" w:hAnsiTheme="minorHAnsi" w:cstheme="minorHAnsi"/>
          <w:bCs/>
        </w:rPr>
        <w:t>langfristige Prophylaxe gegen Mauerwerksschäden.</w:t>
      </w:r>
    </w:p>
    <w:p w:rsidR="0011129F" w:rsidRPr="00102B58" w:rsidRDefault="0011129F" w:rsidP="005A23AD">
      <w:pPr>
        <w:rPr>
          <w:rFonts w:asciiTheme="minorHAnsi" w:hAnsiTheme="minorHAnsi" w:cstheme="minorHAnsi"/>
          <w:bCs/>
        </w:rPr>
      </w:pPr>
    </w:p>
    <w:p w:rsidR="00D034DC" w:rsidRPr="00102B58" w:rsidRDefault="00D034DC" w:rsidP="005A23AD">
      <w:pPr>
        <w:rPr>
          <w:rFonts w:asciiTheme="minorHAnsi" w:hAnsiTheme="minorHAnsi" w:cstheme="minorHAnsi"/>
          <w:b/>
          <w:bCs/>
        </w:rPr>
      </w:pPr>
      <w:r w:rsidRPr="00102B58">
        <w:rPr>
          <w:rFonts w:asciiTheme="minorHAnsi" w:hAnsiTheme="minorHAnsi" w:cstheme="minorHAnsi"/>
          <w:b/>
          <w:bCs/>
        </w:rPr>
        <w:t>Speziell für Altbau: cuprotherm ekoBoden</w:t>
      </w:r>
    </w:p>
    <w:p w:rsidR="00F12D74" w:rsidRPr="00102B58" w:rsidRDefault="0011129F" w:rsidP="005A23AD">
      <w:pPr>
        <w:rPr>
          <w:rFonts w:asciiTheme="minorHAnsi" w:hAnsiTheme="minorHAnsi" w:cstheme="minorHAnsi"/>
          <w:bCs/>
        </w:rPr>
      </w:pPr>
      <w:r w:rsidRPr="00102B58">
        <w:rPr>
          <w:rFonts w:asciiTheme="minorHAnsi" w:hAnsiTheme="minorHAnsi" w:cstheme="minorHAnsi"/>
          <w:bCs/>
        </w:rPr>
        <w:t xml:space="preserve">Bei der Temperierung der </w:t>
      </w:r>
      <w:r w:rsidR="00765EB8" w:rsidRPr="00102B58">
        <w:rPr>
          <w:rFonts w:asciiTheme="minorHAnsi" w:hAnsiTheme="minorHAnsi" w:cstheme="minorHAnsi"/>
          <w:bCs/>
        </w:rPr>
        <w:t>EG-</w:t>
      </w:r>
      <w:r w:rsidRPr="00102B58">
        <w:rPr>
          <w:rFonts w:asciiTheme="minorHAnsi" w:hAnsiTheme="minorHAnsi" w:cstheme="minorHAnsi"/>
          <w:bCs/>
        </w:rPr>
        <w:t>Innenräume kam d</w:t>
      </w:r>
      <w:r w:rsidR="00F83B1C" w:rsidRPr="00102B58">
        <w:rPr>
          <w:rFonts w:asciiTheme="minorHAnsi" w:hAnsiTheme="minorHAnsi" w:cstheme="minorHAnsi"/>
          <w:bCs/>
        </w:rPr>
        <w:t>er</w:t>
      </w:r>
      <w:r w:rsidRPr="00102B58">
        <w:rPr>
          <w:rFonts w:asciiTheme="minorHAnsi" w:hAnsiTheme="minorHAnsi" w:cstheme="minorHAnsi"/>
          <w:bCs/>
        </w:rPr>
        <w:t xml:space="preserve"> für Bestandsbauten geeignete</w:t>
      </w:r>
      <w:r w:rsidR="00F83B1C" w:rsidRPr="00102B58">
        <w:rPr>
          <w:rFonts w:asciiTheme="minorHAnsi" w:hAnsiTheme="minorHAnsi" w:cstheme="minorHAnsi"/>
          <w:bCs/>
        </w:rPr>
        <w:t>, dünnschichtige</w:t>
      </w:r>
      <w:r w:rsidRPr="00102B58">
        <w:rPr>
          <w:rFonts w:asciiTheme="minorHAnsi" w:hAnsiTheme="minorHAnsi" w:cstheme="minorHAnsi"/>
          <w:bCs/>
        </w:rPr>
        <w:t xml:space="preserve"> Bodenaufbau cuprotherm „ekoBoden“ zum Einsatz</w:t>
      </w:r>
      <w:r w:rsidR="00F83B1C" w:rsidRPr="00102B58">
        <w:rPr>
          <w:rFonts w:asciiTheme="minorHAnsi" w:hAnsiTheme="minorHAnsi" w:cstheme="minorHAnsi"/>
          <w:bCs/>
        </w:rPr>
        <w:t>. Es gründet auf einer speziellen Schüttung, welch</w:t>
      </w:r>
      <w:r w:rsidR="007E6133" w:rsidRPr="00102B58">
        <w:rPr>
          <w:rFonts w:asciiTheme="minorHAnsi" w:hAnsiTheme="minorHAnsi" w:cstheme="minorHAnsi"/>
          <w:bCs/>
        </w:rPr>
        <w:t>e</w:t>
      </w:r>
      <w:r w:rsidR="00F83B1C" w:rsidRPr="00102B58">
        <w:rPr>
          <w:rFonts w:asciiTheme="minorHAnsi" w:hAnsiTheme="minorHAnsi" w:cstheme="minorHAnsi"/>
          <w:bCs/>
        </w:rPr>
        <w:t xml:space="preserve"> die zahlreichen</w:t>
      </w:r>
      <w:r w:rsidRPr="00102B58">
        <w:rPr>
          <w:rFonts w:asciiTheme="minorHAnsi" w:hAnsiTheme="minorHAnsi" w:cstheme="minorHAnsi"/>
          <w:bCs/>
        </w:rPr>
        <w:t xml:space="preserve"> großen Unebenheiten und Niveauunterschiede</w:t>
      </w:r>
      <w:r w:rsidR="00F83B1C" w:rsidRPr="00102B58">
        <w:rPr>
          <w:rFonts w:asciiTheme="minorHAnsi" w:hAnsiTheme="minorHAnsi" w:cstheme="minorHAnsi"/>
          <w:bCs/>
        </w:rPr>
        <w:t xml:space="preserve"> in den B</w:t>
      </w:r>
      <w:r w:rsidR="00AD51C3" w:rsidRPr="00102B58">
        <w:rPr>
          <w:rFonts w:asciiTheme="minorHAnsi" w:hAnsiTheme="minorHAnsi" w:cstheme="minorHAnsi"/>
          <w:bCs/>
        </w:rPr>
        <w:t xml:space="preserve">odenbereichen des Keller- und Erdgeschosses ausgleicht. Durchschnittlich wurden 80 Millimeter eines speziellen Zementestrichs mit Styroporzuschlag zum Niveauausgleich und als Dämmschicht hohlraumfrei eingebracht. Dieser Thermocell-Estrich bildet die Basis für die Kupferohrinstallation des 33 Milimeter hohen cuprotherm </w:t>
      </w:r>
      <w:r w:rsidR="00AA69B1" w:rsidRPr="00102B58">
        <w:rPr>
          <w:rFonts w:asciiTheme="minorHAnsi" w:hAnsiTheme="minorHAnsi" w:cstheme="minorHAnsi"/>
          <w:bCs/>
        </w:rPr>
        <w:t>ekoB</w:t>
      </w:r>
      <w:r w:rsidR="00AD51C3" w:rsidRPr="00102B58">
        <w:rPr>
          <w:rFonts w:asciiTheme="minorHAnsi" w:hAnsiTheme="minorHAnsi" w:cstheme="minorHAnsi"/>
          <w:bCs/>
        </w:rPr>
        <w:t>odens mit Rohren in der Dimension 14 x 2 Millimeter.</w:t>
      </w:r>
      <w:r w:rsidR="0041732A" w:rsidRPr="00102B58">
        <w:rPr>
          <w:rFonts w:asciiTheme="minorHAnsi" w:hAnsiTheme="minorHAnsi" w:cstheme="minorHAnsi"/>
          <w:bCs/>
        </w:rPr>
        <w:t xml:space="preserve"> Der Zementestrich überdeckt die Rohrinstallation mit 45 Millimetern. Als Bodenbeläge kommen zum Abschluss Natursteinplatten, Fliesen oder Parkettböden zur Anwendung.</w:t>
      </w:r>
    </w:p>
    <w:p w:rsidR="00622F36" w:rsidRPr="00102B58" w:rsidRDefault="00622F36" w:rsidP="005A23AD">
      <w:pPr>
        <w:rPr>
          <w:rFonts w:asciiTheme="minorHAnsi" w:hAnsiTheme="minorHAnsi" w:cstheme="minorHAnsi"/>
          <w:bCs/>
        </w:rPr>
      </w:pPr>
    </w:p>
    <w:p w:rsidR="00D034DC" w:rsidRPr="00102B58" w:rsidRDefault="00D034DC" w:rsidP="005A23AD">
      <w:pPr>
        <w:rPr>
          <w:rFonts w:asciiTheme="minorHAnsi" w:hAnsiTheme="minorHAnsi" w:cstheme="minorHAnsi"/>
          <w:b/>
          <w:bCs/>
        </w:rPr>
      </w:pPr>
      <w:r w:rsidRPr="00102B58">
        <w:rPr>
          <w:rFonts w:asciiTheme="minorHAnsi" w:hAnsiTheme="minorHAnsi" w:cstheme="minorHAnsi"/>
          <w:b/>
          <w:bCs/>
        </w:rPr>
        <w:t>Niedertemperatursystem Flächenheizung</w:t>
      </w:r>
    </w:p>
    <w:p w:rsidR="00E9754C" w:rsidRPr="00102B58" w:rsidRDefault="00622F36" w:rsidP="005A23AD">
      <w:pPr>
        <w:rPr>
          <w:rFonts w:asciiTheme="minorHAnsi" w:hAnsiTheme="minorHAnsi" w:cstheme="minorHAnsi"/>
          <w:bCs/>
        </w:rPr>
      </w:pPr>
      <w:r w:rsidRPr="00102B58">
        <w:rPr>
          <w:rFonts w:asciiTheme="minorHAnsi" w:hAnsiTheme="minorHAnsi" w:cstheme="minorHAnsi"/>
          <w:bCs/>
        </w:rPr>
        <w:t xml:space="preserve">Die Flächentemperierung dient nicht nur der optimalen Verteilung der Wärmeenergie für einen hohen Wärmekomfort und Behaglichkeit hinter den alten Mauern. Das cuprothem-System ist als Niedertemperatursystem auch der „natürliche Partner“ der neuen </w:t>
      </w:r>
      <w:r w:rsidR="00D034DC" w:rsidRPr="00102B58">
        <w:rPr>
          <w:rFonts w:asciiTheme="minorHAnsi" w:hAnsiTheme="minorHAnsi" w:cstheme="minorHAnsi"/>
          <w:bCs/>
        </w:rPr>
        <w:t xml:space="preserve">ressourcenschonenden </w:t>
      </w:r>
      <w:r w:rsidRPr="00102B58">
        <w:rPr>
          <w:rFonts w:asciiTheme="minorHAnsi" w:hAnsiTheme="minorHAnsi" w:cstheme="minorHAnsi"/>
          <w:bCs/>
        </w:rPr>
        <w:t xml:space="preserve">Fernwärmeversorgung mit solarer Heizungsunterstützung. Die gesamte Heizlast für die 4 x 700 Quadratmeter </w:t>
      </w:r>
      <w:r w:rsidR="00193F6D" w:rsidRPr="00102B58">
        <w:rPr>
          <w:rFonts w:asciiTheme="minorHAnsi" w:hAnsiTheme="minorHAnsi" w:cstheme="minorHAnsi"/>
          <w:bCs/>
        </w:rPr>
        <w:t>(</w:t>
      </w:r>
      <w:r w:rsidRPr="00102B58">
        <w:rPr>
          <w:rFonts w:asciiTheme="minorHAnsi" w:hAnsiTheme="minorHAnsi" w:cstheme="minorHAnsi"/>
          <w:bCs/>
        </w:rPr>
        <w:t>= 2.800 Quadratmeter</w:t>
      </w:r>
      <w:r w:rsidR="00193F6D" w:rsidRPr="00102B58">
        <w:rPr>
          <w:rFonts w:asciiTheme="minorHAnsi" w:hAnsiTheme="minorHAnsi" w:cstheme="minorHAnsi"/>
          <w:bCs/>
        </w:rPr>
        <w:t>)</w:t>
      </w:r>
      <w:r w:rsidRPr="00102B58">
        <w:rPr>
          <w:rFonts w:asciiTheme="minorHAnsi" w:hAnsiTheme="minorHAnsi" w:cstheme="minorHAnsi"/>
          <w:bCs/>
        </w:rPr>
        <w:t xml:space="preserve"> Nutzfläche ist auf 350 Kilowatt ausgelegt. Dank der nur geringen Vorlauftemperaturen </w:t>
      </w:r>
      <w:r w:rsidR="007E58EC" w:rsidRPr="00102B58">
        <w:rPr>
          <w:rFonts w:asciiTheme="minorHAnsi" w:hAnsiTheme="minorHAnsi" w:cstheme="minorHAnsi"/>
          <w:bCs/>
        </w:rPr>
        <w:t xml:space="preserve">von maximal 40 Grad Celsius </w:t>
      </w:r>
      <w:r w:rsidRPr="00102B58">
        <w:rPr>
          <w:rFonts w:asciiTheme="minorHAnsi" w:hAnsiTheme="minorHAnsi" w:cstheme="minorHAnsi"/>
          <w:bCs/>
        </w:rPr>
        <w:t xml:space="preserve">erfolgt die Beheizung der Flächen mit dem cuprotherm-System besonders energieeffizient. </w:t>
      </w:r>
    </w:p>
    <w:p w:rsidR="00C80ADB" w:rsidRPr="00102B58" w:rsidRDefault="00C80ADB" w:rsidP="00CE4957">
      <w:pPr>
        <w:rPr>
          <w:rFonts w:asciiTheme="minorHAnsi" w:hAnsiTheme="minorHAnsi"/>
        </w:rPr>
      </w:pPr>
    </w:p>
    <w:p w:rsidR="005B04D9" w:rsidRPr="00102B58" w:rsidRDefault="005B04D9" w:rsidP="005B04D9">
      <w:pPr>
        <w:rPr>
          <w:rFonts w:asciiTheme="minorHAnsi" w:hAnsiTheme="minorHAnsi" w:cstheme="minorHAnsi"/>
          <w:bCs/>
          <w:i/>
        </w:rPr>
      </w:pPr>
      <w:r w:rsidRPr="00102B58">
        <w:rPr>
          <w:rFonts w:asciiTheme="minorHAnsi" w:hAnsiTheme="minorHAnsi"/>
          <w:b/>
          <w:bCs/>
          <w:i/>
          <w:iCs/>
        </w:rPr>
        <w:t>Infokasten: cuprotherm-Flächenheizsystem mit insgesamt 1</w:t>
      </w:r>
      <w:r w:rsidR="00DD3A26">
        <w:rPr>
          <w:rFonts w:asciiTheme="minorHAnsi" w:hAnsiTheme="minorHAnsi"/>
          <w:b/>
          <w:bCs/>
          <w:i/>
          <w:iCs/>
        </w:rPr>
        <w:t>5</w:t>
      </w:r>
      <w:r w:rsidRPr="00102B58">
        <w:rPr>
          <w:rFonts w:asciiTheme="minorHAnsi" w:hAnsiTheme="minorHAnsi"/>
          <w:b/>
          <w:bCs/>
          <w:i/>
          <w:iCs/>
        </w:rPr>
        <w:t xml:space="preserve"> Bodenaufbau-Varianten  </w:t>
      </w:r>
    </w:p>
    <w:p w:rsidR="005B04D9" w:rsidRPr="00102B58" w:rsidRDefault="005B04D9" w:rsidP="005B04D9">
      <w:pPr>
        <w:widowControl w:val="0"/>
        <w:spacing w:line="280" w:lineRule="exact"/>
        <w:ind w:right="-2"/>
        <w:rPr>
          <w:rFonts w:asciiTheme="minorHAnsi" w:hAnsiTheme="minorHAnsi" w:cs="Helvetica"/>
          <w:i/>
          <w:iCs/>
        </w:rPr>
      </w:pPr>
      <w:r w:rsidRPr="00102B58">
        <w:rPr>
          <w:rFonts w:asciiTheme="minorHAnsi" w:hAnsiTheme="minorHAnsi"/>
          <w:i/>
          <w:iCs/>
        </w:rPr>
        <w:t>Als Ergänzung zum klassischen cuprotherm-Flächenheizsystem für Trocken- und Nassbau sowie Gussasphalt bietet die Wieland-Werke AG mit cuprotherm CTX ein besonders flexibles Markenkupferrohr, das dem Anwender einen hohen Montagekomfort und wirtschaftliche Vorteile bietet. Ermöglicht wird dies durch ein leichtes, gewichtsreduziertes Kupferrohr, das mit einer fest haftenden Kunststoffummantelung versehen ist. cuprotherm CTX verfügt über eine für Metallrohre bisher nicht gekannte Flexibilität und lässt sich damit besonders einfach und leicht installieren. Die jüngsten Varianten im Programm für das cuprotherm-System sind die Modelle „cuprotherm MINI“ ohne zusätzliche Aufbauhöhe sowie  cuprotherm „ekoLight“ und „cuprotherm ekoBoden“ mit minimaler Estrichdicke bei hoher Tragfähigkeit. Alle drei Modelle sind prädestiniert für Bauvorhaben in der Bestandsrenovierung mit dem Schwerpunkt energetische Sanierung.</w:t>
      </w:r>
    </w:p>
    <w:p w:rsidR="00D17737" w:rsidRPr="00102B58" w:rsidRDefault="00D17737" w:rsidP="00CE4957">
      <w:pPr>
        <w:rPr>
          <w:rFonts w:asciiTheme="minorHAnsi" w:hAnsiTheme="minorHAnsi"/>
        </w:rPr>
      </w:pPr>
    </w:p>
    <w:p w:rsidR="00EB59D5" w:rsidRPr="00102B58" w:rsidRDefault="00D17737" w:rsidP="00CE4957">
      <w:pPr>
        <w:rPr>
          <w:rFonts w:asciiTheme="minorHAnsi" w:hAnsiTheme="minorHAnsi"/>
          <w:b/>
        </w:rPr>
      </w:pPr>
      <w:r w:rsidRPr="00102B58">
        <w:rPr>
          <w:rFonts w:asciiTheme="minorHAnsi" w:hAnsiTheme="minorHAnsi"/>
          <w:b/>
        </w:rPr>
        <w:t>Bautafel:</w:t>
      </w:r>
    </w:p>
    <w:p w:rsidR="009F1C35" w:rsidRPr="00102B58" w:rsidRDefault="009F1C35" w:rsidP="00CE4957">
      <w:pPr>
        <w:rPr>
          <w:rFonts w:asciiTheme="minorHAnsi" w:hAnsiTheme="minorHAnsi"/>
        </w:rPr>
      </w:pPr>
      <w:r w:rsidRPr="00102B58">
        <w:rPr>
          <w:rFonts w:asciiTheme="minorHAnsi" w:hAnsiTheme="minorHAnsi"/>
          <w:u w:val="single"/>
        </w:rPr>
        <w:t>Objekt:</w:t>
      </w:r>
      <w:r w:rsidR="00D17737" w:rsidRPr="00102B58">
        <w:rPr>
          <w:rFonts w:asciiTheme="minorHAnsi" w:hAnsiTheme="minorHAnsi"/>
        </w:rPr>
        <w:t xml:space="preserve"> </w:t>
      </w:r>
      <w:r w:rsidRPr="00102B58">
        <w:rPr>
          <w:rFonts w:asciiTheme="minorHAnsi" w:hAnsiTheme="minorHAnsi"/>
        </w:rPr>
        <w:t>Schloss Wächtersbach, Schlossstraße 1, 63607 Wächtersbach</w:t>
      </w:r>
    </w:p>
    <w:p w:rsidR="009F1C35" w:rsidRPr="00102B58" w:rsidRDefault="009F1C35" w:rsidP="00CE4957">
      <w:pPr>
        <w:rPr>
          <w:rFonts w:asciiTheme="minorHAnsi" w:hAnsiTheme="minorHAnsi"/>
        </w:rPr>
      </w:pPr>
      <w:r w:rsidRPr="00102B58">
        <w:rPr>
          <w:rFonts w:asciiTheme="minorHAnsi" w:hAnsiTheme="minorHAnsi"/>
          <w:u w:val="single"/>
        </w:rPr>
        <w:t>Bauherr</w:t>
      </w:r>
      <w:r w:rsidR="00D17737" w:rsidRPr="00102B58">
        <w:rPr>
          <w:rFonts w:asciiTheme="minorHAnsi" w:hAnsiTheme="minorHAnsi"/>
          <w:u w:val="single"/>
        </w:rPr>
        <w:t>in</w:t>
      </w:r>
      <w:r w:rsidRPr="00102B58">
        <w:rPr>
          <w:rFonts w:asciiTheme="minorHAnsi" w:hAnsiTheme="minorHAnsi"/>
          <w:u w:val="single"/>
        </w:rPr>
        <w:t>:</w:t>
      </w:r>
      <w:r w:rsidRPr="00102B58">
        <w:rPr>
          <w:rFonts w:asciiTheme="minorHAnsi" w:hAnsiTheme="minorHAnsi"/>
        </w:rPr>
        <w:t xml:space="preserve"> Stadt Wächtersbach</w:t>
      </w:r>
    </w:p>
    <w:p w:rsidR="009F1C35" w:rsidRPr="00102B58" w:rsidRDefault="009F1C35" w:rsidP="00CE4957">
      <w:pPr>
        <w:rPr>
          <w:rFonts w:asciiTheme="minorHAnsi" w:hAnsiTheme="minorHAnsi"/>
        </w:rPr>
      </w:pPr>
      <w:r w:rsidRPr="00102B58">
        <w:rPr>
          <w:rFonts w:asciiTheme="minorHAnsi" w:hAnsiTheme="minorHAnsi"/>
          <w:u w:val="single"/>
        </w:rPr>
        <w:t>Architekt</w:t>
      </w:r>
      <w:r w:rsidR="00FF13FF" w:rsidRPr="00102B58">
        <w:rPr>
          <w:rFonts w:asciiTheme="minorHAnsi" w:hAnsiTheme="minorHAnsi"/>
          <w:u w:val="single"/>
        </w:rPr>
        <w:t>en</w:t>
      </w:r>
      <w:r w:rsidRPr="00102B58">
        <w:rPr>
          <w:rFonts w:asciiTheme="minorHAnsi" w:hAnsiTheme="minorHAnsi"/>
          <w:u w:val="single"/>
        </w:rPr>
        <w:t xml:space="preserve"> Sanierung:</w:t>
      </w:r>
      <w:r w:rsidRPr="00102B58">
        <w:rPr>
          <w:rFonts w:asciiTheme="minorHAnsi" w:hAnsiTheme="minorHAnsi"/>
        </w:rPr>
        <w:t xml:space="preserve"> </w:t>
      </w:r>
      <w:r w:rsidR="00F91590" w:rsidRPr="00102B58">
        <w:rPr>
          <w:rFonts w:asciiTheme="minorHAnsi" w:hAnsiTheme="minorHAnsi"/>
        </w:rPr>
        <w:t xml:space="preserve"> ARGE Soden Architektur, Nordheim v.d.Rhön und </w:t>
      </w:r>
      <w:r w:rsidRPr="00102B58">
        <w:rPr>
          <w:rFonts w:asciiTheme="minorHAnsi" w:hAnsiTheme="minorHAnsi"/>
        </w:rPr>
        <w:t>Pankratz + Partner Architekten mbB, Petersberg</w:t>
      </w:r>
    </w:p>
    <w:p w:rsidR="00B2398E" w:rsidRPr="00102B58" w:rsidRDefault="00B2398E" w:rsidP="00CE4957">
      <w:pPr>
        <w:rPr>
          <w:rFonts w:asciiTheme="minorHAnsi" w:hAnsiTheme="minorHAnsi"/>
        </w:rPr>
      </w:pPr>
      <w:r w:rsidRPr="00102B58">
        <w:rPr>
          <w:rFonts w:asciiTheme="minorHAnsi" w:hAnsiTheme="minorHAnsi"/>
        </w:rPr>
        <w:t>TGA-Plan</w:t>
      </w:r>
      <w:r w:rsidR="00FF13FF" w:rsidRPr="00102B58">
        <w:rPr>
          <w:rFonts w:asciiTheme="minorHAnsi" w:hAnsiTheme="minorHAnsi"/>
        </w:rPr>
        <w:t>ung</w:t>
      </w:r>
      <w:r w:rsidRPr="00102B58">
        <w:rPr>
          <w:rFonts w:asciiTheme="minorHAnsi" w:hAnsiTheme="minorHAnsi"/>
        </w:rPr>
        <w:t xml:space="preserve"> Gewerk Heizung:  Eckert Planungs GmbH, Ostheim</w:t>
      </w:r>
    </w:p>
    <w:p w:rsidR="009F1C35" w:rsidRPr="00102B58" w:rsidRDefault="009F1C35" w:rsidP="00CE4957">
      <w:pPr>
        <w:rPr>
          <w:rFonts w:asciiTheme="minorHAnsi" w:hAnsiTheme="minorHAnsi"/>
        </w:rPr>
      </w:pPr>
      <w:r w:rsidRPr="00102B58">
        <w:rPr>
          <w:rFonts w:asciiTheme="minorHAnsi" w:hAnsiTheme="minorHAnsi"/>
          <w:u w:val="single"/>
        </w:rPr>
        <w:t>Installation SHK:</w:t>
      </w:r>
      <w:r w:rsidRPr="00102B58">
        <w:rPr>
          <w:rFonts w:asciiTheme="minorHAnsi" w:hAnsiTheme="minorHAnsi"/>
        </w:rPr>
        <w:t xml:space="preserve"> Rasch</w:t>
      </w:r>
      <w:r w:rsidR="008550CC" w:rsidRPr="00102B58">
        <w:rPr>
          <w:rFonts w:asciiTheme="minorHAnsi" w:hAnsiTheme="minorHAnsi"/>
        </w:rPr>
        <w:t xml:space="preserve"> Heizungstechnik Bäder</w:t>
      </w:r>
      <w:r w:rsidRPr="00102B58">
        <w:rPr>
          <w:rFonts w:asciiTheme="minorHAnsi" w:hAnsiTheme="minorHAnsi"/>
        </w:rPr>
        <w:t xml:space="preserve"> GmbH, Wächtersbach</w:t>
      </w:r>
    </w:p>
    <w:p w:rsidR="0071083D" w:rsidRPr="00102B58" w:rsidRDefault="0071083D" w:rsidP="00CE4957">
      <w:pPr>
        <w:rPr>
          <w:rFonts w:asciiTheme="minorHAnsi" w:hAnsiTheme="minorHAnsi"/>
        </w:rPr>
      </w:pPr>
    </w:p>
    <w:p w:rsidR="0071083D" w:rsidRPr="00102B58" w:rsidRDefault="0071083D" w:rsidP="00CE4957">
      <w:pPr>
        <w:rPr>
          <w:rFonts w:asciiTheme="minorHAnsi" w:hAnsiTheme="minorHAnsi"/>
        </w:rPr>
      </w:pPr>
    </w:p>
    <w:p w:rsidR="0071083D" w:rsidRPr="00102B58" w:rsidRDefault="0071083D" w:rsidP="00CE4957">
      <w:pPr>
        <w:rPr>
          <w:rFonts w:asciiTheme="minorHAnsi" w:hAnsiTheme="minorHAnsi"/>
        </w:rPr>
      </w:pPr>
    </w:p>
    <w:p w:rsidR="0071083D" w:rsidRPr="00102B58" w:rsidRDefault="0071083D" w:rsidP="00CE4957">
      <w:pPr>
        <w:rPr>
          <w:rFonts w:asciiTheme="minorHAnsi" w:hAnsiTheme="minorHAnsi"/>
        </w:rPr>
      </w:pPr>
    </w:p>
    <w:p w:rsidR="0071083D" w:rsidRPr="00102B58" w:rsidRDefault="0071083D" w:rsidP="00CE4957">
      <w:pPr>
        <w:rPr>
          <w:rFonts w:asciiTheme="minorHAnsi" w:hAnsiTheme="minorHAnsi"/>
        </w:rPr>
      </w:pPr>
    </w:p>
    <w:p w:rsidR="0071083D" w:rsidRPr="00102B58" w:rsidRDefault="0071083D" w:rsidP="00CE4957">
      <w:pPr>
        <w:rPr>
          <w:rFonts w:asciiTheme="minorHAnsi" w:hAnsiTheme="minorHAnsi"/>
        </w:rPr>
      </w:pPr>
    </w:p>
    <w:p w:rsidR="006D3244" w:rsidRPr="00680011" w:rsidRDefault="006D3244" w:rsidP="00794678">
      <w:pPr>
        <w:pStyle w:val="paragraph"/>
        <w:spacing w:before="0" w:beforeAutospacing="0" w:after="0" w:afterAutospacing="0"/>
        <w:textAlignment w:val="baseline"/>
        <w:rPr>
          <w:rStyle w:val="normaltextrun"/>
        </w:rPr>
      </w:pPr>
    </w:p>
    <w:p w:rsidR="00CA2F7D" w:rsidRPr="00680011" w:rsidRDefault="00CA2F7D" w:rsidP="00794678">
      <w:pPr>
        <w:pStyle w:val="paragraph"/>
        <w:spacing w:before="0" w:beforeAutospacing="0" w:after="0" w:afterAutospacing="0"/>
        <w:textAlignment w:val="baseline"/>
        <w:rPr>
          <w:rStyle w:val="normaltextrun"/>
        </w:rPr>
      </w:pPr>
    </w:p>
    <w:p w:rsidR="00794678" w:rsidRPr="00102B58" w:rsidRDefault="00794678" w:rsidP="00794678">
      <w:pPr>
        <w:pStyle w:val="paragraph"/>
        <w:spacing w:before="0" w:beforeAutospacing="0" w:after="0" w:afterAutospacing="0"/>
        <w:textAlignment w:val="baseline"/>
        <w:rPr>
          <w:rFonts w:ascii="Calibri" w:hAnsi="Calibri" w:cs="Calibri"/>
          <w:sz w:val="28"/>
          <w:szCs w:val="28"/>
          <w:lang w:val="de-DE"/>
        </w:rPr>
      </w:pPr>
      <w:r w:rsidRPr="00102B58">
        <w:rPr>
          <w:rStyle w:val="normaltextrun"/>
          <w:rFonts w:ascii="Calibri" w:hAnsi="Calibri" w:cs="Calibri"/>
          <w:sz w:val="28"/>
          <w:szCs w:val="28"/>
          <w:lang w:val="de-DE"/>
        </w:rPr>
        <w:t>Über Wieland </w:t>
      </w:r>
    </w:p>
    <w:p w:rsidR="00794678" w:rsidRPr="00680011" w:rsidRDefault="00794678" w:rsidP="00794678">
      <w:pPr>
        <w:pStyle w:val="paragraph"/>
        <w:spacing w:before="0" w:beforeAutospacing="0" w:after="0" w:afterAutospacing="0"/>
        <w:textAlignment w:val="baseline"/>
        <w:rPr>
          <w:rStyle w:val="eop"/>
        </w:rPr>
      </w:pPr>
      <w:r w:rsidRPr="00102B58">
        <w:rPr>
          <w:rStyle w:val="normaltextrun"/>
          <w:rFonts w:ascii="Calibri" w:hAnsi="Calibri" w:cs="Calibri"/>
          <w:sz w:val="22"/>
          <w:szCs w:val="22"/>
          <w:lang w:val="de-DE"/>
        </w:rPr>
        <w:t>Wieland ist ein weltweit führender Anbieter von Halbfabrikaten aus Kupfer und Kupferlegierungen. Mit einem globalen Netz aus Produktionsstätten, Service- und Handelshäusern bietet das Unternehmen ein breites Produkt-, Technologie- und Serviceportfolio. Vom Prototyp bis zur Serienfertigung entwickelt Wieland Lösungen für Automotive, Elektronik, Kälte- und Klimatechnik und weitere Branchen. Durch hochleistungsfähige Kupferwerkstoffe treibt Wieland den Erfolg seiner B2B-</w:t>
      </w:r>
      <w:r w:rsidRPr="00102B58">
        <w:rPr>
          <w:rStyle w:val="contextualspellingandgrammarerror"/>
          <w:rFonts w:ascii="Calibri" w:hAnsi="Calibri" w:cs="Calibri"/>
          <w:sz w:val="22"/>
          <w:szCs w:val="22"/>
          <w:lang w:val="de-DE"/>
        </w:rPr>
        <w:t>Kunden  in</w:t>
      </w:r>
      <w:r w:rsidRPr="00102B58">
        <w:rPr>
          <w:rStyle w:val="normaltextrun"/>
          <w:rFonts w:ascii="Calibri" w:hAnsi="Calibri" w:cs="Calibri"/>
          <w:sz w:val="22"/>
          <w:szCs w:val="22"/>
          <w:lang w:val="de-DE"/>
        </w:rPr>
        <w:t> Zukunftsfeldern wie Elektromobilität, Konnektivität oder Urbanisierung voran. Hohe technische Kompetenz, kundenorientiertes Denken und Nachhaltigkeit bestimmen das Handeln und begründen seit 1820 den Erfolg des Unternehmens. </w:t>
      </w:r>
      <w:r w:rsidRPr="00102B58">
        <w:rPr>
          <w:rStyle w:val="eop"/>
          <w:rFonts w:ascii="Calibri" w:hAnsi="Calibri" w:cs="Calibri"/>
          <w:sz w:val="22"/>
          <w:szCs w:val="22"/>
          <w:lang w:val="de-DE"/>
        </w:rPr>
        <w:t>  </w:t>
      </w:r>
    </w:p>
    <w:p w:rsidR="00A84B40" w:rsidRPr="00680011" w:rsidRDefault="00A84B40" w:rsidP="00794678">
      <w:pPr>
        <w:pStyle w:val="paragraph"/>
        <w:spacing w:before="0" w:beforeAutospacing="0" w:after="0" w:afterAutospacing="0"/>
        <w:textAlignment w:val="baseline"/>
        <w:rPr>
          <w:rStyle w:val="normaltextrun"/>
        </w:rPr>
      </w:pPr>
    </w:p>
    <w:p w:rsidR="00A84B40" w:rsidRPr="00680011" w:rsidRDefault="00A84B40" w:rsidP="00794678">
      <w:pPr>
        <w:pStyle w:val="paragraph"/>
        <w:spacing w:before="0" w:beforeAutospacing="0" w:after="0" w:afterAutospacing="0"/>
        <w:textAlignment w:val="baseline"/>
        <w:rPr>
          <w:rStyle w:val="normaltextrun"/>
        </w:rPr>
      </w:pPr>
    </w:p>
    <w:p w:rsidR="00794678" w:rsidRPr="00102B58" w:rsidRDefault="00794678" w:rsidP="00794678">
      <w:pPr>
        <w:pStyle w:val="paragraph"/>
        <w:spacing w:before="0" w:beforeAutospacing="0" w:after="0" w:afterAutospacing="0"/>
        <w:textAlignment w:val="baseline"/>
        <w:rPr>
          <w:rFonts w:ascii="Segoe UI" w:hAnsi="Segoe UI" w:cs="Segoe UI"/>
          <w:sz w:val="18"/>
          <w:szCs w:val="18"/>
          <w:lang w:val="de-DE"/>
        </w:rPr>
      </w:pPr>
      <w:r w:rsidRPr="00102B58">
        <w:rPr>
          <w:rStyle w:val="normaltextrun"/>
          <w:rFonts w:ascii="Calibri" w:hAnsi="Calibri" w:cs="Calibri"/>
          <w:sz w:val="28"/>
          <w:szCs w:val="28"/>
          <w:lang w:val="de-DE"/>
        </w:rPr>
        <w:t>Wieland kompakt</w:t>
      </w:r>
      <w:r w:rsidRPr="00102B58">
        <w:rPr>
          <w:rStyle w:val="eop"/>
          <w:rFonts w:ascii="Calibri" w:hAnsi="Calibri" w:cs="Calibri"/>
          <w:sz w:val="28"/>
          <w:szCs w:val="28"/>
          <w:lang w:val="de-DE"/>
        </w:rPr>
        <w:t> </w:t>
      </w:r>
    </w:p>
    <w:p w:rsidR="00794678" w:rsidRPr="00102B58" w:rsidRDefault="00794678" w:rsidP="00794678">
      <w:pPr>
        <w:pStyle w:val="paragraph"/>
        <w:spacing w:before="0" w:beforeAutospacing="0" w:after="0" w:afterAutospacing="0"/>
        <w:textAlignment w:val="baseline"/>
        <w:rPr>
          <w:rFonts w:ascii="Segoe UI" w:hAnsi="Segoe UI" w:cs="Segoe UI"/>
          <w:sz w:val="18"/>
          <w:szCs w:val="18"/>
          <w:lang w:val="de-DE"/>
        </w:rPr>
      </w:pPr>
      <w:r w:rsidRPr="00102B58">
        <w:rPr>
          <w:rStyle w:val="spellingerror"/>
          <w:rFonts w:ascii="Calibri" w:hAnsi="Calibri" w:cs="Calibri"/>
          <w:b/>
          <w:bCs/>
          <w:sz w:val="22"/>
          <w:szCs w:val="22"/>
          <w:lang w:val="de-DE"/>
        </w:rPr>
        <w:t>Hauptsitz</w:t>
      </w:r>
      <w:r w:rsidRPr="00102B58">
        <w:rPr>
          <w:rStyle w:val="scxw123939628"/>
          <w:rFonts w:ascii="Calibri" w:hAnsi="Calibri" w:cs="Calibri"/>
          <w:sz w:val="22"/>
          <w:szCs w:val="22"/>
          <w:lang w:val="de-DE"/>
        </w:rPr>
        <w:t> </w:t>
      </w:r>
      <w:r w:rsidRPr="00102B58">
        <w:rPr>
          <w:rFonts w:ascii="Calibri" w:hAnsi="Calibri" w:cs="Calibri"/>
          <w:sz w:val="22"/>
          <w:szCs w:val="22"/>
          <w:lang w:val="de-DE"/>
        </w:rPr>
        <w:br/>
      </w:r>
      <w:r w:rsidRPr="00102B58">
        <w:rPr>
          <w:rStyle w:val="normaltextrun"/>
          <w:rFonts w:ascii="Calibri" w:hAnsi="Calibri" w:cs="Calibri"/>
          <w:sz w:val="22"/>
          <w:szCs w:val="22"/>
          <w:lang w:val="de-DE"/>
        </w:rPr>
        <w:t>Graf-Arco-</w:t>
      </w:r>
      <w:r w:rsidRPr="00102B58">
        <w:rPr>
          <w:rStyle w:val="spellingerror"/>
          <w:rFonts w:ascii="Calibri" w:hAnsi="Calibri" w:cs="Calibri"/>
          <w:sz w:val="22"/>
          <w:szCs w:val="22"/>
          <w:lang w:val="de-DE"/>
        </w:rPr>
        <w:t>Straße</w:t>
      </w:r>
      <w:r w:rsidRPr="00102B58">
        <w:rPr>
          <w:rStyle w:val="normaltextrun"/>
          <w:rFonts w:ascii="Calibri" w:hAnsi="Calibri" w:cs="Calibri"/>
          <w:sz w:val="22"/>
          <w:szCs w:val="22"/>
          <w:lang w:val="de-DE"/>
        </w:rPr>
        <w:t> 36 | 89079 </w:t>
      </w:r>
      <w:r w:rsidRPr="00102B58">
        <w:rPr>
          <w:rStyle w:val="spellingerror"/>
          <w:rFonts w:ascii="Calibri" w:hAnsi="Calibri" w:cs="Calibri"/>
          <w:sz w:val="22"/>
          <w:szCs w:val="22"/>
          <w:lang w:val="de-DE"/>
        </w:rPr>
        <w:t>Ulm</w:t>
      </w:r>
      <w:r w:rsidRPr="00102B58">
        <w:rPr>
          <w:rStyle w:val="normaltextrun"/>
          <w:rFonts w:ascii="Calibri" w:hAnsi="Calibri" w:cs="Calibri"/>
          <w:sz w:val="22"/>
          <w:szCs w:val="22"/>
          <w:lang w:val="de-DE"/>
        </w:rPr>
        <w:t> | Germany</w:t>
      </w:r>
      <w:r w:rsidRPr="00102B58">
        <w:rPr>
          <w:rStyle w:val="eop"/>
          <w:rFonts w:ascii="Calibri" w:hAnsi="Calibri" w:cs="Calibri"/>
          <w:sz w:val="22"/>
          <w:szCs w:val="22"/>
          <w:lang w:val="de-DE"/>
        </w:rPr>
        <w:t> </w:t>
      </w:r>
    </w:p>
    <w:p w:rsidR="00794678" w:rsidRPr="00102B58" w:rsidRDefault="00794678" w:rsidP="00794678">
      <w:pPr>
        <w:pStyle w:val="paragraph"/>
        <w:spacing w:before="0" w:beforeAutospacing="0" w:after="0" w:afterAutospacing="0"/>
        <w:textAlignment w:val="baseline"/>
        <w:rPr>
          <w:rFonts w:ascii="Segoe UI" w:hAnsi="Segoe UI" w:cs="Segoe UI"/>
          <w:sz w:val="18"/>
          <w:szCs w:val="18"/>
          <w:lang w:val="de-DE"/>
        </w:rPr>
      </w:pPr>
      <w:r w:rsidRPr="00102B58">
        <w:rPr>
          <w:rStyle w:val="normaltextrun"/>
          <w:rFonts w:ascii="Calibri" w:hAnsi="Calibri" w:cs="Calibri"/>
          <w:b/>
          <w:bCs/>
          <w:sz w:val="22"/>
          <w:szCs w:val="22"/>
          <w:lang w:val="de-DE"/>
        </w:rPr>
        <w:t>Fakten</w:t>
      </w:r>
      <w:r w:rsidRPr="00102B58">
        <w:rPr>
          <w:rStyle w:val="normaltextrun"/>
          <w:rFonts w:ascii="Calibri" w:hAnsi="Calibri" w:cs="Calibri"/>
          <w:sz w:val="22"/>
          <w:szCs w:val="22"/>
          <w:lang w:val="de-DE"/>
        </w:rPr>
        <w:t> </w:t>
      </w:r>
      <w:r w:rsidRPr="00102B58">
        <w:rPr>
          <w:rStyle w:val="scxw123939628"/>
          <w:rFonts w:ascii="Calibri" w:hAnsi="Calibri" w:cs="Calibri"/>
          <w:sz w:val="22"/>
          <w:szCs w:val="22"/>
          <w:lang w:val="de-DE"/>
        </w:rPr>
        <w:t> </w:t>
      </w:r>
      <w:r w:rsidRPr="00102B58">
        <w:rPr>
          <w:rFonts w:ascii="Calibri" w:hAnsi="Calibri" w:cs="Calibri"/>
          <w:sz w:val="22"/>
          <w:szCs w:val="22"/>
          <w:lang w:val="de-DE"/>
        </w:rPr>
        <w:br/>
      </w:r>
      <w:r w:rsidRPr="00102B58">
        <w:rPr>
          <w:rStyle w:val="normaltextrun"/>
          <w:rFonts w:ascii="Calibri" w:hAnsi="Calibri" w:cs="Calibri"/>
          <w:sz w:val="22"/>
          <w:szCs w:val="22"/>
          <w:lang w:val="de-DE"/>
        </w:rPr>
        <w:t>*1820 in Ulm, Germany | Absatz: ca. 530 </w:t>
      </w:r>
      <w:r w:rsidRPr="00102B58">
        <w:rPr>
          <w:rStyle w:val="spellingerror"/>
          <w:rFonts w:ascii="Calibri" w:hAnsi="Calibri" w:cs="Calibri"/>
          <w:sz w:val="22"/>
          <w:szCs w:val="22"/>
          <w:lang w:val="de-DE"/>
        </w:rPr>
        <w:t>kt</w:t>
      </w:r>
      <w:r w:rsidRPr="00102B58">
        <w:rPr>
          <w:rStyle w:val="normaltextrun"/>
          <w:rFonts w:ascii="Calibri" w:hAnsi="Calibri" w:cs="Calibri"/>
          <w:sz w:val="22"/>
          <w:szCs w:val="22"/>
          <w:lang w:val="de-DE"/>
        </w:rPr>
        <w:t> | Umsatz: ca. 3,4 Mrd. € | Mitarbeiter ca. 7.000     </w:t>
      </w:r>
      <w:r w:rsidRPr="00102B58">
        <w:rPr>
          <w:rStyle w:val="scxw123939628"/>
          <w:rFonts w:ascii="Calibri" w:hAnsi="Calibri" w:cs="Calibri"/>
          <w:sz w:val="16"/>
          <w:szCs w:val="16"/>
          <w:lang w:val="de-DE"/>
        </w:rPr>
        <w:t> </w:t>
      </w:r>
      <w:r w:rsidRPr="00102B58">
        <w:rPr>
          <w:rFonts w:ascii="Calibri" w:hAnsi="Calibri" w:cs="Calibri"/>
          <w:sz w:val="16"/>
          <w:szCs w:val="16"/>
          <w:lang w:val="de-DE"/>
        </w:rPr>
        <w:br/>
      </w:r>
      <w:r w:rsidRPr="00102B58">
        <w:rPr>
          <w:rStyle w:val="normaltextrun"/>
          <w:rFonts w:ascii="Calibri" w:hAnsi="Calibri" w:cs="Calibri"/>
          <w:sz w:val="16"/>
          <w:szCs w:val="16"/>
          <w:lang w:val="de-DE"/>
        </w:rPr>
        <w:t>GJ 2017/18</w:t>
      </w:r>
      <w:r w:rsidRPr="00102B58">
        <w:rPr>
          <w:rStyle w:val="eop"/>
          <w:rFonts w:ascii="Calibri" w:hAnsi="Calibri" w:cs="Calibri"/>
          <w:sz w:val="16"/>
          <w:szCs w:val="16"/>
          <w:lang w:val="de-DE"/>
        </w:rPr>
        <w:t> </w:t>
      </w:r>
    </w:p>
    <w:p w:rsidR="00794678" w:rsidRPr="00102B58" w:rsidRDefault="00794678" w:rsidP="00794678">
      <w:pPr>
        <w:pStyle w:val="paragraph"/>
        <w:spacing w:before="0" w:beforeAutospacing="0" w:after="0" w:afterAutospacing="0"/>
        <w:textAlignment w:val="baseline"/>
        <w:rPr>
          <w:rFonts w:ascii="Segoe UI" w:hAnsi="Segoe UI" w:cs="Segoe UI"/>
          <w:sz w:val="18"/>
          <w:szCs w:val="18"/>
          <w:lang w:val="de-DE"/>
        </w:rPr>
      </w:pPr>
      <w:r w:rsidRPr="00102B58">
        <w:rPr>
          <w:rStyle w:val="normaltextrun"/>
          <w:rFonts w:ascii="Calibri" w:hAnsi="Calibri" w:cs="Calibri"/>
          <w:b/>
          <w:bCs/>
          <w:sz w:val="22"/>
          <w:szCs w:val="22"/>
          <w:lang w:val="de-DE"/>
        </w:rPr>
        <w:t>Vorstand</w:t>
      </w:r>
      <w:r w:rsidRPr="00102B58">
        <w:rPr>
          <w:rStyle w:val="scxw123939628"/>
          <w:rFonts w:ascii="Calibri" w:hAnsi="Calibri" w:cs="Calibri"/>
          <w:sz w:val="22"/>
          <w:szCs w:val="22"/>
          <w:lang w:val="de-DE"/>
        </w:rPr>
        <w:t> </w:t>
      </w:r>
      <w:r w:rsidRPr="00102B58">
        <w:rPr>
          <w:rFonts w:ascii="Calibri" w:hAnsi="Calibri" w:cs="Calibri"/>
          <w:sz w:val="22"/>
          <w:szCs w:val="22"/>
          <w:lang w:val="de-DE"/>
        </w:rPr>
        <w:br/>
      </w:r>
      <w:r w:rsidRPr="00102B58">
        <w:rPr>
          <w:rStyle w:val="normaltextrun"/>
          <w:rFonts w:ascii="Calibri" w:hAnsi="Calibri" w:cs="Calibri"/>
          <w:sz w:val="22"/>
          <w:szCs w:val="22"/>
          <w:lang w:val="de-DE"/>
        </w:rPr>
        <w:t>Dr. Erwin Mayr, CEO | Werner T. </w:t>
      </w:r>
      <w:r w:rsidRPr="00102B58">
        <w:rPr>
          <w:rStyle w:val="spellingerror"/>
          <w:rFonts w:ascii="Calibri" w:hAnsi="Calibri" w:cs="Calibri"/>
          <w:sz w:val="22"/>
          <w:szCs w:val="22"/>
          <w:lang w:val="de-DE"/>
        </w:rPr>
        <w:t>Traa</w:t>
      </w:r>
      <w:r w:rsidRPr="00102B58">
        <w:rPr>
          <w:rStyle w:val="normaltextrun"/>
          <w:rFonts w:ascii="Calibri" w:hAnsi="Calibri" w:cs="Calibri"/>
          <w:sz w:val="22"/>
          <w:szCs w:val="22"/>
          <w:lang w:val="de-DE"/>
        </w:rPr>
        <w:t>, CMO | Ulrich </w:t>
      </w:r>
      <w:r w:rsidRPr="00102B58">
        <w:rPr>
          <w:rStyle w:val="spellingerror"/>
          <w:rFonts w:ascii="Calibri" w:hAnsi="Calibri" w:cs="Calibri"/>
          <w:sz w:val="22"/>
          <w:szCs w:val="22"/>
          <w:lang w:val="de-DE"/>
        </w:rPr>
        <w:t>Altstetter</w:t>
      </w:r>
      <w:r w:rsidRPr="00102B58">
        <w:rPr>
          <w:rStyle w:val="normaltextrun"/>
          <w:rFonts w:ascii="Calibri" w:hAnsi="Calibri" w:cs="Calibri"/>
          <w:sz w:val="22"/>
          <w:szCs w:val="22"/>
          <w:lang w:val="de-DE"/>
        </w:rPr>
        <w:t>, CTO | Dr. Jörg Nübling, CFO</w:t>
      </w:r>
      <w:r w:rsidRPr="00102B58">
        <w:rPr>
          <w:rStyle w:val="scxw123939628"/>
          <w:rFonts w:ascii="Calibri" w:hAnsi="Calibri" w:cs="Calibri"/>
          <w:sz w:val="22"/>
          <w:szCs w:val="22"/>
          <w:lang w:val="de-DE"/>
        </w:rPr>
        <w:t> </w:t>
      </w:r>
      <w:r w:rsidRPr="00102B58">
        <w:rPr>
          <w:rFonts w:ascii="Calibri" w:hAnsi="Calibri" w:cs="Calibri"/>
          <w:sz w:val="22"/>
          <w:szCs w:val="22"/>
          <w:lang w:val="de-DE"/>
        </w:rPr>
        <w:br/>
      </w:r>
      <w:r w:rsidRPr="00102B58">
        <w:rPr>
          <w:rStyle w:val="normaltextrun"/>
          <w:rFonts w:ascii="Calibri" w:hAnsi="Calibri" w:cs="Calibri"/>
          <w:b/>
          <w:bCs/>
          <w:sz w:val="22"/>
          <w:szCs w:val="22"/>
          <w:lang w:val="de-DE"/>
        </w:rPr>
        <w:t>Vorsitzender des Aufsichtsrats</w:t>
      </w:r>
      <w:r w:rsidRPr="00102B58">
        <w:rPr>
          <w:rStyle w:val="scxw123939628"/>
          <w:rFonts w:ascii="Calibri" w:hAnsi="Calibri" w:cs="Calibri"/>
          <w:sz w:val="22"/>
          <w:szCs w:val="22"/>
          <w:lang w:val="de-DE"/>
        </w:rPr>
        <w:t> </w:t>
      </w:r>
      <w:r w:rsidRPr="00102B58">
        <w:rPr>
          <w:rFonts w:ascii="Calibri" w:hAnsi="Calibri" w:cs="Calibri"/>
          <w:sz w:val="22"/>
          <w:szCs w:val="22"/>
          <w:lang w:val="de-DE"/>
        </w:rPr>
        <w:br/>
      </w:r>
      <w:r w:rsidRPr="00102B58">
        <w:rPr>
          <w:rStyle w:val="normaltextrun"/>
          <w:rFonts w:ascii="Calibri" w:hAnsi="Calibri" w:cs="Calibri"/>
          <w:sz w:val="22"/>
          <w:szCs w:val="22"/>
          <w:lang w:val="de-DE"/>
        </w:rPr>
        <w:t>Fritz-Jürgen Heckmann</w:t>
      </w:r>
      <w:r w:rsidRPr="00102B58">
        <w:rPr>
          <w:rStyle w:val="eop"/>
          <w:rFonts w:ascii="Calibri" w:hAnsi="Calibri" w:cs="Calibri"/>
          <w:sz w:val="22"/>
          <w:szCs w:val="22"/>
          <w:lang w:val="de-DE"/>
        </w:rPr>
        <w:t> </w:t>
      </w:r>
    </w:p>
    <w:p w:rsidR="00061593" w:rsidRPr="00680011" w:rsidRDefault="00794678" w:rsidP="00794678">
      <w:pPr>
        <w:pStyle w:val="paragraph"/>
        <w:spacing w:before="0" w:beforeAutospacing="0" w:after="0" w:afterAutospacing="0"/>
        <w:textAlignment w:val="baseline"/>
        <w:rPr>
          <w:rStyle w:val="eop"/>
        </w:rPr>
      </w:pPr>
      <w:r w:rsidRPr="00102B58">
        <w:rPr>
          <w:rStyle w:val="eop"/>
          <w:rFonts w:ascii="Calibri" w:hAnsi="Calibri" w:cs="Calibri"/>
          <w:sz w:val="22"/>
          <w:szCs w:val="22"/>
          <w:lang w:val="de-DE"/>
        </w:rPr>
        <w:t> </w:t>
      </w:r>
    </w:p>
    <w:p w:rsidR="001F0F6B" w:rsidRPr="00680011" w:rsidRDefault="001F0F6B" w:rsidP="00794678">
      <w:pPr>
        <w:pStyle w:val="paragraph"/>
        <w:spacing w:before="0" w:beforeAutospacing="0" w:after="0" w:afterAutospacing="0"/>
        <w:textAlignment w:val="baseline"/>
        <w:rPr>
          <w:rStyle w:val="eop"/>
        </w:rPr>
      </w:pPr>
    </w:p>
    <w:p w:rsidR="00794678" w:rsidRPr="00102B58" w:rsidRDefault="00794678" w:rsidP="00794678">
      <w:pPr>
        <w:pStyle w:val="paragraph"/>
        <w:spacing w:before="0" w:beforeAutospacing="0" w:after="0" w:afterAutospacing="0"/>
        <w:textAlignment w:val="baseline"/>
        <w:rPr>
          <w:rFonts w:ascii="Segoe UI" w:hAnsi="Segoe UI" w:cs="Segoe UI"/>
          <w:sz w:val="18"/>
          <w:szCs w:val="18"/>
          <w:lang w:val="de-DE"/>
        </w:rPr>
      </w:pPr>
    </w:p>
    <w:p w:rsidR="00794678" w:rsidRPr="00102B58" w:rsidRDefault="00794678" w:rsidP="00794678">
      <w:pPr>
        <w:pStyle w:val="paragraph"/>
        <w:spacing w:before="0" w:beforeAutospacing="0" w:after="0" w:afterAutospacing="0"/>
        <w:textAlignment w:val="baseline"/>
        <w:rPr>
          <w:rFonts w:ascii="Segoe UI" w:hAnsi="Segoe UI" w:cs="Segoe UI"/>
          <w:sz w:val="18"/>
          <w:szCs w:val="18"/>
          <w:lang w:val="de-DE"/>
        </w:rPr>
      </w:pPr>
      <w:r w:rsidRPr="00102B58">
        <w:rPr>
          <w:rStyle w:val="contextualspellingandgrammarerror"/>
          <w:rFonts w:ascii="Calibri" w:hAnsi="Calibri" w:cs="Calibri"/>
          <w:sz w:val="28"/>
          <w:szCs w:val="28"/>
          <w:lang w:val="de-DE"/>
        </w:rPr>
        <w:t>Für weitere Informationen</w:t>
      </w:r>
      <w:r w:rsidRPr="00102B58">
        <w:rPr>
          <w:rStyle w:val="normaltextrun"/>
          <w:rFonts w:ascii="Calibri" w:hAnsi="Calibri" w:cs="Calibri"/>
          <w:sz w:val="28"/>
          <w:szCs w:val="28"/>
          <w:lang w:val="de-DE"/>
        </w:rPr>
        <w:t> kontaktieren Sie bitte:</w:t>
      </w:r>
      <w:r w:rsidRPr="00102B58">
        <w:rPr>
          <w:rStyle w:val="eop"/>
          <w:rFonts w:ascii="Calibri" w:hAnsi="Calibri" w:cs="Calibri"/>
          <w:sz w:val="28"/>
          <w:szCs w:val="28"/>
          <w:lang w:val="de-DE"/>
        </w:rPr>
        <w:t> </w:t>
      </w:r>
    </w:p>
    <w:p w:rsidR="00794678" w:rsidRPr="00680011" w:rsidRDefault="00794678" w:rsidP="00794678">
      <w:pPr>
        <w:pStyle w:val="paragraph"/>
        <w:spacing w:before="0" w:beforeAutospacing="0" w:after="0" w:afterAutospacing="0"/>
        <w:textAlignment w:val="baseline"/>
        <w:rPr>
          <w:rStyle w:val="normaltextrun"/>
        </w:rPr>
      </w:pPr>
      <w:r w:rsidRPr="00102B58">
        <w:rPr>
          <w:rStyle w:val="normaltextrun"/>
          <w:rFonts w:ascii="Calibri" w:hAnsi="Calibri" w:cs="Calibri"/>
          <w:b/>
          <w:bCs/>
          <w:sz w:val="22"/>
          <w:szCs w:val="22"/>
          <w:lang w:val="de-DE"/>
        </w:rPr>
        <w:t>Press’n’Relations GmbH</w:t>
      </w:r>
      <w:r w:rsidR="00156789" w:rsidRPr="00102B58">
        <w:rPr>
          <w:rStyle w:val="normaltextrun"/>
          <w:rFonts w:ascii="Calibri" w:hAnsi="Calibri" w:cs="Calibri"/>
          <w:b/>
          <w:bCs/>
          <w:sz w:val="22"/>
          <w:szCs w:val="22"/>
          <w:lang w:val="de-DE"/>
        </w:rPr>
        <w:t xml:space="preserve"> – Fragen zur Haustechnik</w:t>
      </w:r>
      <w:r w:rsidRPr="00102B58">
        <w:rPr>
          <w:rFonts w:ascii="Calibri" w:hAnsi="Calibri" w:cs="Calibri"/>
          <w:sz w:val="22"/>
          <w:szCs w:val="22"/>
          <w:lang w:val="de-DE"/>
        </w:rPr>
        <w:br/>
      </w:r>
      <w:r w:rsidRPr="00102B58">
        <w:rPr>
          <w:rStyle w:val="normaltextrun"/>
          <w:rFonts w:ascii="Calibri" w:hAnsi="Calibri" w:cs="Calibri"/>
          <w:sz w:val="22"/>
          <w:szCs w:val="22"/>
          <w:lang w:val="de-DE"/>
        </w:rPr>
        <w:t>Bruno Lukas </w:t>
      </w:r>
      <w:r w:rsidRPr="00102B58">
        <w:rPr>
          <w:rFonts w:ascii="Calibri" w:hAnsi="Calibri" w:cs="Calibri"/>
          <w:sz w:val="22"/>
          <w:szCs w:val="22"/>
          <w:lang w:val="de-DE"/>
        </w:rPr>
        <w:br/>
      </w:r>
      <w:r w:rsidR="001730B3" w:rsidRPr="00102B58">
        <w:rPr>
          <w:rStyle w:val="normaltextrun"/>
          <w:rFonts w:ascii="Calibri" w:hAnsi="Calibri" w:cs="Calibri"/>
          <w:sz w:val="22"/>
          <w:szCs w:val="22"/>
          <w:lang w:val="de-DE"/>
        </w:rPr>
        <w:t>Boyenstraße 41</w:t>
      </w:r>
      <w:r w:rsidRPr="00102B58">
        <w:rPr>
          <w:rStyle w:val="normaltextrun"/>
          <w:rFonts w:ascii="Calibri" w:hAnsi="Calibri" w:cs="Calibri"/>
          <w:sz w:val="22"/>
          <w:szCs w:val="22"/>
          <w:lang w:val="de-DE"/>
        </w:rPr>
        <w:t xml:space="preserve"> | </w:t>
      </w:r>
      <w:r w:rsidR="001730B3" w:rsidRPr="00102B58">
        <w:rPr>
          <w:rStyle w:val="normaltextrun"/>
          <w:rFonts w:ascii="Calibri" w:hAnsi="Calibri" w:cs="Calibri"/>
          <w:sz w:val="22"/>
          <w:szCs w:val="22"/>
          <w:lang w:val="de-DE"/>
        </w:rPr>
        <w:t xml:space="preserve">10115 Berlin </w:t>
      </w:r>
      <w:r w:rsidRPr="00102B58">
        <w:rPr>
          <w:rStyle w:val="normaltextrun"/>
          <w:rFonts w:ascii="Calibri" w:hAnsi="Calibri" w:cs="Calibri"/>
          <w:sz w:val="22"/>
          <w:szCs w:val="22"/>
          <w:lang w:val="de-DE"/>
        </w:rPr>
        <w:t>|Germany</w:t>
      </w:r>
      <w:r w:rsidRPr="00102B58">
        <w:rPr>
          <w:rStyle w:val="scxw123939628"/>
          <w:rFonts w:ascii="Calibri" w:hAnsi="Calibri" w:cs="Calibri"/>
          <w:sz w:val="22"/>
          <w:szCs w:val="22"/>
          <w:lang w:val="de-DE"/>
        </w:rPr>
        <w:t> </w:t>
      </w:r>
      <w:r w:rsidRPr="00102B58">
        <w:rPr>
          <w:rFonts w:ascii="Calibri" w:hAnsi="Calibri" w:cs="Calibri"/>
          <w:sz w:val="22"/>
          <w:szCs w:val="22"/>
          <w:lang w:val="de-DE"/>
        </w:rPr>
        <w:br/>
      </w:r>
      <w:r w:rsidRPr="00102B58">
        <w:rPr>
          <w:rStyle w:val="normaltextrun"/>
          <w:rFonts w:ascii="Calibri" w:hAnsi="Calibri" w:cs="Calibri"/>
          <w:sz w:val="22"/>
          <w:szCs w:val="22"/>
          <w:lang w:val="de-DE"/>
        </w:rPr>
        <w:t>P +49</w:t>
      </w:r>
      <w:r w:rsidR="001730B3" w:rsidRPr="00102B58">
        <w:rPr>
          <w:rStyle w:val="normaltextrun"/>
          <w:rFonts w:ascii="Calibri" w:hAnsi="Calibri" w:cs="Calibri"/>
          <w:sz w:val="22"/>
          <w:szCs w:val="22"/>
          <w:lang w:val="de-DE"/>
        </w:rPr>
        <w:t xml:space="preserve"> 30 577 00 325</w:t>
      </w:r>
      <w:r w:rsidRPr="00102B58">
        <w:rPr>
          <w:rStyle w:val="normaltextrun"/>
          <w:rFonts w:ascii="Calibri" w:hAnsi="Calibri" w:cs="Calibri"/>
          <w:sz w:val="22"/>
          <w:szCs w:val="22"/>
          <w:lang w:val="de-DE"/>
        </w:rPr>
        <w:t xml:space="preserve">| </w:t>
      </w:r>
      <w:r w:rsidR="001730B3" w:rsidRPr="00102B58">
        <w:rPr>
          <w:rStyle w:val="normaltextrun"/>
          <w:rFonts w:ascii="Calibri" w:hAnsi="Calibri" w:cs="Calibri"/>
          <w:sz w:val="22"/>
          <w:szCs w:val="22"/>
          <w:lang w:val="de-DE"/>
        </w:rPr>
        <w:t>blu@press-n-relations.de</w:t>
      </w:r>
      <w:r w:rsidRPr="00102B58">
        <w:rPr>
          <w:rFonts w:ascii="Calibri" w:hAnsi="Calibri" w:cs="Calibri"/>
          <w:sz w:val="22"/>
          <w:szCs w:val="22"/>
          <w:lang w:val="de-DE"/>
        </w:rPr>
        <w:br/>
      </w:r>
      <w:r w:rsidR="001730B3" w:rsidRPr="00102B58">
        <w:rPr>
          <w:rStyle w:val="normaltextrun"/>
          <w:rFonts w:ascii="Calibri" w:hAnsi="Calibri" w:cs="Calibri"/>
          <w:sz w:val="22"/>
          <w:szCs w:val="22"/>
          <w:lang w:val="de-DE"/>
        </w:rPr>
        <w:t>press-n-relations.de</w:t>
      </w:r>
      <w:r w:rsidRPr="00102B58">
        <w:rPr>
          <w:rStyle w:val="eop"/>
          <w:rFonts w:ascii="Calibri" w:hAnsi="Calibri" w:cs="Calibri"/>
          <w:sz w:val="22"/>
          <w:szCs w:val="22"/>
          <w:lang w:val="de-DE"/>
        </w:rPr>
        <w:t> </w:t>
      </w:r>
    </w:p>
    <w:p w:rsidR="00794678" w:rsidRPr="00680011" w:rsidRDefault="00794678" w:rsidP="00794678">
      <w:pPr>
        <w:pStyle w:val="paragraph"/>
        <w:spacing w:before="0" w:beforeAutospacing="0" w:after="0" w:afterAutospacing="0"/>
        <w:textAlignment w:val="baseline"/>
        <w:rPr>
          <w:rStyle w:val="normaltextrun"/>
        </w:rPr>
      </w:pPr>
    </w:p>
    <w:p w:rsidR="00EA12D8" w:rsidRPr="00680011" w:rsidRDefault="00794678" w:rsidP="009F1C35">
      <w:pPr>
        <w:pStyle w:val="paragraph"/>
        <w:spacing w:before="0" w:beforeAutospacing="0" w:after="0" w:afterAutospacing="0"/>
        <w:textAlignment w:val="baseline"/>
        <w:rPr>
          <w:rFonts w:ascii="Segoe UI" w:hAnsi="Segoe UI" w:cs="Segoe UI"/>
          <w:sz w:val="18"/>
          <w:szCs w:val="18"/>
          <w:lang w:val="de-DE"/>
        </w:rPr>
      </w:pPr>
      <w:r w:rsidRPr="00680011">
        <w:rPr>
          <w:rStyle w:val="normaltextrun"/>
          <w:rFonts w:ascii="Calibri" w:hAnsi="Calibri" w:cs="Calibri"/>
          <w:b/>
          <w:bCs/>
          <w:sz w:val="22"/>
          <w:szCs w:val="22"/>
          <w:lang w:val="de-DE"/>
        </w:rPr>
        <w:t>Wieland Group | Marketing &amp; Communications</w:t>
      </w:r>
      <w:r w:rsidRPr="00680011">
        <w:rPr>
          <w:rStyle w:val="scxw123939628"/>
          <w:rFonts w:ascii="Calibri" w:hAnsi="Calibri" w:cs="Calibri"/>
          <w:b/>
          <w:sz w:val="22"/>
          <w:szCs w:val="22"/>
          <w:lang w:val="de-DE"/>
        </w:rPr>
        <w:t> </w:t>
      </w:r>
      <w:r w:rsidR="00156789" w:rsidRPr="00680011">
        <w:rPr>
          <w:rStyle w:val="scxw123939628"/>
          <w:rFonts w:ascii="Calibri" w:hAnsi="Calibri" w:cs="Calibri"/>
          <w:b/>
          <w:sz w:val="22"/>
          <w:szCs w:val="22"/>
          <w:lang w:val="de-DE"/>
        </w:rPr>
        <w:t>– alle weiteren Fragen</w:t>
      </w:r>
      <w:r w:rsidRPr="00680011">
        <w:rPr>
          <w:rFonts w:ascii="Calibri" w:hAnsi="Calibri" w:cs="Calibri"/>
          <w:sz w:val="22"/>
          <w:szCs w:val="22"/>
          <w:lang w:val="de-DE"/>
        </w:rPr>
        <w:br/>
      </w:r>
      <w:r w:rsidR="001730B3" w:rsidRPr="00680011">
        <w:rPr>
          <w:rStyle w:val="normaltextrun"/>
          <w:rFonts w:ascii="Calibri" w:hAnsi="Calibri" w:cs="Calibri"/>
          <w:sz w:val="22"/>
          <w:szCs w:val="22"/>
          <w:lang w:val="de-DE"/>
        </w:rPr>
        <w:t>Barbara Schüßler</w:t>
      </w:r>
      <w:r w:rsidRPr="00680011">
        <w:rPr>
          <w:rStyle w:val="normaltextrun"/>
          <w:rFonts w:ascii="Calibri" w:hAnsi="Calibri" w:cs="Calibri"/>
          <w:sz w:val="22"/>
          <w:szCs w:val="22"/>
          <w:lang w:val="de-DE"/>
        </w:rPr>
        <w:t xml:space="preserve"> | </w:t>
      </w:r>
      <w:r w:rsidR="001730B3" w:rsidRPr="00680011">
        <w:rPr>
          <w:rStyle w:val="normaltextrun"/>
          <w:rFonts w:ascii="Calibri" w:hAnsi="Calibri" w:cs="Calibri"/>
          <w:sz w:val="22"/>
          <w:szCs w:val="22"/>
          <w:lang w:val="de-DE"/>
        </w:rPr>
        <w:t>Head of Communications &amp; PR</w:t>
      </w:r>
      <w:r w:rsidRPr="00680011">
        <w:rPr>
          <w:rStyle w:val="normaltextrun"/>
          <w:rFonts w:ascii="Calibri" w:hAnsi="Calibri" w:cs="Calibri"/>
          <w:sz w:val="22"/>
          <w:szCs w:val="22"/>
          <w:lang w:val="de-DE"/>
        </w:rPr>
        <w:t> </w:t>
      </w:r>
      <w:r w:rsidRPr="00680011">
        <w:rPr>
          <w:rStyle w:val="scxw123939628"/>
          <w:rFonts w:ascii="Calibri" w:hAnsi="Calibri" w:cs="Calibri"/>
          <w:sz w:val="22"/>
          <w:szCs w:val="22"/>
          <w:lang w:val="de-DE"/>
        </w:rPr>
        <w:t> </w:t>
      </w:r>
      <w:r w:rsidRPr="00680011">
        <w:rPr>
          <w:rFonts w:ascii="Calibri" w:hAnsi="Calibri" w:cs="Calibri"/>
          <w:sz w:val="22"/>
          <w:szCs w:val="22"/>
          <w:lang w:val="de-DE"/>
        </w:rPr>
        <w:br/>
      </w:r>
      <w:r w:rsidRPr="00680011">
        <w:rPr>
          <w:rStyle w:val="normaltextrun"/>
          <w:rFonts w:ascii="Calibri" w:hAnsi="Calibri" w:cs="Calibri"/>
          <w:sz w:val="22"/>
          <w:szCs w:val="22"/>
          <w:lang w:val="de-DE"/>
        </w:rPr>
        <w:t>Graf-Arco-Straße 36 | 89079 Ulm |Germany</w:t>
      </w:r>
      <w:r w:rsidRPr="00680011">
        <w:rPr>
          <w:rStyle w:val="scxw123939628"/>
          <w:rFonts w:ascii="Calibri" w:hAnsi="Calibri" w:cs="Calibri"/>
          <w:sz w:val="22"/>
          <w:szCs w:val="22"/>
          <w:lang w:val="de-DE"/>
        </w:rPr>
        <w:t> </w:t>
      </w:r>
      <w:r w:rsidRPr="00680011">
        <w:rPr>
          <w:rFonts w:ascii="Calibri" w:hAnsi="Calibri" w:cs="Calibri"/>
          <w:sz w:val="22"/>
          <w:szCs w:val="22"/>
          <w:lang w:val="de-DE"/>
        </w:rPr>
        <w:br/>
      </w:r>
      <w:r w:rsidR="001730B3" w:rsidRPr="00680011">
        <w:rPr>
          <w:rStyle w:val="normaltextrun"/>
          <w:rFonts w:ascii="Calibri" w:hAnsi="Calibri" w:cs="Calibri"/>
          <w:sz w:val="22"/>
          <w:szCs w:val="22"/>
          <w:lang w:val="de-DE"/>
        </w:rPr>
        <w:t>P +49 731 944 2147</w:t>
      </w:r>
      <w:r w:rsidRPr="00680011">
        <w:rPr>
          <w:rStyle w:val="normaltextrun"/>
          <w:rFonts w:ascii="Calibri" w:hAnsi="Calibri" w:cs="Calibri"/>
          <w:sz w:val="22"/>
          <w:szCs w:val="22"/>
          <w:lang w:val="de-DE"/>
        </w:rPr>
        <w:t xml:space="preserve"> | </w:t>
      </w:r>
      <w:r w:rsidR="001730B3" w:rsidRPr="00680011">
        <w:rPr>
          <w:rStyle w:val="normaltextrun"/>
          <w:rFonts w:ascii="Calibri" w:hAnsi="Calibri" w:cs="Calibri"/>
          <w:sz w:val="22"/>
          <w:szCs w:val="22"/>
          <w:lang w:val="de-DE"/>
        </w:rPr>
        <w:t>barbara.schuessler</w:t>
      </w:r>
      <w:r w:rsidRPr="00680011">
        <w:rPr>
          <w:rStyle w:val="normaltextrun"/>
          <w:rFonts w:ascii="Calibri" w:hAnsi="Calibri" w:cs="Calibri"/>
          <w:sz w:val="22"/>
          <w:szCs w:val="22"/>
          <w:lang w:val="de-DE"/>
        </w:rPr>
        <w:t>@wieland.com</w:t>
      </w:r>
      <w:r w:rsidRPr="00680011">
        <w:rPr>
          <w:rStyle w:val="scxw123939628"/>
          <w:rFonts w:ascii="Calibri" w:hAnsi="Calibri" w:cs="Calibri"/>
          <w:sz w:val="22"/>
          <w:szCs w:val="22"/>
          <w:lang w:val="de-DE"/>
        </w:rPr>
        <w:t> </w:t>
      </w:r>
      <w:r w:rsidRPr="00680011">
        <w:rPr>
          <w:rFonts w:ascii="Calibri" w:hAnsi="Calibri" w:cs="Calibri"/>
          <w:sz w:val="22"/>
          <w:szCs w:val="22"/>
          <w:lang w:val="de-DE"/>
        </w:rPr>
        <w:br/>
      </w:r>
      <w:r w:rsidRPr="00680011">
        <w:rPr>
          <w:rStyle w:val="normaltextrun"/>
          <w:rFonts w:ascii="Calibri" w:hAnsi="Calibri" w:cs="Calibri"/>
          <w:sz w:val="22"/>
          <w:szCs w:val="22"/>
          <w:lang w:val="de-DE"/>
        </w:rPr>
        <w:t>wieland.com</w:t>
      </w:r>
      <w:r w:rsidRPr="00680011">
        <w:rPr>
          <w:rStyle w:val="eop"/>
          <w:rFonts w:ascii="Calibri" w:hAnsi="Calibri" w:cs="Calibri"/>
          <w:sz w:val="22"/>
          <w:szCs w:val="22"/>
          <w:lang w:val="de-DE"/>
        </w:rPr>
        <w:t> </w:t>
      </w:r>
    </w:p>
    <w:sectPr w:rsidR="00EA12D8" w:rsidRPr="00680011" w:rsidSect="00CA4092">
      <w:headerReference w:type="default" r:id="rId11"/>
      <w:footerReference w:type="even" r:id="rId12"/>
      <w:footerReference w:type="default" r:id="rId13"/>
      <w:pgSz w:w="11906" w:h="16838" w:code="9"/>
      <w:pgMar w:top="1985" w:right="3686" w:bottom="2268" w:left="1418" w:header="1418" w:footer="141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34A6" w:rsidRDefault="001734A6">
      <w:r>
        <w:separator/>
      </w:r>
    </w:p>
  </w:endnote>
  <w:endnote w:type="continuationSeparator" w:id="0">
    <w:p w:rsidR="001734A6" w:rsidRDefault="001734A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Lucida Grande">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Cambria">
    <w:panose1 w:val="02040503050406030204"/>
    <w:charset w:val="00"/>
    <w:family w:val="auto"/>
    <w:pitch w:val="variable"/>
    <w:sig w:usb0="00000003" w:usb1="00000000" w:usb2="00000000" w:usb3="00000000" w:csb0="00000001" w:csb1="00000000"/>
  </w:font>
  <w:font w:name="宋体">
    <w:charset w:val="50"/>
    <w:family w:val="auto"/>
    <w:pitch w:val="variable"/>
    <w:sig w:usb0="00000001" w:usb1="00000000" w:usb2="0100040E" w:usb3="00000000" w:csb0="00040000" w:csb1="00000000"/>
  </w:font>
  <w:font w:name="Helvetica">
    <w:panose1 w:val="00000000000000000000"/>
    <w:charset w:val="00"/>
    <w:family w:val="auto"/>
    <w:pitch w:val="variable"/>
    <w:sig w:usb0="00000003" w:usb1="00000000" w:usb2="00000000" w:usb3="00000000" w:csb0="00000001" w:csb1="00000000"/>
  </w:font>
  <w:font w:name="Segoe UI">
    <w:altName w:val="Times New Roman"/>
    <w:charset w:val="00"/>
    <w:family w:val="swiss"/>
    <w:pitch w:val="variable"/>
    <w:sig w:usb0="E4002EFF" w:usb1="C000E47F" w:usb2="00000009" w:usb3="00000000" w:csb0="000001FF"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44" w:rsidRDefault="00DC214B" w:rsidP="005B73A0">
    <w:pPr>
      <w:pStyle w:val="Fuzeile"/>
      <w:framePr w:wrap="around" w:vAnchor="text" w:hAnchor="margin" w:xAlign="right" w:y="1"/>
      <w:rPr>
        <w:rStyle w:val="Seitenzahl"/>
      </w:rPr>
    </w:pPr>
    <w:r>
      <w:rPr>
        <w:rStyle w:val="Seitenzahl"/>
        <w:rFonts w:cs="Arial"/>
      </w:rPr>
      <w:fldChar w:fldCharType="begin"/>
    </w:r>
    <w:r w:rsidR="006D3244">
      <w:rPr>
        <w:rStyle w:val="Seitenzahl"/>
        <w:rFonts w:cs="Arial"/>
      </w:rPr>
      <w:instrText xml:space="preserve">PAGE  </w:instrText>
    </w:r>
    <w:r>
      <w:rPr>
        <w:rStyle w:val="Seitenzahl"/>
        <w:rFonts w:cs="Arial"/>
      </w:rPr>
      <w:fldChar w:fldCharType="end"/>
    </w:r>
  </w:p>
  <w:p w:rsidR="006D3244" w:rsidRDefault="006D3244" w:rsidP="00A22FA9">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44" w:rsidRPr="0079665D" w:rsidRDefault="006D3244" w:rsidP="009D67A1">
    <w:pPr>
      <w:pStyle w:val="Fuzeile"/>
      <w:rPr>
        <w:sz w:val="18"/>
        <w:lang w:val="en-US"/>
      </w:rPr>
    </w:pPr>
    <w:r w:rsidRPr="0079665D">
      <w:rPr>
        <w:sz w:val="18"/>
        <w:lang w:val="en-US"/>
      </w:rPr>
      <w:br/>
    </w:r>
  </w:p>
  <w:p w:rsidR="006D3244" w:rsidRPr="0079665D" w:rsidRDefault="006D3244" w:rsidP="004B1F7B">
    <w:pPr>
      <w:pStyle w:val="Fuzeile"/>
      <w:tabs>
        <w:tab w:val="clear" w:pos="9072"/>
        <w:tab w:val="right" w:pos="7920"/>
      </w:tabs>
      <w:ind w:right="-2198"/>
      <w:rPr>
        <w:lang w:val="en-US"/>
      </w:rPr>
    </w:pPr>
  </w:p>
  <w:p w:rsidR="006D3244" w:rsidRPr="0079665D" w:rsidRDefault="006D3244" w:rsidP="007927DD">
    <w:pPr>
      <w:pStyle w:val="Fuzeile"/>
      <w:rPr>
        <w:sz w:val="18"/>
        <w:lang w:val="en-US"/>
      </w:rPr>
    </w:pPr>
  </w:p>
  <w:p w:rsidR="006D3244" w:rsidRPr="00FB3074" w:rsidRDefault="006D3244" w:rsidP="007927DD">
    <w:pPr>
      <w:pStyle w:val="Fuzeile"/>
      <w:tabs>
        <w:tab w:val="clear" w:pos="9072"/>
        <w:tab w:val="right" w:pos="7920"/>
      </w:tabs>
      <w:ind w:right="-2198"/>
    </w:pPr>
    <w:r w:rsidRPr="0079665D">
      <w:rPr>
        <w:rStyle w:val="Seitenzahl"/>
        <w:lang w:val="en-US"/>
      </w:rPr>
      <w:tab/>
    </w:r>
    <w:r w:rsidRPr="0079665D">
      <w:rPr>
        <w:rStyle w:val="Seitenzahl"/>
        <w:lang w:val="en-US"/>
      </w:rPr>
      <w:tab/>
    </w:r>
    <w:r w:rsidRPr="0079665D">
      <w:rPr>
        <w:rStyle w:val="Seitenzahl"/>
        <w:lang w:val="en-US"/>
      </w:rPr>
      <w:tab/>
    </w:r>
    <w:r w:rsidR="00DC214B">
      <w:rPr>
        <w:rStyle w:val="Seitenzahl"/>
      </w:rPr>
      <w:fldChar w:fldCharType="begin"/>
    </w:r>
    <w:r>
      <w:rPr>
        <w:rStyle w:val="Seitenzahl"/>
      </w:rPr>
      <w:instrText xml:space="preserve"> PAGE </w:instrText>
    </w:r>
    <w:r w:rsidR="00DC214B">
      <w:rPr>
        <w:rStyle w:val="Seitenzahl"/>
      </w:rPr>
      <w:fldChar w:fldCharType="separate"/>
    </w:r>
    <w:r w:rsidR="00454A15">
      <w:rPr>
        <w:rStyle w:val="Seitenzahl"/>
        <w:noProof/>
      </w:rPr>
      <w:t>2</w:t>
    </w:r>
    <w:r w:rsidR="00DC214B">
      <w:rPr>
        <w:rStyle w:val="Seitenzahl"/>
      </w:rPr>
      <w:fldChar w:fldCharType="end"/>
    </w:r>
    <w:r>
      <w:rPr>
        <w:rStyle w:val="Seitenzahl"/>
      </w:rPr>
      <w:t>/</w:t>
    </w:r>
    <w:r w:rsidR="00DC214B">
      <w:rPr>
        <w:rStyle w:val="Seitenzahl"/>
      </w:rPr>
      <w:fldChar w:fldCharType="begin"/>
    </w:r>
    <w:r>
      <w:rPr>
        <w:rStyle w:val="Seitenzahl"/>
      </w:rPr>
      <w:instrText xml:space="preserve"> NUMPAGES </w:instrText>
    </w:r>
    <w:r w:rsidR="00DC214B">
      <w:rPr>
        <w:rStyle w:val="Seitenzahl"/>
      </w:rPr>
      <w:fldChar w:fldCharType="separate"/>
    </w:r>
    <w:r w:rsidR="00454A15">
      <w:rPr>
        <w:rStyle w:val="Seitenzahl"/>
        <w:noProof/>
      </w:rPr>
      <w:t>5</w:t>
    </w:r>
    <w:r w:rsidR="00DC214B">
      <w:rPr>
        <w:rStyle w:val="Seitenzahl"/>
      </w:rPr>
      <w:fldChar w:fldCharType="end"/>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34A6" w:rsidRDefault="001734A6">
      <w:r>
        <w:separator/>
      </w:r>
    </w:p>
  </w:footnote>
  <w:footnote w:type="continuationSeparator" w:id="0">
    <w:p w:rsidR="001734A6" w:rsidRDefault="001734A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244" w:rsidRPr="00680011" w:rsidRDefault="006D3244">
    <w:pPr>
      <w:pStyle w:val="Kopfzeile"/>
      <w:rPr>
        <w:sz w:val="32"/>
        <w:szCs w:val="40"/>
      </w:rPr>
    </w:pPr>
    <w:r w:rsidRPr="00680011">
      <w:rPr>
        <w:noProof/>
        <w:sz w:val="32"/>
        <w:szCs w:val="40"/>
      </w:rPr>
      <w:drawing>
        <wp:anchor distT="0" distB="0" distL="114300" distR="114300" simplePos="0" relativeHeight="251657216" behindDoc="1" locked="0" layoutInCell="1" allowOverlap="1">
          <wp:simplePos x="0" y="0"/>
          <wp:positionH relativeFrom="column">
            <wp:posOffset>4535169</wp:posOffset>
          </wp:positionH>
          <wp:positionV relativeFrom="paragraph">
            <wp:posOffset>-129538</wp:posOffset>
          </wp:positionV>
          <wp:extent cx="1396327" cy="280668"/>
          <wp:effectExtent l="0" t="0" r="0" b="0"/>
          <wp:wrapNone/>
          <wp:docPr id="3" name="Grafik 3" descr="PnR-Berlin:Kunden-PnR-Berlin:WIE.KDaten:Wieland-Logos:wieland_Logo_RGB_228_35_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Berlin:Kunden-PnR-Berlin:WIE.KDaten:Wieland-Logos:wieland_Logo_RGB_228_35_19.jpg"/>
                  <pic:cNvPicPr>
                    <a:picLocks noChangeAspect="1" noChangeArrowheads="1"/>
                  </pic:cNvPicPr>
                </pic:nvPicPr>
                <pic:blipFill>
                  <a:blip r:embed="rId1"/>
                  <a:srcRect/>
                  <a:stretch>
                    <a:fillRect/>
                  </a:stretch>
                </pic:blipFill>
                <pic:spPr bwMode="auto">
                  <a:xfrm>
                    <a:off x="0" y="0"/>
                    <a:ext cx="1418197" cy="285064"/>
                  </a:xfrm>
                  <a:prstGeom prst="rect">
                    <a:avLst/>
                  </a:prstGeom>
                  <a:noFill/>
                  <a:ln w="9525">
                    <a:noFill/>
                    <a:miter lim="800000"/>
                    <a:headEnd/>
                    <a:tailEnd/>
                  </a:ln>
                </pic:spPr>
              </pic:pic>
            </a:graphicData>
          </a:graphic>
        </wp:anchor>
      </w:drawing>
    </w:r>
    <w:r w:rsidRPr="00680011">
      <w:rPr>
        <w:sz w:val="32"/>
        <w:szCs w:val="40"/>
      </w:rPr>
      <w:t>Pressebericht / Objektbericht</w:t>
    </w:r>
    <w:r w:rsidRPr="00680011">
      <w:rPr>
        <w:noProof/>
        <w:sz w:val="21"/>
        <w:lang w:eastAsia="zh-CN"/>
      </w:rPr>
      <w:t xml:space="preserve"> </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C5235"/>
    <w:multiLevelType w:val="hybridMultilevel"/>
    <w:tmpl w:val="CB9E2226"/>
    <w:lvl w:ilvl="0" w:tplc="4B6A7E5A">
      <w:numFmt w:val="bullet"/>
      <w:lvlText w:val="-"/>
      <w:lvlJc w:val="left"/>
      <w:pPr>
        <w:tabs>
          <w:tab w:val="num" w:pos="432"/>
        </w:tabs>
        <w:ind w:left="432" w:hanging="360"/>
      </w:pPr>
      <w:rPr>
        <w:rFonts w:ascii="Arial" w:eastAsia="Times New Roman" w:hAnsi="Arial" w:hint="default"/>
      </w:rPr>
    </w:lvl>
    <w:lvl w:ilvl="1" w:tplc="04070003" w:tentative="1">
      <w:start w:val="1"/>
      <w:numFmt w:val="bullet"/>
      <w:lvlText w:val="o"/>
      <w:lvlJc w:val="left"/>
      <w:pPr>
        <w:tabs>
          <w:tab w:val="num" w:pos="1152"/>
        </w:tabs>
        <w:ind w:left="1152" w:hanging="360"/>
      </w:pPr>
      <w:rPr>
        <w:rFonts w:ascii="Courier New" w:hAnsi="Courier New" w:hint="default"/>
      </w:rPr>
    </w:lvl>
    <w:lvl w:ilvl="2" w:tplc="04070005" w:tentative="1">
      <w:start w:val="1"/>
      <w:numFmt w:val="bullet"/>
      <w:lvlText w:val=""/>
      <w:lvlJc w:val="left"/>
      <w:pPr>
        <w:tabs>
          <w:tab w:val="num" w:pos="1872"/>
        </w:tabs>
        <w:ind w:left="1872" w:hanging="360"/>
      </w:pPr>
      <w:rPr>
        <w:rFonts w:ascii="Wingdings" w:hAnsi="Wingdings" w:hint="default"/>
      </w:rPr>
    </w:lvl>
    <w:lvl w:ilvl="3" w:tplc="04070001" w:tentative="1">
      <w:start w:val="1"/>
      <w:numFmt w:val="bullet"/>
      <w:lvlText w:val=""/>
      <w:lvlJc w:val="left"/>
      <w:pPr>
        <w:tabs>
          <w:tab w:val="num" w:pos="2592"/>
        </w:tabs>
        <w:ind w:left="2592" w:hanging="360"/>
      </w:pPr>
      <w:rPr>
        <w:rFonts w:ascii="Symbol" w:hAnsi="Symbol" w:hint="default"/>
      </w:rPr>
    </w:lvl>
    <w:lvl w:ilvl="4" w:tplc="04070003" w:tentative="1">
      <w:start w:val="1"/>
      <w:numFmt w:val="bullet"/>
      <w:lvlText w:val="o"/>
      <w:lvlJc w:val="left"/>
      <w:pPr>
        <w:tabs>
          <w:tab w:val="num" w:pos="3312"/>
        </w:tabs>
        <w:ind w:left="3312" w:hanging="360"/>
      </w:pPr>
      <w:rPr>
        <w:rFonts w:ascii="Courier New" w:hAnsi="Courier New" w:hint="default"/>
      </w:rPr>
    </w:lvl>
    <w:lvl w:ilvl="5" w:tplc="04070005" w:tentative="1">
      <w:start w:val="1"/>
      <w:numFmt w:val="bullet"/>
      <w:lvlText w:val=""/>
      <w:lvlJc w:val="left"/>
      <w:pPr>
        <w:tabs>
          <w:tab w:val="num" w:pos="4032"/>
        </w:tabs>
        <w:ind w:left="4032" w:hanging="360"/>
      </w:pPr>
      <w:rPr>
        <w:rFonts w:ascii="Wingdings" w:hAnsi="Wingdings" w:hint="default"/>
      </w:rPr>
    </w:lvl>
    <w:lvl w:ilvl="6" w:tplc="04070001" w:tentative="1">
      <w:start w:val="1"/>
      <w:numFmt w:val="bullet"/>
      <w:lvlText w:val=""/>
      <w:lvlJc w:val="left"/>
      <w:pPr>
        <w:tabs>
          <w:tab w:val="num" w:pos="4752"/>
        </w:tabs>
        <w:ind w:left="4752" w:hanging="360"/>
      </w:pPr>
      <w:rPr>
        <w:rFonts w:ascii="Symbol" w:hAnsi="Symbol" w:hint="default"/>
      </w:rPr>
    </w:lvl>
    <w:lvl w:ilvl="7" w:tplc="04070003" w:tentative="1">
      <w:start w:val="1"/>
      <w:numFmt w:val="bullet"/>
      <w:lvlText w:val="o"/>
      <w:lvlJc w:val="left"/>
      <w:pPr>
        <w:tabs>
          <w:tab w:val="num" w:pos="5472"/>
        </w:tabs>
        <w:ind w:left="5472" w:hanging="360"/>
      </w:pPr>
      <w:rPr>
        <w:rFonts w:ascii="Courier New" w:hAnsi="Courier New" w:hint="default"/>
      </w:rPr>
    </w:lvl>
    <w:lvl w:ilvl="8" w:tplc="04070005" w:tentative="1">
      <w:start w:val="1"/>
      <w:numFmt w:val="bullet"/>
      <w:lvlText w:val=""/>
      <w:lvlJc w:val="left"/>
      <w:pPr>
        <w:tabs>
          <w:tab w:val="num" w:pos="6192"/>
        </w:tabs>
        <w:ind w:left="6192" w:hanging="360"/>
      </w:pPr>
      <w:rPr>
        <w:rFonts w:ascii="Wingdings" w:hAnsi="Wingdings" w:hint="default"/>
      </w:rPr>
    </w:lvl>
  </w:abstractNum>
  <w:abstractNum w:abstractNumId="1">
    <w:nsid w:val="1BAF47EE"/>
    <w:multiLevelType w:val="hybridMultilevel"/>
    <w:tmpl w:val="4B60F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D7745B"/>
    <w:multiLevelType w:val="hybridMultilevel"/>
    <w:tmpl w:val="852424E0"/>
    <w:lvl w:ilvl="0" w:tplc="04070001">
      <w:start w:val="1"/>
      <w:numFmt w:val="bullet"/>
      <w:lvlText w:val=""/>
      <w:lvlJc w:val="left"/>
      <w:pPr>
        <w:ind w:left="720" w:hanging="360"/>
      </w:pPr>
      <w:rPr>
        <w:rFonts w:ascii="Symbol" w:hAnsi="Symbol" w:hint="default"/>
      </w:rPr>
    </w:lvl>
    <w:lvl w:ilvl="1" w:tplc="1E6A3316">
      <w:numFmt w:val="bullet"/>
      <w:lvlText w:val="-"/>
      <w:lvlJc w:val="left"/>
      <w:pPr>
        <w:ind w:left="1440" w:hanging="360"/>
      </w:pPr>
      <w:rPr>
        <w:rFonts w:ascii="Calibri" w:eastAsia="Times New Roman" w:hAnsi="Calibri" w:cs="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EAD62FA"/>
    <w:multiLevelType w:val="hybridMultilevel"/>
    <w:tmpl w:val="B40CCCBA"/>
    <w:numStyleLink w:val="ImportierterStil1"/>
  </w:abstractNum>
  <w:abstractNum w:abstractNumId="4">
    <w:nsid w:val="311C2BC2"/>
    <w:multiLevelType w:val="hybridMultilevel"/>
    <w:tmpl w:val="D42428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559290F"/>
    <w:multiLevelType w:val="hybridMultilevel"/>
    <w:tmpl w:val="B40CCCBA"/>
    <w:styleLink w:val="ImportierterStil1"/>
    <w:lvl w:ilvl="0" w:tplc="95B6F9F0">
      <w:start w:val="1"/>
      <w:numFmt w:val="bullet"/>
      <w:lvlText w:val="·"/>
      <w:lvlJc w:val="left"/>
      <w:pPr>
        <w:tabs>
          <w:tab w:val="num"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20" w:hanging="360"/>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1" w:tplc="0E3A45D8">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36"/>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2" w:tplc="D5AA9CAA">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24"/>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3" w:tplc="C4A0A324">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12"/>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4" w:tplc="39C4A7B0">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00"/>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5" w:tplc="90D6EDD0">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88"/>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6" w:tplc="F6608514">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76"/>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7" w:tplc="E89A1A2C">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64"/>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8" w:tplc="84040DCE">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52"/>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abstractNum>
  <w:abstractNum w:abstractNumId="6">
    <w:nsid w:val="75DA6DE8"/>
    <w:multiLevelType w:val="hybridMultilevel"/>
    <w:tmpl w:val="434C4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D726D1"/>
    <w:multiLevelType w:val="hybridMultilevel"/>
    <w:tmpl w:val="BBDA5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6"/>
  </w:num>
  <w:num w:numId="4">
    <w:abstractNumId w:val="7"/>
  </w:num>
  <w:num w:numId="5">
    <w:abstractNumId w:val="2"/>
  </w:num>
  <w:num w:numId="6">
    <w:abstractNumId w:val="5"/>
  </w:num>
  <w:num w:numId="7">
    <w:abstractNumId w:val="3"/>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hideSpellingErrors/>
  <w:hideGrammaticalErrors/>
  <w:stylePaneFormatFilter w:val="3701"/>
  <w:doNotTrackMoves/>
  <w:defaultTabStop w:val="709"/>
  <w:consecutiveHyphenLimit w:val="2"/>
  <w:hyphenationZone w:val="227"/>
  <w:noPunctuationKerning/>
  <w:characterSpacingControl w:val="doNotCompress"/>
  <w:hdrShapeDefaults>
    <o:shapedefaults v:ext="edit" spidmax="2050"/>
  </w:hdrShapeDefaults>
  <w:footnotePr>
    <w:footnote w:id="-1"/>
    <w:footnote w:id="0"/>
  </w:footnotePr>
  <w:endnotePr>
    <w:endnote w:id="-1"/>
    <w:endnote w:id="0"/>
  </w:endnotePr>
  <w:compat/>
  <w:rsids>
    <w:rsidRoot w:val="00C2781A"/>
    <w:rsid w:val="000003B2"/>
    <w:rsid w:val="000023D0"/>
    <w:rsid w:val="00003114"/>
    <w:rsid w:val="0000575A"/>
    <w:rsid w:val="000108C5"/>
    <w:rsid w:val="0001189A"/>
    <w:rsid w:val="00012C22"/>
    <w:rsid w:val="00014618"/>
    <w:rsid w:val="00014E96"/>
    <w:rsid w:val="0001510D"/>
    <w:rsid w:val="00016632"/>
    <w:rsid w:val="000176C0"/>
    <w:rsid w:val="00020535"/>
    <w:rsid w:val="00020D55"/>
    <w:rsid w:val="00021A2A"/>
    <w:rsid w:val="0002374F"/>
    <w:rsid w:val="00027261"/>
    <w:rsid w:val="0003070E"/>
    <w:rsid w:val="000331AD"/>
    <w:rsid w:val="00033C06"/>
    <w:rsid w:val="00034A3F"/>
    <w:rsid w:val="000357DA"/>
    <w:rsid w:val="00035B1D"/>
    <w:rsid w:val="0003633D"/>
    <w:rsid w:val="00037289"/>
    <w:rsid w:val="0004042E"/>
    <w:rsid w:val="0004059D"/>
    <w:rsid w:val="00040BB7"/>
    <w:rsid w:val="00040BFA"/>
    <w:rsid w:val="000411C6"/>
    <w:rsid w:val="00041200"/>
    <w:rsid w:val="00041526"/>
    <w:rsid w:val="00041F9E"/>
    <w:rsid w:val="00043145"/>
    <w:rsid w:val="00043B14"/>
    <w:rsid w:val="00043BBD"/>
    <w:rsid w:val="00044630"/>
    <w:rsid w:val="00044C44"/>
    <w:rsid w:val="00044E61"/>
    <w:rsid w:val="00046059"/>
    <w:rsid w:val="00046922"/>
    <w:rsid w:val="000501A4"/>
    <w:rsid w:val="00051BF3"/>
    <w:rsid w:val="000525DB"/>
    <w:rsid w:val="00052ED7"/>
    <w:rsid w:val="0005372D"/>
    <w:rsid w:val="00055BB1"/>
    <w:rsid w:val="000567E7"/>
    <w:rsid w:val="00056F52"/>
    <w:rsid w:val="0006011B"/>
    <w:rsid w:val="000610AD"/>
    <w:rsid w:val="00061593"/>
    <w:rsid w:val="00061D1A"/>
    <w:rsid w:val="00062593"/>
    <w:rsid w:val="0006307E"/>
    <w:rsid w:val="000632D8"/>
    <w:rsid w:val="0006492A"/>
    <w:rsid w:val="00064D81"/>
    <w:rsid w:val="000651EA"/>
    <w:rsid w:val="00065CEC"/>
    <w:rsid w:val="00071141"/>
    <w:rsid w:val="00071B73"/>
    <w:rsid w:val="0007215A"/>
    <w:rsid w:val="00073E66"/>
    <w:rsid w:val="00075CAB"/>
    <w:rsid w:val="000842C7"/>
    <w:rsid w:val="00090233"/>
    <w:rsid w:val="00091773"/>
    <w:rsid w:val="000920EA"/>
    <w:rsid w:val="000924A5"/>
    <w:rsid w:val="000925D4"/>
    <w:rsid w:val="00092742"/>
    <w:rsid w:val="00092B46"/>
    <w:rsid w:val="000934F9"/>
    <w:rsid w:val="00095C0F"/>
    <w:rsid w:val="000973D1"/>
    <w:rsid w:val="000979FF"/>
    <w:rsid w:val="000A0300"/>
    <w:rsid w:val="000A2493"/>
    <w:rsid w:val="000A2BC7"/>
    <w:rsid w:val="000A3677"/>
    <w:rsid w:val="000A5A3B"/>
    <w:rsid w:val="000A5E9C"/>
    <w:rsid w:val="000A6215"/>
    <w:rsid w:val="000A7795"/>
    <w:rsid w:val="000A79B9"/>
    <w:rsid w:val="000B1D82"/>
    <w:rsid w:val="000B2D88"/>
    <w:rsid w:val="000B329F"/>
    <w:rsid w:val="000B5F2E"/>
    <w:rsid w:val="000B6493"/>
    <w:rsid w:val="000B64F3"/>
    <w:rsid w:val="000C0090"/>
    <w:rsid w:val="000C125B"/>
    <w:rsid w:val="000C1A49"/>
    <w:rsid w:val="000C2195"/>
    <w:rsid w:val="000C2CC1"/>
    <w:rsid w:val="000C36E5"/>
    <w:rsid w:val="000C3C74"/>
    <w:rsid w:val="000C65EF"/>
    <w:rsid w:val="000C733C"/>
    <w:rsid w:val="000D0A6E"/>
    <w:rsid w:val="000D0CC3"/>
    <w:rsid w:val="000D0EA5"/>
    <w:rsid w:val="000D1B54"/>
    <w:rsid w:val="000D1F73"/>
    <w:rsid w:val="000D20FE"/>
    <w:rsid w:val="000D3B33"/>
    <w:rsid w:val="000D5F4F"/>
    <w:rsid w:val="000D6DFA"/>
    <w:rsid w:val="000E081C"/>
    <w:rsid w:val="000E2095"/>
    <w:rsid w:val="000E2700"/>
    <w:rsid w:val="000E3054"/>
    <w:rsid w:val="000E3246"/>
    <w:rsid w:val="000E4D00"/>
    <w:rsid w:val="000E6933"/>
    <w:rsid w:val="000E6FF9"/>
    <w:rsid w:val="000F0C39"/>
    <w:rsid w:val="000F0DA2"/>
    <w:rsid w:val="000F23A8"/>
    <w:rsid w:val="000F5983"/>
    <w:rsid w:val="000F7B35"/>
    <w:rsid w:val="00100B1A"/>
    <w:rsid w:val="00100FFB"/>
    <w:rsid w:val="00102B58"/>
    <w:rsid w:val="00103993"/>
    <w:rsid w:val="001042D0"/>
    <w:rsid w:val="0010470E"/>
    <w:rsid w:val="0010555A"/>
    <w:rsid w:val="001072A4"/>
    <w:rsid w:val="0011129F"/>
    <w:rsid w:val="00111B12"/>
    <w:rsid w:val="001157C5"/>
    <w:rsid w:val="00115FFA"/>
    <w:rsid w:val="0011629F"/>
    <w:rsid w:val="00116304"/>
    <w:rsid w:val="001176B0"/>
    <w:rsid w:val="00117D33"/>
    <w:rsid w:val="001205D9"/>
    <w:rsid w:val="001208AF"/>
    <w:rsid w:val="00121650"/>
    <w:rsid w:val="00121DDE"/>
    <w:rsid w:val="00122F27"/>
    <w:rsid w:val="00123570"/>
    <w:rsid w:val="00126671"/>
    <w:rsid w:val="001304EC"/>
    <w:rsid w:val="00130565"/>
    <w:rsid w:val="001336DA"/>
    <w:rsid w:val="00134B97"/>
    <w:rsid w:val="00137BB7"/>
    <w:rsid w:val="001407DA"/>
    <w:rsid w:val="00140F86"/>
    <w:rsid w:val="001413CC"/>
    <w:rsid w:val="001419DE"/>
    <w:rsid w:val="00142DDE"/>
    <w:rsid w:val="00144EC9"/>
    <w:rsid w:val="00146574"/>
    <w:rsid w:val="001467F4"/>
    <w:rsid w:val="001468B8"/>
    <w:rsid w:val="0015166B"/>
    <w:rsid w:val="001518A8"/>
    <w:rsid w:val="0015357C"/>
    <w:rsid w:val="001535DB"/>
    <w:rsid w:val="00154876"/>
    <w:rsid w:val="00155F87"/>
    <w:rsid w:val="00156789"/>
    <w:rsid w:val="00157637"/>
    <w:rsid w:val="001603AF"/>
    <w:rsid w:val="00161CC2"/>
    <w:rsid w:val="001627F6"/>
    <w:rsid w:val="00163175"/>
    <w:rsid w:val="0016321E"/>
    <w:rsid w:val="00163885"/>
    <w:rsid w:val="001654FD"/>
    <w:rsid w:val="00165527"/>
    <w:rsid w:val="00166D8F"/>
    <w:rsid w:val="001674CD"/>
    <w:rsid w:val="0016778E"/>
    <w:rsid w:val="00170A4D"/>
    <w:rsid w:val="00171BD4"/>
    <w:rsid w:val="001730B3"/>
    <w:rsid w:val="001734A6"/>
    <w:rsid w:val="0017571D"/>
    <w:rsid w:val="00175CEF"/>
    <w:rsid w:val="00176639"/>
    <w:rsid w:val="00176D8B"/>
    <w:rsid w:val="0017737D"/>
    <w:rsid w:val="00180DFB"/>
    <w:rsid w:val="001810D7"/>
    <w:rsid w:val="00181E85"/>
    <w:rsid w:val="0018245D"/>
    <w:rsid w:val="00184D7B"/>
    <w:rsid w:val="001859C1"/>
    <w:rsid w:val="00186223"/>
    <w:rsid w:val="00186D11"/>
    <w:rsid w:val="00187186"/>
    <w:rsid w:val="00187F4D"/>
    <w:rsid w:val="001900C2"/>
    <w:rsid w:val="00193F6D"/>
    <w:rsid w:val="0019591A"/>
    <w:rsid w:val="00195FEF"/>
    <w:rsid w:val="00197C7D"/>
    <w:rsid w:val="001A0039"/>
    <w:rsid w:val="001A01A3"/>
    <w:rsid w:val="001A0CD9"/>
    <w:rsid w:val="001A11DB"/>
    <w:rsid w:val="001A217F"/>
    <w:rsid w:val="001A260B"/>
    <w:rsid w:val="001A557F"/>
    <w:rsid w:val="001A6043"/>
    <w:rsid w:val="001A662B"/>
    <w:rsid w:val="001B2B95"/>
    <w:rsid w:val="001B38AF"/>
    <w:rsid w:val="001B42C0"/>
    <w:rsid w:val="001B539E"/>
    <w:rsid w:val="001B603B"/>
    <w:rsid w:val="001B7C0C"/>
    <w:rsid w:val="001C04F1"/>
    <w:rsid w:val="001C2067"/>
    <w:rsid w:val="001C3543"/>
    <w:rsid w:val="001C4217"/>
    <w:rsid w:val="001C4227"/>
    <w:rsid w:val="001C469C"/>
    <w:rsid w:val="001C4CA8"/>
    <w:rsid w:val="001C5151"/>
    <w:rsid w:val="001C669B"/>
    <w:rsid w:val="001C6E2B"/>
    <w:rsid w:val="001D13F8"/>
    <w:rsid w:val="001D17AB"/>
    <w:rsid w:val="001D188F"/>
    <w:rsid w:val="001D35D2"/>
    <w:rsid w:val="001D575E"/>
    <w:rsid w:val="001D5AB6"/>
    <w:rsid w:val="001D6267"/>
    <w:rsid w:val="001E2C9E"/>
    <w:rsid w:val="001E5E1E"/>
    <w:rsid w:val="001E73DF"/>
    <w:rsid w:val="001E77AE"/>
    <w:rsid w:val="001F0F6B"/>
    <w:rsid w:val="001F12AD"/>
    <w:rsid w:val="001F1AC2"/>
    <w:rsid w:val="001F1FDC"/>
    <w:rsid w:val="001F20EF"/>
    <w:rsid w:val="001F2276"/>
    <w:rsid w:val="001F2C8A"/>
    <w:rsid w:val="001F3E6D"/>
    <w:rsid w:val="001F4BEA"/>
    <w:rsid w:val="001F5643"/>
    <w:rsid w:val="001F568C"/>
    <w:rsid w:val="001F66EC"/>
    <w:rsid w:val="00201F93"/>
    <w:rsid w:val="00202B75"/>
    <w:rsid w:val="00206508"/>
    <w:rsid w:val="0020654E"/>
    <w:rsid w:val="00206D2F"/>
    <w:rsid w:val="00210587"/>
    <w:rsid w:val="002126AB"/>
    <w:rsid w:val="00212D08"/>
    <w:rsid w:val="00215AD6"/>
    <w:rsid w:val="00215DD6"/>
    <w:rsid w:val="00221433"/>
    <w:rsid w:val="00222D9A"/>
    <w:rsid w:val="002247E4"/>
    <w:rsid w:val="00224EFF"/>
    <w:rsid w:val="002257F6"/>
    <w:rsid w:val="0022636C"/>
    <w:rsid w:val="002265AF"/>
    <w:rsid w:val="00226B41"/>
    <w:rsid w:val="00226D3D"/>
    <w:rsid w:val="002275CC"/>
    <w:rsid w:val="00227D91"/>
    <w:rsid w:val="0023237A"/>
    <w:rsid w:val="002334DE"/>
    <w:rsid w:val="002335B9"/>
    <w:rsid w:val="0023793B"/>
    <w:rsid w:val="00240416"/>
    <w:rsid w:val="00240568"/>
    <w:rsid w:val="00240B4F"/>
    <w:rsid w:val="00243AFF"/>
    <w:rsid w:val="00243E6D"/>
    <w:rsid w:val="00247605"/>
    <w:rsid w:val="002526DE"/>
    <w:rsid w:val="00253538"/>
    <w:rsid w:val="00260069"/>
    <w:rsid w:val="002609B4"/>
    <w:rsid w:val="00261954"/>
    <w:rsid w:val="00261D27"/>
    <w:rsid w:val="00265447"/>
    <w:rsid w:val="0026671A"/>
    <w:rsid w:val="00266F36"/>
    <w:rsid w:val="00267EC3"/>
    <w:rsid w:val="00272E00"/>
    <w:rsid w:val="00272FD6"/>
    <w:rsid w:val="0027328E"/>
    <w:rsid w:val="002754C8"/>
    <w:rsid w:val="002767E4"/>
    <w:rsid w:val="00276BB8"/>
    <w:rsid w:val="00276FFA"/>
    <w:rsid w:val="00277175"/>
    <w:rsid w:val="00277641"/>
    <w:rsid w:val="00284285"/>
    <w:rsid w:val="002848B9"/>
    <w:rsid w:val="00284BD8"/>
    <w:rsid w:val="00285606"/>
    <w:rsid w:val="00285ABB"/>
    <w:rsid w:val="00286DA7"/>
    <w:rsid w:val="00287822"/>
    <w:rsid w:val="00287A65"/>
    <w:rsid w:val="002901E0"/>
    <w:rsid w:val="0029047E"/>
    <w:rsid w:val="002922DF"/>
    <w:rsid w:val="00295B66"/>
    <w:rsid w:val="00296556"/>
    <w:rsid w:val="00296610"/>
    <w:rsid w:val="002A17A8"/>
    <w:rsid w:val="002A17C9"/>
    <w:rsid w:val="002A2EF0"/>
    <w:rsid w:val="002A300B"/>
    <w:rsid w:val="002A4D82"/>
    <w:rsid w:val="002A4D8A"/>
    <w:rsid w:val="002A56FF"/>
    <w:rsid w:val="002A69A1"/>
    <w:rsid w:val="002A710F"/>
    <w:rsid w:val="002A7931"/>
    <w:rsid w:val="002B090B"/>
    <w:rsid w:val="002B0AD3"/>
    <w:rsid w:val="002B3781"/>
    <w:rsid w:val="002B3F77"/>
    <w:rsid w:val="002B412D"/>
    <w:rsid w:val="002B434D"/>
    <w:rsid w:val="002B64E5"/>
    <w:rsid w:val="002C2DAD"/>
    <w:rsid w:val="002C3DAD"/>
    <w:rsid w:val="002D00D5"/>
    <w:rsid w:val="002D1C8F"/>
    <w:rsid w:val="002D2FD6"/>
    <w:rsid w:val="002D3B58"/>
    <w:rsid w:val="002D5B63"/>
    <w:rsid w:val="002D5D99"/>
    <w:rsid w:val="002D65B8"/>
    <w:rsid w:val="002D6D93"/>
    <w:rsid w:val="002D7B0E"/>
    <w:rsid w:val="002E1359"/>
    <w:rsid w:val="002E2710"/>
    <w:rsid w:val="002E3809"/>
    <w:rsid w:val="002E4D07"/>
    <w:rsid w:val="002E57BC"/>
    <w:rsid w:val="002E7BCC"/>
    <w:rsid w:val="002E7F8C"/>
    <w:rsid w:val="002F111E"/>
    <w:rsid w:val="002F2361"/>
    <w:rsid w:val="002F2373"/>
    <w:rsid w:val="002F261D"/>
    <w:rsid w:val="002F26BD"/>
    <w:rsid w:val="002F2F38"/>
    <w:rsid w:val="002F354D"/>
    <w:rsid w:val="002F4732"/>
    <w:rsid w:val="002F58DE"/>
    <w:rsid w:val="002F7655"/>
    <w:rsid w:val="002F7D5E"/>
    <w:rsid w:val="00300F39"/>
    <w:rsid w:val="003027A9"/>
    <w:rsid w:val="0030390B"/>
    <w:rsid w:val="00310CA1"/>
    <w:rsid w:val="00311A95"/>
    <w:rsid w:val="003139E4"/>
    <w:rsid w:val="0031581E"/>
    <w:rsid w:val="003201B8"/>
    <w:rsid w:val="00321C1E"/>
    <w:rsid w:val="00323718"/>
    <w:rsid w:val="00323D4F"/>
    <w:rsid w:val="0032582B"/>
    <w:rsid w:val="00325DB9"/>
    <w:rsid w:val="00327995"/>
    <w:rsid w:val="003313AE"/>
    <w:rsid w:val="00332A62"/>
    <w:rsid w:val="00334EDB"/>
    <w:rsid w:val="00335CB0"/>
    <w:rsid w:val="0033643B"/>
    <w:rsid w:val="00336863"/>
    <w:rsid w:val="00336D12"/>
    <w:rsid w:val="00337C7B"/>
    <w:rsid w:val="00337E54"/>
    <w:rsid w:val="00341DBF"/>
    <w:rsid w:val="00342AC0"/>
    <w:rsid w:val="003452AC"/>
    <w:rsid w:val="00345FB4"/>
    <w:rsid w:val="00347229"/>
    <w:rsid w:val="00347427"/>
    <w:rsid w:val="00347D43"/>
    <w:rsid w:val="0035007B"/>
    <w:rsid w:val="003515AB"/>
    <w:rsid w:val="00351A4C"/>
    <w:rsid w:val="003526A1"/>
    <w:rsid w:val="003539BD"/>
    <w:rsid w:val="00353C7F"/>
    <w:rsid w:val="003544F3"/>
    <w:rsid w:val="00356373"/>
    <w:rsid w:val="00356DBE"/>
    <w:rsid w:val="00357B26"/>
    <w:rsid w:val="00357B75"/>
    <w:rsid w:val="00357DB5"/>
    <w:rsid w:val="00357FA8"/>
    <w:rsid w:val="00361071"/>
    <w:rsid w:val="0036417C"/>
    <w:rsid w:val="00364EE5"/>
    <w:rsid w:val="00366612"/>
    <w:rsid w:val="00372256"/>
    <w:rsid w:val="00372341"/>
    <w:rsid w:val="0037509D"/>
    <w:rsid w:val="003750B6"/>
    <w:rsid w:val="00376F97"/>
    <w:rsid w:val="0037794F"/>
    <w:rsid w:val="00380B73"/>
    <w:rsid w:val="003811DF"/>
    <w:rsid w:val="003824C0"/>
    <w:rsid w:val="00382E37"/>
    <w:rsid w:val="003854B4"/>
    <w:rsid w:val="003862D5"/>
    <w:rsid w:val="00386D05"/>
    <w:rsid w:val="00387B3D"/>
    <w:rsid w:val="003918D2"/>
    <w:rsid w:val="003936FB"/>
    <w:rsid w:val="0039370D"/>
    <w:rsid w:val="00395FEE"/>
    <w:rsid w:val="00396247"/>
    <w:rsid w:val="00396520"/>
    <w:rsid w:val="0039761E"/>
    <w:rsid w:val="003978FB"/>
    <w:rsid w:val="00397D14"/>
    <w:rsid w:val="003A22D3"/>
    <w:rsid w:val="003A36FF"/>
    <w:rsid w:val="003A3794"/>
    <w:rsid w:val="003A49E0"/>
    <w:rsid w:val="003A4A00"/>
    <w:rsid w:val="003A4C7B"/>
    <w:rsid w:val="003A4C7C"/>
    <w:rsid w:val="003A50B3"/>
    <w:rsid w:val="003A7C82"/>
    <w:rsid w:val="003A7D3A"/>
    <w:rsid w:val="003B2DCD"/>
    <w:rsid w:val="003B42CB"/>
    <w:rsid w:val="003B5AE2"/>
    <w:rsid w:val="003B602D"/>
    <w:rsid w:val="003B787E"/>
    <w:rsid w:val="003B7C44"/>
    <w:rsid w:val="003C04E2"/>
    <w:rsid w:val="003C2CD8"/>
    <w:rsid w:val="003C41BF"/>
    <w:rsid w:val="003C438C"/>
    <w:rsid w:val="003C5129"/>
    <w:rsid w:val="003C5218"/>
    <w:rsid w:val="003C5942"/>
    <w:rsid w:val="003C64EB"/>
    <w:rsid w:val="003C6E37"/>
    <w:rsid w:val="003C7A8C"/>
    <w:rsid w:val="003D1872"/>
    <w:rsid w:val="003D448A"/>
    <w:rsid w:val="003D765C"/>
    <w:rsid w:val="003E2F01"/>
    <w:rsid w:val="003E504B"/>
    <w:rsid w:val="003E53C2"/>
    <w:rsid w:val="003E64C8"/>
    <w:rsid w:val="003E6D47"/>
    <w:rsid w:val="003E6ED7"/>
    <w:rsid w:val="003E78BA"/>
    <w:rsid w:val="003F112E"/>
    <w:rsid w:val="003F19C7"/>
    <w:rsid w:val="003F1A54"/>
    <w:rsid w:val="003F1B87"/>
    <w:rsid w:val="003F1FEC"/>
    <w:rsid w:val="003F277C"/>
    <w:rsid w:val="003F2F5B"/>
    <w:rsid w:val="003F3E07"/>
    <w:rsid w:val="003F45EC"/>
    <w:rsid w:val="003F6403"/>
    <w:rsid w:val="0040137D"/>
    <w:rsid w:val="0040233E"/>
    <w:rsid w:val="004037EB"/>
    <w:rsid w:val="00404A87"/>
    <w:rsid w:val="0040515F"/>
    <w:rsid w:val="00407218"/>
    <w:rsid w:val="00407A73"/>
    <w:rsid w:val="00410601"/>
    <w:rsid w:val="00410892"/>
    <w:rsid w:val="00410ECA"/>
    <w:rsid w:val="00410EF3"/>
    <w:rsid w:val="00414943"/>
    <w:rsid w:val="00414E45"/>
    <w:rsid w:val="00415837"/>
    <w:rsid w:val="00415B85"/>
    <w:rsid w:val="004167B9"/>
    <w:rsid w:val="0041732A"/>
    <w:rsid w:val="0041748C"/>
    <w:rsid w:val="0042004A"/>
    <w:rsid w:val="00420323"/>
    <w:rsid w:val="00421352"/>
    <w:rsid w:val="00421D71"/>
    <w:rsid w:val="0042334C"/>
    <w:rsid w:val="00423F12"/>
    <w:rsid w:val="00423F90"/>
    <w:rsid w:val="00424461"/>
    <w:rsid w:val="004248E6"/>
    <w:rsid w:val="004248FF"/>
    <w:rsid w:val="0042514C"/>
    <w:rsid w:val="00427750"/>
    <w:rsid w:val="004331E0"/>
    <w:rsid w:val="004351F6"/>
    <w:rsid w:val="004353E6"/>
    <w:rsid w:val="00436D6B"/>
    <w:rsid w:val="00437144"/>
    <w:rsid w:val="004379A3"/>
    <w:rsid w:val="00437D13"/>
    <w:rsid w:val="004404B4"/>
    <w:rsid w:val="00441A4C"/>
    <w:rsid w:val="00441DEC"/>
    <w:rsid w:val="004424AE"/>
    <w:rsid w:val="00443695"/>
    <w:rsid w:val="00444523"/>
    <w:rsid w:val="004449E4"/>
    <w:rsid w:val="00444D13"/>
    <w:rsid w:val="00445D26"/>
    <w:rsid w:val="00446CEF"/>
    <w:rsid w:val="0044752B"/>
    <w:rsid w:val="00451116"/>
    <w:rsid w:val="00452EB2"/>
    <w:rsid w:val="00454A15"/>
    <w:rsid w:val="00455EB1"/>
    <w:rsid w:val="004563DF"/>
    <w:rsid w:val="00457529"/>
    <w:rsid w:val="00457AD9"/>
    <w:rsid w:val="00457D18"/>
    <w:rsid w:val="0046033C"/>
    <w:rsid w:val="00460F03"/>
    <w:rsid w:val="00462B91"/>
    <w:rsid w:val="00463399"/>
    <w:rsid w:val="00464F2D"/>
    <w:rsid w:val="00464FB8"/>
    <w:rsid w:val="0046507F"/>
    <w:rsid w:val="00465B0F"/>
    <w:rsid w:val="00465F83"/>
    <w:rsid w:val="00466203"/>
    <w:rsid w:val="00467704"/>
    <w:rsid w:val="004678EC"/>
    <w:rsid w:val="00467986"/>
    <w:rsid w:val="004701F6"/>
    <w:rsid w:val="00470411"/>
    <w:rsid w:val="00472447"/>
    <w:rsid w:val="0047275F"/>
    <w:rsid w:val="004742CC"/>
    <w:rsid w:val="004757CA"/>
    <w:rsid w:val="00475E14"/>
    <w:rsid w:val="00481D49"/>
    <w:rsid w:val="004822FC"/>
    <w:rsid w:val="004823EF"/>
    <w:rsid w:val="00483728"/>
    <w:rsid w:val="004846E6"/>
    <w:rsid w:val="00484973"/>
    <w:rsid w:val="00486298"/>
    <w:rsid w:val="004905BF"/>
    <w:rsid w:val="00490A99"/>
    <w:rsid w:val="00491D37"/>
    <w:rsid w:val="004930E0"/>
    <w:rsid w:val="0049356F"/>
    <w:rsid w:val="0049735B"/>
    <w:rsid w:val="004974F4"/>
    <w:rsid w:val="004978C3"/>
    <w:rsid w:val="004A0154"/>
    <w:rsid w:val="004A0F15"/>
    <w:rsid w:val="004A0F47"/>
    <w:rsid w:val="004A3E41"/>
    <w:rsid w:val="004A4CF5"/>
    <w:rsid w:val="004A4E13"/>
    <w:rsid w:val="004B148C"/>
    <w:rsid w:val="004B1F7B"/>
    <w:rsid w:val="004B38D2"/>
    <w:rsid w:val="004B4215"/>
    <w:rsid w:val="004B5569"/>
    <w:rsid w:val="004B6348"/>
    <w:rsid w:val="004B66DA"/>
    <w:rsid w:val="004B6B4C"/>
    <w:rsid w:val="004C16FA"/>
    <w:rsid w:val="004C2357"/>
    <w:rsid w:val="004C3E85"/>
    <w:rsid w:val="004C4005"/>
    <w:rsid w:val="004C59EF"/>
    <w:rsid w:val="004C5EEE"/>
    <w:rsid w:val="004C6C6C"/>
    <w:rsid w:val="004C7D1E"/>
    <w:rsid w:val="004D33AE"/>
    <w:rsid w:val="004E120B"/>
    <w:rsid w:val="004E1566"/>
    <w:rsid w:val="004E1EDD"/>
    <w:rsid w:val="004E2065"/>
    <w:rsid w:val="004E5569"/>
    <w:rsid w:val="004F1D9C"/>
    <w:rsid w:val="004F36BC"/>
    <w:rsid w:val="004F3BED"/>
    <w:rsid w:val="004F3FC5"/>
    <w:rsid w:val="004F70B4"/>
    <w:rsid w:val="004F7BFC"/>
    <w:rsid w:val="00501947"/>
    <w:rsid w:val="005053A8"/>
    <w:rsid w:val="005070DD"/>
    <w:rsid w:val="00510379"/>
    <w:rsid w:val="0051044D"/>
    <w:rsid w:val="00510D71"/>
    <w:rsid w:val="005126A6"/>
    <w:rsid w:val="005128B0"/>
    <w:rsid w:val="0051312A"/>
    <w:rsid w:val="00514906"/>
    <w:rsid w:val="005166A1"/>
    <w:rsid w:val="00520769"/>
    <w:rsid w:val="00520926"/>
    <w:rsid w:val="005240B4"/>
    <w:rsid w:val="00526B31"/>
    <w:rsid w:val="00527776"/>
    <w:rsid w:val="005322B1"/>
    <w:rsid w:val="0053247E"/>
    <w:rsid w:val="00533504"/>
    <w:rsid w:val="00534BBB"/>
    <w:rsid w:val="00540027"/>
    <w:rsid w:val="005407A9"/>
    <w:rsid w:val="00540F26"/>
    <w:rsid w:val="00541823"/>
    <w:rsid w:val="00541BBF"/>
    <w:rsid w:val="00544156"/>
    <w:rsid w:val="00544D2B"/>
    <w:rsid w:val="005464D4"/>
    <w:rsid w:val="00550E1D"/>
    <w:rsid w:val="0055175E"/>
    <w:rsid w:val="00551C64"/>
    <w:rsid w:val="00554250"/>
    <w:rsid w:val="005558FF"/>
    <w:rsid w:val="0055721F"/>
    <w:rsid w:val="005632A7"/>
    <w:rsid w:val="00563FF6"/>
    <w:rsid w:val="005644B2"/>
    <w:rsid w:val="005657C4"/>
    <w:rsid w:val="005673F0"/>
    <w:rsid w:val="00570681"/>
    <w:rsid w:val="00574035"/>
    <w:rsid w:val="00574A55"/>
    <w:rsid w:val="00575945"/>
    <w:rsid w:val="00575E83"/>
    <w:rsid w:val="00576C50"/>
    <w:rsid w:val="00577FFA"/>
    <w:rsid w:val="00580AA5"/>
    <w:rsid w:val="00582077"/>
    <w:rsid w:val="00583726"/>
    <w:rsid w:val="005840F0"/>
    <w:rsid w:val="0058625B"/>
    <w:rsid w:val="00586D41"/>
    <w:rsid w:val="005875E2"/>
    <w:rsid w:val="00591A08"/>
    <w:rsid w:val="00591C5E"/>
    <w:rsid w:val="0059736D"/>
    <w:rsid w:val="00597524"/>
    <w:rsid w:val="005977B6"/>
    <w:rsid w:val="0059785F"/>
    <w:rsid w:val="00597EC2"/>
    <w:rsid w:val="005A09B5"/>
    <w:rsid w:val="005A20B8"/>
    <w:rsid w:val="005A2117"/>
    <w:rsid w:val="005A2119"/>
    <w:rsid w:val="005A23AD"/>
    <w:rsid w:val="005A2664"/>
    <w:rsid w:val="005A2789"/>
    <w:rsid w:val="005A3135"/>
    <w:rsid w:val="005A459B"/>
    <w:rsid w:val="005A4829"/>
    <w:rsid w:val="005A6CE3"/>
    <w:rsid w:val="005A717F"/>
    <w:rsid w:val="005B04D9"/>
    <w:rsid w:val="005B1581"/>
    <w:rsid w:val="005B1877"/>
    <w:rsid w:val="005B1B6B"/>
    <w:rsid w:val="005B3264"/>
    <w:rsid w:val="005B3E9E"/>
    <w:rsid w:val="005B4001"/>
    <w:rsid w:val="005B483C"/>
    <w:rsid w:val="005B55EE"/>
    <w:rsid w:val="005B57DA"/>
    <w:rsid w:val="005B5CB1"/>
    <w:rsid w:val="005B661E"/>
    <w:rsid w:val="005B68A2"/>
    <w:rsid w:val="005B73A0"/>
    <w:rsid w:val="005C2665"/>
    <w:rsid w:val="005C5053"/>
    <w:rsid w:val="005C5056"/>
    <w:rsid w:val="005C658A"/>
    <w:rsid w:val="005C69FF"/>
    <w:rsid w:val="005C79BC"/>
    <w:rsid w:val="005D161F"/>
    <w:rsid w:val="005D30D6"/>
    <w:rsid w:val="005D363F"/>
    <w:rsid w:val="005D4ED6"/>
    <w:rsid w:val="005D5DE3"/>
    <w:rsid w:val="005D64A1"/>
    <w:rsid w:val="005D69E9"/>
    <w:rsid w:val="005E0210"/>
    <w:rsid w:val="005E2666"/>
    <w:rsid w:val="005E2F42"/>
    <w:rsid w:val="005E319F"/>
    <w:rsid w:val="005E3383"/>
    <w:rsid w:val="005E340C"/>
    <w:rsid w:val="005E43F5"/>
    <w:rsid w:val="005F0FFC"/>
    <w:rsid w:val="005F3C47"/>
    <w:rsid w:val="005F6668"/>
    <w:rsid w:val="005F7053"/>
    <w:rsid w:val="005F7A02"/>
    <w:rsid w:val="00602563"/>
    <w:rsid w:val="00603154"/>
    <w:rsid w:val="00603A30"/>
    <w:rsid w:val="00606A39"/>
    <w:rsid w:val="00611F7A"/>
    <w:rsid w:val="00620722"/>
    <w:rsid w:val="00622F36"/>
    <w:rsid w:val="0062317E"/>
    <w:rsid w:val="00625474"/>
    <w:rsid w:val="00626277"/>
    <w:rsid w:val="00626950"/>
    <w:rsid w:val="00630A84"/>
    <w:rsid w:val="00630AEF"/>
    <w:rsid w:val="00631B21"/>
    <w:rsid w:val="006326B7"/>
    <w:rsid w:val="00633138"/>
    <w:rsid w:val="006338D2"/>
    <w:rsid w:val="00635B21"/>
    <w:rsid w:val="00636C87"/>
    <w:rsid w:val="00636D8E"/>
    <w:rsid w:val="00640140"/>
    <w:rsid w:val="006413AF"/>
    <w:rsid w:val="0064198C"/>
    <w:rsid w:val="00641DD3"/>
    <w:rsid w:val="00641FA0"/>
    <w:rsid w:val="006422A1"/>
    <w:rsid w:val="00642CB3"/>
    <w:rsid w:val="00643695"/>
    <w:rsid w:val="006443AE"/>
    <w:rsid w:val="00645D04"/>
    <w:rsid w:val="00645DFF"/>
    <w:rsid w:val="006511D9"/>
    <w:rsid w:val="00651A19"/>
    <w:rsid w:val="00652AA2"/>
    <w:rsid w:val="006533BA"/>
    <w:rsid w:val="00654D91"/>
    <w:rsid w:val="006564DE"/>
    <w:rsid w:val="006568CE"/>
    <w:rsid w:val="00656FF8"/>
    <w:rsid w:val="00657817"/>
    <w:rsid w:val="00657F1A"/>
    <w:rsid w:val="00664180"/>
    <w:rsid w:val="006645B8"/>
    <w:rsid w:val="00667BA4"/>
    <w:rsid w:val="0067021B"/>
    <w:rsid w:val="006722CB"/>
    <w:rsid w:val="0067274D"/>
    <w:rsid w:val="006759F3"/>
    <w:rsid w:val="00676F3C"/>
    <w:rsid w:val="00677110"/>
    <w:rsid w:val="006771C9"/>
    <w:rsid w:val="00680011"/>
    <w:rsid w:val="00680512"/>
    <w:rsid w:val="00680781"/>
    <w:rsid w:val="00680FB4"/>
    <w:rsid w:val="00681429"/>
    <w:rsid w:val="00682F8A"/>
    <w:rsid w:val="00683681"/>
    <w:rsid w:val="0068459F"/>
    <w:rsid w:val="00684931"/>
    <w:rsid w:val="0068552B"/>
    <w:rsid w:val="00685B02"/>
    <w:rsid w:val="0068621A"/>
    <w:rsid w:val="00686ABE"/>
    <w:rsid w:val="00686F27"/>
    <w:rsid w:val="00687422"/>
    <w:rsid w:val="00690380"/>
    <w:rsid w:val="006941C5"/>
    <w:rsid w:val="00697CDA"/>
    <w:rsid w:val="006A1EA4"/>
    <w:rsid w:val="006A3AD4"/>
    <w:rsid w:val="006A4211"/>
    <w:rsid w:val="006A4806"/>
    <w:rsid w:val="006A4E89"/>
    <w:rsid w:val="006A6886"/>
    <w:rsid w:val="006A75A1"/>
    <w:rsid w:val="006A7BCF"/>
    <w:rsid w:val="006B1EB6"/>
    <w:rsid w:val="006B3BD3"/>
    <w:rsid w:val="006B4916"/>
    <w:rsid w:val="006C091D"/>
    <w:rsid w:val="006C0A6D"/>
    <w:rsid w:val="006C0A86"/>
    <w:rsid w:val="006C13E0"/>
    <w:rsid w:val="006C1B93"/>
    <w:rsid w:val="006C220F"/>
    <w:rsid w:val="006C2C63"/>
    <w:rsid w:val="006C2D7B"/>
    <w:rsid w:val="006C35F6"/>
    <w:rsid w:val="006C3636"/>
    <w:rsid w:val="006C5023"/>
    <w:rsid w:val="006C56AA"/>
    <w:rsid w:val="006C5E45"/>
    <w:rsid w:val="006C652F"/>
    <w:rsid w:val="006C67D4"/>
    <w:rsid w:val="006D2A04"/>
    <w:rsid w:val="006D3244"/>
    <w:rsid w:val="006D35AA"/>
    <w:rsid w:val="006D59E3"/>
    <w:rsid w:val="006D7F20"/>
    <w:rsid w:val="006E0AF8"/>
    <w:rsid w:val="006E16A7"/>
    <w:rsid w:val="006E1F64"/>
    <w:rsid w:val="006E21BA"/>
    <w:rsid w:val="006E4EFA"/>
    <w:rsid w:val="006E51CE"/>
    <w:rsid w:val="006E5452"/>
    <w:rsid w:val="006E7B88"/>
    <w:rsid w:val="006F0C7B"/>
    <w:rsid w:val="006F14EA"/>
    <w:rsid w:val="006F1987"/>
    <w:rsid w:val="006F236B"/>
    <w:rsid w:val="006F341F"/>
    <w:rsid w:val="006F5251"/>
    <w:rsid w:val="006F6352"/>
    <w:rsid w:val="006F7AAF"/>
    <w:rsid w:val="006F7BE4"/>
    <w:rsid w:val="00700227"/>
    <w:rsid w:val="007006B2"/>
    <w:rsid w:val="007049FE"/>
    <w:rsid w:val="007062B8"/>
    <w:rsid w:val="00707825"/>
    <w:rsid w:val="0071083D"/>
    <w:rsid w:val="00711843"/>
    <w:rsid w:val="00711997"/>
    <w:rsid w:val="00711B03"/>
    <w:rsid w:val="00712E8E"/>
    <w:rsid w:val="007147B8"/>
    <w:rsid w:val="007148EA"/>
    <w:rsid w:val="0071597B"/>
    <w:rsid w:val="00716466"/>
    <w:rsid w:val="007174C9"/>
    <w:rsid w:val="00720344"/>
    <w:rsid w:val="00721204"/>
    <w:rsid w:val="00722A8F"/>
    <w:rsid w:val="00722D58"/>
    <w:rsid w:val="00724188"/>
    <w:rsid w:val="007251AC"/>
    <w:rsid w:val="00732479"/>
    <w:rsid w:val="00734BB3"/>
    <w:rsid w:val="007367A8"/>
    <w:rsid w:val="0073712A"/>
    <w:rsid w:val="00742EC8"/>
    <w:rsid w:val="00743E65"/>
    <w:rsid w:val="00744144"/>
    <w:rsid w:val="00745F7C"/>
    <w:rsid w:val="00746538"/>
    <w:rsid w:val="00746635"/>
    <w:rsid w:val="0075006D"/>
    <w:rsid w:val="0075254F"/>
    <w:rsid w:val="00752BC5"/>
    <w:rsid w:val="007617C7"/>
    <w:rsid w:val="007635D9"/>
    <w:rsid w:val="007639F6"/>
    <w:rsid w:val="00764E69"/>
    <w:rsid w:val="00765073"/>
    <w:rsid w:val="00765EB8"/>
    <w:rsid w:val="007702C8"/>
    <w:rsid w:val="00771024"/>
    <w:rsid w:val="0077110C"/>
    <w:rsid w:val="00772D95"/>
    <w:rsid w:val="00773586"/>
    <w:rsid w:val="00773820"/>
    <w:rsid w:val="00773E9B"/>
    <w:rsid w:val="00774EEC"/>
    <w:rsid w:val="00776976"/>
    <w:rsid w:val="00777CD5"/>
    <w:rsid w:val="0078179B"/>
    <w:rsid w:val="00781C70"/>
    <w:rsid w:val="00782262"/>
    <w:rsid w:val="00782872"/>
    <w:rsid w:val="00783317"/>
    <w:rsid w:val="00787580"/>
    <w:rsid w:val="00787EF7"/>
    <w:rsid w:val="007901C7"/>
    <w:rsid w:val="00791E61"/>
    <w:rsid w:val="0079257A"/>
    <w:rsid w:val="007927DD"/>
    <w:rsid w:val="00794678"/>
    <w:rsid w:val="0079665D"/>
    <w:rsid w:val="007968BA"/>
    <w:rsid w:val="00797218"/>
    <w:rsid w:val="007A03C8"/>
    <w:rsid w:val="007A072C"/>
    <w:rsid w:val="007A19B5"/>
    <w:rsid w:val="007A20AA"/>
    <w:rsid w:val="007A2F8A"/>
    <w:rsid w:val="007A68CB"/>
    <w:rsid w:val="007A6A7B"/>
    <w:rsid w:val="007B0501"/>
    <w:rsid w:val="007B0883"/>
    <w:rsid w:val="007B0BD7"/>
    <w:rsid w:val="007B0EC8"/>
    <w:rsid w:val="007B2283"/>
    <w:rsid w:val="007B2B94"/>
    <w:rsid w:val="007B2C79"/>
    <w:rsid w:val="007B4200"/>
    <w:rsid w:val="007B4D35"/>
    <w:rsid w:val="007B5C4F"/>
    <w:rsid w:val="007B6806"/>
    <w:rsid w:val="007B724E"/>
    <w:rsid w:val="007B725D"/>
    <w:rsid w:val="007B77F6"/>
    <w:rsid w:val="007B7902"/>
    <w:rsid w:val="007B7F26"/>
    <w:rsid w:val="007C171E"/>
    <w:rsid w:val="007C237F"/>
    <w:rsid w:val="007C4397"/>
    <w:rsid w:val="007C4A8F"/>
    <w:rsid w:val="007C6AE7"/>
    <w:rsid w:val="007C6B49"/>
    <w:rsid w:val="007C7A40"/>
    <w:rsid w:val="007D0E32"/>
    <w:rsid w:val="007D15E4"/>
    <w:rsid w:val="007D18C0"/>
    <w:rsid w:val="007D5BD7"/>
    <w:rsid w:val="007D5C1A"/>
    <w:rsid w:val="007D5E3E"/>
    <w:rsid w:val="007D652E"/>
    <w:rsid w:val="007D75CF"/>
    <w:rsid w:val="007E03FE"/>
    <w:rsid w:val="007E0EB6"/>
    <w:rsid w:val="007E2077"/>
    <w:rsid w:val="007E3019"/>
    <w:rsid w:val="007E3A21"/>
    <w:rsid w:val="007E4951"/>
    <w:rsid w:val="007E587F"/>
    <w:rsid w:val="007E58EC"/>
    <w:rsid w:val="007E6133"/>
    <w:rsid w:val="007E7041"/>
    <w:rsid w:val="007E70B9"/>
    <w:rsid w:val="007E719F"/>
    <w:rsid w:val="007F2BCC"/>
    <w:rsid w:val="007F4698"/>
    <w:rsid w:val="007F4C95"/>
    <w:rsid w:val="007F566F"/>
    <w:rsid w:val="007F5846"/>
    <w:rsid w:val="007F5D42"/>
    <w:rsid w:val="0080026A"/>
    <w:rsid w:val="008006E3"/>
    <w:rsid w:val="00800752"/>
    <w:rsid w:val="008041A3"/>
    <w:rsid w:val="00805F45"/>
    <w:rsid w:val="008075C6"/>
    <w:rsid w:val="00807FFB"/>
    <w:rsid w:val="00810440"/>
    <w:rsid w:val="00810F7E"/>
    <w:rsid w:val="008113BB"/>
    <w:rsid w:val="00811D94"/>
    <w:rsid w:val="008127A5"/>
    <w:rsid w:val="00812D65"/>
    <w:rsid w:val="00813BF5"/>
    <w:rsid w:val="00813FD4"/>
    <w:rsid w:val="00815953"/>
    <w:rsid w:val="00815982"/>
    <w:rsid w:val="00815CA2"/>
    <w:rsid w:val="0081781A"/>
    <w:rsid w:val="00821D28"/>
    <w:rsid w:val="008236F4"/>
    <w:rsid w:val="00825794"/>
    <w:rsid w:val="00825C86"/>
    <w:rsid w:val="00826113"/>
    <w:rsid w:val="0082697B"/>
    <w:rsid w:val="00826D2C"/>
    <w:rsid w:val="008308CA"/>
    <w:rsid w:val="00830EC1"/>
    <w:rsid w:val="008312A3"/>
    <w:rsid w:val="0083175C"/>
    <w:rsid w:val="00831E38"/>
    <w:rsid w:val="00835C7B"/>
    <w:rsid w:val="00835CC8"/>
    <w:rsid w:val="00835EC6"/>
    <w:rsid w:val="00836BAB"/>
    <w:rsid w:val="008378A2"/>
    <w:rsid w:val="008400D4"/>
    <w:rsid w:val="00840644"/>
    <w:rsid w:val="00841C7E"/>
    <w:rsid w:val="00842B8A"/>
    <w:rsid w:val="00843E0F"/>
    <w:rsid w:val="0084511A"/>
    <w:rsid w:val="008459FC"/>
    <w:rsid w:val="00847597"/>
    <w:rsid w:val="008504CF"/>
    <w:rsid w:val="008505E8"/>
    <w:rsid w:val="00851D4E"/>
    <w:rsid w:val="00851DD6"/>
    <w:rsid w:val="00852245"/>
    <w:rsid w:val="00854E8B"/>
    <w:rsid w:val="008550CC"/>
    <w:rsid w:val="00855E17"/>
    <w:rsid w:val="008610FD"/>
    <w:rsid w:val="008629AE"/>
    <w:rsid w:val="00862A78"/>
    <w:rsid w:val="00863175"/>
    <w:rsid w:val="008635E2"/>
    <w:rsid w:val="008639CC"/>
    <w:rsid w:val="00866057"/>
    <w:rsid w:val="0086651D"/>
    <w:rsid w:val="00866A96"/>
    <w:rsid w:val="00870AF5"/>
    <w:rsid w:val="00871905"/>
    <w:rsid w:val="0087246C"/>
    <w:rsid w:val="0087577D"/>
    <w:rsid w:val="0087661E"/>
    <w:rsid w:val="00877B1D"/>
    <w:rsid w:val="00881B35"/>
    <w:rsid w:val="008850B8"/>
    <w:rsid w:val="00885BD5"/>
    <w:rsid w:val="00890CFA"/>
    <w:rsid w:val="00891199"/>
    <w:rsid w:val="0089121E"/>
    <w:rsid w:val="00891441"/>
    <w:rsid w:val="008928FA"/>
    <w:rsid w:val="00892F19"/>
    <w:rsid w:val="00893172"/>
    <w:rsid w:val="00893E45"/>
    <w:rsid w:val="00894150"/>
    <w:rsid w:val="00895074"/>
    <w:rsid w:val="008A0F59"/>
    <w:rsid w:val="008A18D6"/>
    <w:rsid w:val="008A6C0C"/>
    <w:rsid w:val="008B013F"/>
    <w:rsid w:val="008B014C"/>
    <w:rsid w:val="008B0E98"/>
    <w:rsid w:val="008B1CD6"/>
    <w:rsid w:val="008B5198"/>
    <w:rsid w:val="008B556D"/>
    <w:rsid w:val="008B562F"/>
    <w:rsid w:val="008B651C"/>
    <w:rsid w:val="008B691B"/>
    <w:rsid w:val="008C0C48"/>
    <w:rsid w:val="008C4B4D"/>
    <w:rsid w:val="008C56A7"/>
    <w:rsid w:val="008C5F13"/>
    <w:rsid w:val="008C69A2"/>
    <w:rsid w:val="008C7194"/>
    <w:rsid w:val="008C74EA"/>
    <w:rsid w:val="008C75A0"/>
    <w:rsid w:val="008D0B99"/>
    <w:rsid w:val="008D2FC1"/>
    <w:rsid w:val="008D3B28"/>
    <w:rsid w:val="008D3B29"/>
    <w:rsid w:val="008D5D69"/>
    <w:rsid w:val="008D7EEC"/>
    <w:rsid w:val="008E1EB8"/>
    <w:rsid w:val="008E345F"/>
    <w:rsid w:val="008E45A8"/>
    <w:rsid w:val="008E5BAD"/>
    <w:rsid w:val="008F334F"/>
    <w:rsid w:val="008F3521"/>
    <w:rsid w:val="008F3830"/>
    <w:rsid w:val="008F3ADF"/>
    <w:rsid w:val="008F48EF"/>
    <w:rsid w:val="00902340"/>
    <w:rsid w:val="009033F4"/>
    <w:rsid w:val="009036FB"/>
    <w:rsid w:val="00904B01"/>
    <w:rsid w:val="00906A60"/>
    <w:rsid w:val="00907ACB"/>
    <w:rsid w:val="00910265"/>
    <w:rsid w:val="00910D74"/>
    <w:rsid w:val="009130A7"/>
    <w:rsid w:val="00913A22"/>
    <w:rsid w:val="00913FE1"/>
    <w:rsid w:val="009160E9"/>
    <w:rsid w:val="009167C4"/>
    <w:rsid w:val="00917EA6"/>
    <w:rsid w:val="009203B3"/>
    <w:rsid w:val="00920D99"/>
    <w:rsid w:val="00921DD7"/>
    <w:rsid w:val="009221FE"/>
    <w:rsid w:val="00922EBE"/>
    <w:rsid w:val="00924337"/>
    <w:rsid w:val="0092477A"/>
    <w:rsid w:val="009259B7"/>
    <w:rsid w:val="00926BF5"/>
    <w:rsid w:val="00926F1E"/>
    <w:rsid w:val="00926F92"/>
    <w:rsid w:val="00931E5A"/>
    <w:rsid w:val="009336FA"/>
    <w:rsid w:val="00933958"/>
    <w:rsid w:val="00934446"/>
    <w:rsid w:val="00934536"/>
    <w:rsid w:val="00937287"/>
    <w:rsid w:val="009373E0"/>
    <w:rsid w:val="009408B1"/>
    <w:rsid w:val="00940E32"/>
    <w:rsid w:val="009445A4"/>
    <w:rsid w:val="00944B22"/>
    <w:rsid w:val="00945E32"/>
    <w:rsid w:val="00947796"/>
    <w:rsid w:val="0094799A"/>
    <w:rsid w:val="00950DCD"/>
    <w:rsid w:val="009521C8"/>
    <w:rsid w:val="009525CD"/>
    <w:rsid w:val="0095544C"/>
    <w:rsid w:val="00955F1D"/>
    <w:rsid w:val="00956CC0"/>
    <w:rsid w:val="00957809"/>
    <w:rsid w:val="009600F7"/>
    <w:rsid w:val="00960D60"/>
    <w:rsid w:val="009618AF"/>
    <w:rsid w:val="00962428"/>
    <w:rsid w:val="00966A4E"/>
    <w:rsid w:val="00970A4E"/>
    <w:rsid w:val="009739E1"/>
    <w:rsid w:val="009753E1"/>
    <w:rsid w:val="009804E6"/>
    <w:rsid w:val="00980F72"/>
    <w:rsid w:val="009812FE"/>
    <w:rsid w:val="00982909"/>
    <w:rsid w:val="00982B29"/>
    <w:rsid w:val="0098390D"/>
    <w:rsid w:val="00984E44"/>
    <w:rsid w:val="00985E2F"/>
    <w:rsid w:val="00986C46"/>
    <w:rsid w:val="00987077"/>
    <w:rsid w:val="00987169"/>
    <w:rsid w:val="0098730C"/>
    <w:rsid w:val="0098738B"/>
    <w:rsid w:val="00987D8D"/>
    <w:rsid w:val="00990A4B"/>
    <w:rsid w:val="00991BB5"/>
    <w:rsid w:val="00995249"/>
    <w:rsid w:val="009953DB"/>
    <w:rsid w:val="009960B8"/>
    <w:rsid w:val="0099690E"/>
    <w:rsid w:val="00996F71"/>
    <w:rsid w:val="0099750B"/>
    <w:rsid w:val="009A06EC"/>
    <w:rsid w:val="009A0FF0"/>
    <w:rsid w:val="009A184A"/>
    <w:rsid w:val="009A1F41"/>
    <w:rsid w:val="009A3A6E"/>
    <w:rsid w:val="009A3C8F"/>
    <w:rsid w:val="009A588D"/>
    <w:rsid w:val="009A6F1F"/>
    <w:rsid w:val="009A7614"/>
    <w:rsid w:val="009B0401"/>
    <w:rsid w:val="009B15D0"/>
    <w:rsid w:val="009B187B"/>
    <w:rsid w:val="009B22A8"/>
    <w:rsid w:val="009B26C2"/>
    <w:rsid w:val="009B3856"/>
    <w:rsid w:val="009B44A7"/>
    <w:rsid w:val="009B5176"/>
    <w:rsid w:val="009B5200"/>
    <w:rsid w:val="009B5CB7"/>
    <w:rsid w:val="009B6C6A"/>
    <w:rsid w:val="009B7BBE"/>
    <w:rsid w:val="009C2F03"/>
    <w:rsid w:val="009C38E0"/>
    <w:rsid w:val="009C5348"/>
    <w:rsid w:val="009C55C4"/>
    <w:rsid w:val="009C5C9A"/>
    <w:rsid w:val="009D144A"/>
    <w:rsid w:val="009D675A"/>
    <w:rsid w:val="009D67A1"/>
    <w:rsid w:val="009D718A"/>
    <w:rsid w:val="009E0212"/>
    <w:rsid w:val="009E14DB"/>
    <w:rsid w:val="009E2CCD"/>
    <w:rsid w:val="009E44AB"/>
    <w:rsid w:val="009E5EEF"/>
    <w:rsid w:val="009E690C"/>
    <w:rsid w:val="009F1206"/>
    <w:rsid w:val="009F16A1"/>
    <w:rsid w:val="009F1C35"/>
    <w:rsid w:val="009F235A"/>
    <w:rsid w:val="009F4F05"/>
    <w:rsid w:val="009F5E51"/>
    <w:rsid w:val="009F76D1"/>
    <w:rsid w:val="00A00D49"/>
    <w:rsid w:val="00A01731"/>
    <w:rsid w:val="00A01E5A"/>
    <w:rsid w:val="00A05BB4"/>
    <w:rsid w:val="00A06FAB"/>
    <w:rsid w:val="00A071F5"/>
    <w:rsid w:val="00A079C8"/>
    <w:rsid w:val="00A11366"/>
    <w:rsid w:val="00A119A7"/>
    <w:rsid w:val="00A13052"/>
    <w:rsid w:val="00A146FB"/>
    <w:rsid w:val="00A147ED"/>
    <w:rsid w:val="00A1700D"/>
    <w:rsid w:val="00A178D9"/>
    <w:rsid w:val="00A20545"/>
    <w:rsid w:val="00A206A8"/>
    <w:rsid w:val="00A21103"/>
    <w:rsid w:val="00A21CAA"/>
    <w:rsid w:val="00A22FA9"/>
    <w:rsid w:val="00A239AC"/>
    <w:rsid w:val="00A24447"/>
    <w:rsid w:val="00A24473"/>
    <w:rsid w:val="00A24C25"/>
    <w:rsid w:val="00A24D39"/>
    <w:rsid w:val="00A30059"/>
    <w:rsid w:val="00A304F2"/>
    <w:rsid w:val="00A32732"/>
    <w:rsid w:val="00A32EFE"/>
    <w:rsid w:val="00A33012"/>
    <w:rsid w:val="00A37E61"/>
    <w:rsid w:val="00A37F5E"/>
    <w:rsid w:val="00A41B33"/>
    <w:rsid w:val="00A42097"/>
    <w:rsid w:val="00A4216A"/>
    <w:rsid w:val="00A43014"/>
    <w:rsid w:val="00A432D6"/>
    <w:rsid w:val="00A46202"/>
    <w:rsid w:val="00A4725F"/>
    <w:rsid w:val="00A500A4"/>
    <w:rsid w:val="00A5026F"/>
    <w:rsid w:val="00A52113"/>
    <w:rsid w:val="00A521AB"/>
    <w:rsid w:val="00A52F99"/>
    <w:rsid w:val="00A535E1"/>
    <w:rsid w:val="00A54E92"/>
    <w:rsid w:val="00A55C2D"/>
    <w:rsid w:val="00A5644E"/>
    <w:rsid w:val="00A57201"/>
    <w:rsid w:val="00A61D7F"/>
    <w:rsid w:val="00A620FE"/>
    <w:rsid w:val="00A625A5"/>
    <w:rsid w:val="00A637CD"/>
    <w:rsid w:val="00A64B22"/>
    <w:rsid w:val="00A651A0"/>
    <w:rsid w:val="00A65B36"/>
    <w:rsid w:val="00A65E13"/>
    <w:rsid w:val="00A66444"/>
    <w:rsid w:val="00A66908"/>
    <w:rsid w:val="00A727A0"/>
    <w:rsid w:val="00A730AF"/>
    <w:rsid w:val="00A737C9"/>
    <w:rsid w:val="00A739F7"/>
    <w:rsid w:val="00A73B58"/>
    <w:rsid w:val="00A76391"/>
    <w:rsid w:val="00A7721B"/>
    <w:rsid w:val="00A81611"/>
    <w:rsid w:val="00A83038"/>
    <w:rsid w:val="00A84B40"/>
    <w:rsid w:val="00A84BB7"/>
    <w:rsid w:val="00A85373"/>
    <w:rsid w:val="00A85FC4"/>
    <w:rsid w:val="00A876E8"/>
    <w:rsid w:val="00A903CC"/>
    <w:rsid w:val="00A904EE"/>
    <w:rsid w:val="00A924B0"/>
    <w:rsid w:val="00A9284B"/>
    <w:rsid w:val="00A93407"/>
    <w:rsid w:val="00A93565"/>
    <w:rsid w:val="00A97483"/>
    <w:rsid w:val="00AA0E78"/>
    <w:rsid w:val="00AA61A7"/>
    <w:rsid w:val="00AA69B1"/>
    <w:rsid w:val="00AB16AD"/>
    <w:rsid w:val="00AB2F24"/>
    <w:rsid w:val="00AB3287"/>
    <w:rsid w:val="00AB359A"/>
    <w:rsid w:val="00AB441B"/>
    <w:rsid w:val="00AB493C"/>
    <w:rsid w:val="00AB5B44"/>
    <w:rsid w:val="00AB6954"/>
    <w:rsid w:val="00AB7E3A"/>
    <w:rsid w:val="00AC00BB"/>
    <w:rsid w:val="00AC1FD4"/>
    <w:rsid w:val="00AC320B"/>
    <w:rsid w:val="00AC38BD"/>
    <w:rsid w:val="00AC407D"/>
    <w:rsid w:val="00AC41D6"/>
    <w:rsid w:val="00AC4CE8"/>
    <w:rsid w:val="00AC5CE9"/>
    <w:rsid w:val="00AC6D7C"/>
    <w:rsid w:val="00AC7699"/>
    <w:rsid w:val="00AC7B6D"/>
    <w:rsid w:val="00AC7DFC"/>
    <w:rsid w:val="00AD19B5"/>
    <w:rsid w:val="00AD2051"/>
    <w:rsid w:val="00AD2ACF"/>
    <w:rsid w:val="00AD2F02"/>
    <w:rsid w:val="00AD3CCC"/>
    <w:rsid w:val="00AD425C"/>
    <w:rsid w:val="00AD4640"/>
    <w:rsid w:val="00AD493F"/>
    <w:rsid w:val="00AD51C3"/>
    <w:rsid w:val="00AD654C"/>
    <w:rsid w:val="00AE0ED6"/>
    <w:rsid w:val="00AE1FB5"/>
    <w:rsid w:val="00AE3EEB"/>
    <w:rsid w:val="00AE6FB0"/>
    <w:rsid w:val="00AE776D"/>
    <w:rsid w:val="00AF0635"/>
    <w:rsid w:val="00AF0E65"/>
    <w:rsid w:val="00AF1836"/>
    <w:rsid w:val="00AF654D"/>
    <w:rsid w:val="00B002A3"/>
    <w:rsid w:val="00B0179F"/>
    <w:rsid w:val="00B020AF"/>
    <w:rsid w:val="00B03F26"/>
    <w:rsid w:val="00B05F67"/>
    <w:rsid w:val="00B077C4"/>
    <w:rsid w:val="00B106FA"/>
    <w:rsid w:val="00B12744"/>
    <w:rsid w:val="00B12C02"/>
    <w:rsid w:val="00B13568"/>
    <w:rsid w:val="00B13AD4"/>
    <w:rsid w:val="00B15013"/>
    <w:rsid w:val="00B1576B"/>
    <w:rsid w:val="00B167A9"/>
    <w:rsid w:val="00B174B0"/>
    <w:rsid w:val="00B20BB7"/>
    <w:rsid w:val="00B22385"/>
    <w:rsid w:val="00B2398E"/>
    <w:rsid w:val="00B24090"/>
    <w:rsid w:val="00B24C0D"/>
    <w:rsid w:val="00B24E23"/>
    <w:rsid w:val="00B24EA4"/>
    <w:rsid w:val="00B259E2"/>
    <w:rsid w:val="00B269A9"/>
    <w:rsid w:val="00B30650"/>
    <w:rsid w:val="00B3196A"/>
    <w:rsid w:val="00B33680"/>
    <w:rsid w:val="00B344F9"/>
    <w:rsid w:val="00B351FB"/>
    <w:rsid w:val="00B36569"/>
    <w:rsid w:val="00B36CFF"/>
    <w:rsid w:val="00B3737F"/>
    <w:rsid w:val="00B40802"/>
    <w:rsid w:val="00B40E16"/>
    <w:rsid w:val="00B4197D"/>
    <w:rsid w:val="00B4458B"/>
    <w:rsid w:val="00B45AD8"/>
    <w:rsid w:val="00B47860"/>
    <w:rsid w:val="00B5063E"/>
    <w:rsid w:val="00B512A7"/>
    <w:rsid w:val="00B514DB"/>
    <w:rsid w:val="00B53C16"/>
    <w:rsid w:val="00B55153"/>
    <w:rsid w:val="00B61CFD"/>
    <w:rsid w:val="00B61D94"/>
    <w:rsid w:val="00B62A99"/>
    <w:rsid w:val="00B63B76"/>
    <w:rsid w:val="00B64C19"/>
    <w:rsid w:val="00B65359"/>
    <w:rsid w:val="00B65CC2"/>
    <w:rsid w:val="00B65E6F"/>
    <w:rsid w:val="00B67A78"/>
    <w:rsid w:val="00B70113"/>
    <w:rsid w:val="00B7014A"/>
    <w:rsid w:val="00B70C04"/>
    <w:rsid w:val="00B70CE3"/>
    <w:rsid w:val="00B72143"/>
    <w:rsid w:val="00B730B6"/>
    <w:rsid w:val="00B736EA"/>
    <w:rsid w:val="00B74C5F"/>
    <w:rsid w:val="00B756F0"/>
    <w:rsid w:val="00B82D0F"/>
    <w:rsid w:val="00B8320E"/>
    <w:rsid w:val="00B8425D"/>
    <w:rsid w:val="00B86ACC"/>
    <w:rsid w:val="00B87B8F"/>
    <w:rsid w:val="00B9006E"/>
    <w:rsid w:val="00B912CB"/>
    <w:rsid w:val="00B91D6C"/>
    <w:rsid w:val="00B920FC"/>
    <w:rsid w:val="00B97426"/>
    <w:rsid w:val="00BA0F76"/>
    <w:rsid w:val="00BA117C"/>
    <w:rsid w:val="00BA1D19"/>
    <w:rsid w:val="00BA25C3"/>
    <w:rsid w:val="00BA2CF7"/>
    <w:rsid w:val="00BA354A"/>
    <w:rsid w:val="00BA4071"/>
    <w:rsid w:val="00BA5504"/>
    <w:rsid w:val="00BA6948"/>
    <w:rsid w:val="00BA6E97"/>
    <w:rsid w:val="00BA7B19"/>
    <w:rsid w:val="00BB1F21"/>
    <w:rsid w:val="00BB3F20"/>
    <w:rsid w:val="00BB7146"/>
    <w:rsid w:val="00BC0617"/>
    <w:rsid w:val="00BC13D9"/>
    <w:rsid w:val="00BC154A"/>
    <w:rsid w:val="00BC2BE7"/>
    <w:rsid w:val="00BC303D"/>
    <w:rsid w:val="00BC30B2"/>
    <w:rsid w:val="00BC35D3"/>
    <w:rsid w:val="00BC4BC2"/>
    <w:rsid w:val="00BC50A4"/>
    <w:rsid w:val="00BC5FBB"/>
    <w:rsid w:val="00BC6C47"/>
    <w:rsid w:val="00BC6F5F"/>
    <w:rsid w:val="00BC7176"/>
    <w:rsid w:val="00BC7B5D"/>
    <w:rsid w:val="00BD0821"/>
    <w:rsid w:val="00BD2060"/>
    <w:rsid w:val="00BD23EB"/>
    <w:rsid w:val="00BD2F1C"/>
    <w:rsid w:val="00BD3B63"/>
    <w:rsid w:val="00BD5892"/>
    <w:rsid w:val="00BD776C"/>
    <w:rsid w:val="00BE0A1E"/>
    <w:rsid w:val="00BE2117"/>
    <w:rsid w:val="00BE27DD"/>
    <w:rsid w:val="00BE2C17"/>
    <w:rsid w:val="00BE3AD1"/>
    <w:rsid w:val="00BE4140"/>
    <w:rsid w:val="00BE48F4"/>
    <w:rsid w:val="00BE5104"/>
    <w:rsid w:val="00BE7AEC"/>
    <w:rsid w:val="00BF0FAC"/>
    <w:rsid w:val="00BF16FD"/>
    <w:rsid w:val="00BF1E09"/>
    <w:rsid w:val="00BF1F69"/>
    <w:rsid w:val="00BF2D2E"/>
    <w:rsid w:val="00BF311E"/>
    <w:rsid w:val="00BF32B5"/>
    <w:rsid w:val="00BF54CC"/>
    <w:rsid w:val="00BF5BDF"/>
    <w:rsid w:val="00BF6DFC"/>
    <w:rsid w:val="00C01456"/>
    <w:rsid w:val="00C01C10"/>
    <w:rsid w:val="00C0207F"/>
    <w:rsid w:val="00C02973"/>
    <w:rsid w:val="00C038B3"/>
    <w:rsid w:val="00C04F7F"/>
    <w:rsid w:val="00C053F6"/>
    <w:rsid w:val="00C0563E"/>
    <w:rsid w:val="00C11A49"/>
    <w:rsid w:val="00C13977"/>
    <w:rsid w:val="00C14B4F"/>
    <w:rsid w:val="00C14D2D"/>
    <w:rsid w:val="00C15516"/>
    <w:rsid w:val="00C15EAD"/>
    <w:rsid w:val="00C165C5"/>
    <w:rsid w:val="00C17436"/>
    <w:rsid w:val="00C17621"/>
    <w:rsid w:val="00C1775E"/>
    <w:rsid w:val="00C209F3"/>
    <w:rsid w:val="00C2115A"/>
    <w:rsid w:val="00C214E0"/>
    <w:rsid w:val="00C244D5"/>
    <w:rsid w:val="00C24F7F"/>
    <w:rsid w:val="00C25397"/>
    <w:rsid w:val="00C25966"/>
    <w:rsid w:val="00C2781A"/>
    <w:rsid w:val="00C30E76"/>
    <w:rsid w:val="00C3246B"/>
    <w:rsid w:val="00C340C6"/>
    <w:rsid w:val="00C34FFF"/>
    <w:rsid w:val="00C37338"/>
    <w:rsid w:val="00C37DDC"/>
    <w:rsid w:val="00C436CB"/>
    <w:rsid w:val="00C440BE"/>
    <w:rsid w:val="00C461DA"/>
    <w:rsid w:val="00C51AB5"/>
    <w:rsid w:val="00C51DA9"/>
    <w:rsid w:val="00C530D6"/>
    <w:rsid w:val="00C53B8D"/>
    <w:rsid w:val="00C558BD"/>
    <w:rsid w:val="00C562CE"/>
    <w:rsid w:val="00C56FEC"/>
    <w:rsid w:val="00C60C2A"/>
    <w:rsid w:val="00C60F2B"/>
    <w:rsid w:val="00C63CD8"/>
    <w:rsid w:val="00C654D3"/>
    <w:rsid w:val="00C6604D"/>
    <w:rsid w:val="00C6793F"/>
    <w:rsid w:val="00C67CCB"/>
    <w:rsid w:val="00C7121D"/>
    <w:rsid w:val="00C74BA2"/>
    <w:rsid w:val="00C75A1B"/>
    <w:rsid w:val="00C80ADB"/>
    <w:rsid w:val="00C80F81"/>
    <w:rsid w:val="00C81116"/>
    <w:rsid w:val="00C83D4E"/>
    <w:rsid w:val="00C84C90"/>
    <w:rsid w:val="00C86867"/>
    <w:rsid w:val="00C91808"/>
    <w:rsid w:val="00C9181A"/>
    <w:rsid w:val="00C91C53"/>
    <w:rsid w:val="00C9272E"/>
    <w:rsid w:val="00C93FA9"/>
    <w:rsid w:val="00C95057"/>
    <w:rsid w:val="00C953EE"/>
    <w:rsid w:val="00C95729"/>
    <w:rsid w:val="00C95823"/>
    <w:rsid w:val="00C9601A"/>
    <w:rsid w:val="00C962FF"/>
    <w:rsid w:val="00C96C81"/>
    <w:rsid w:val="00C97754"/>
    <w:rsid w:val="00CA022A"/>
    <w:rsid w:val="00CA190A"/>
    <w:rsid w:val="00CA215C"/>
    <w:rsid w:val="00CA2349"/>
    <w:rsid w:val="00CA2EE0"/>
    <w:rsid w:val="00CA2F7D"/>
    <w:rsid w:val="00CA3653"/>
    <w:rsid w:val="00CA3BAD"/>
    <w:rsid w:val="00CA4092"/>
    <w:rsid w:val="00CA6AE3"/>
    <w:rsid w:val="00CA6B82"/>
    <w:rsid w:val="00CB0D3A"/>
    <w:rsid w:val="00CB1B13"/>
    <w:rsid w:val="00CB20C6"/>
    <w:rsid w:val="00CB3178"/>
    <w:rsid w:val="00CB4173"/>
    <w:rsid w:val="00CB603A"/>
    <w:rsid w:val="00CB62D7"/>
    <w:rsid w:val="00CB6487"/>
    <w:rsid w:val="00CB7F04"/>
    <w:rsid w:val="00CC0AC5"/>
    <w:rsid w:val="00CC1E20"/>
    <w:rsid w:val="00CC49F9"/>
    <w:rsid w:val="00CC4AFA"/>
    <w:rsid w:val="00CC5930"/>
    <w:rsid w:val="00CC5E0C"/>
    <w:rsid w:val="00CC64E0"/>
    <w:rsid w:val="00CC6738"/>
    <w:rsid w:val="00CC68C6"/>
    <w:rsid w:val="00CD0D2C"/>
    <w:rsid w:val="00CD4208"/>
    <w:rsid w:val="00CD605B"/>
    <w:rsid w:val="00CD73EE"/>
    <w:rsid w:val="00CD798F"/>
    <w:rsid w:val="00CE0A54"/>
    <w:rsid w:val="00CE14AA"/>
    <w:rsid w:val="00CE26B4"/>
    <w:rsid w:val="00CE4957"/>
    <w:rsid w:val="00CE75BE"/>
    <w:rsid w:val="00CE7D55"/>
    <w:rsid w:val="00CF0DAC"/>
    <w:rsid w:val="00CF5AAF"/>
    <w:rsid w:val="00CF6412"/>
    <w:rsid w:val="00CF70D8"/>
    <w:rsid w:val="00CF72BF"/>
    <w:rsid w:val="00CF756E"/>
    <w:rsid w:val="00CF7C8A"/>
    <w:rsid w:val="00CF7F44"/>
    <w:rsid w:val="00CF7F5C"/>
    <w:rsid w:val="00D0234F"/>
    <w:rsid w:val="00D02555"/>
    <w:rsid w:val="00D034DC"/>
    <w:rsid w:val="00D10E51"/>
    <w:rsid w:val="00D11473"/>
    <w:rsid w:val="00D12832"/>
    <w:rsid w:val="00D1410D"/>
    <w:rsid w:val="00D1418C"/>
    <w:rsid w:val="00D1549E"/>
    <w:rsid w:val="00D162DC"/>
    <w:rsid w:val="00D17352"/>
    <w:rsid w:val="00D17737"/>
    <w:rsid w:val="00D17BAB"/>
    <w:rsid w:val="00D21E80"/>
    <w:rsid w:val="00D23E44"/>
    <w:rsid w:val="00D24120"/>
    <w:rsid w:val="00D2450C"/>
    <w:rsid w:val="00D24DF1"/>
    <w:rsid w:val="00D25D3F"/>
    <w:rsid w:val="00D26312"/>
    <w:rsid w:val="00D26858"/>
    <w:rsid w:val="00D26A18"/>
    <w:rsid w:val="00D26DB8"/>
    <w:rsid w:val="00D3027B"/>
    <w:rsid w:val="00D3249C"/>
    <w:rsid w:val="00D360F1"/>
    <w:rsid w:val="00D361B5"/>
    <w:rsid w:val="00D37EED"/>
    <w:rsid w:val="00D40055"/>
    <w:rsid w:val="00D40944"/>
    <w:rsid w:val="00D41106"/>
    <w:rsid w:val="00D42367"/>
    <w:rsid w:val="00D4251A"/>
    <w:rsid w:val="00D425C5"/>
    <w:rsid w:val="00D42944"/>
    <w:rsid w:val="00D42991"/>
    <w:rsid w:val="00D43893"/>
    <w:rsid w:val="00D44748"/>
    <w:rsid w:val="00D451AA"/>
    <w:rsid w:val="00D45547"/>
    <w:rsid w:val="00D45835"/>
    <w:rsid w:val="00D4584D"/>
    <w:rsid w:val="00D467E6"/>
    <w:rsid w:val="00D478A0"/>
    <w:rsid w:val="00D50813"/>
    <w:rsid w:val="00D50F20"/>
    <w:rsid w:val="00D520E6"/>
    <w:rsid w:val="00D531B8"/>
    <w:rsid w:val="00D53292"/>
    <w:rsid w:val="00D535F5"/>
    <w:rsid w:val="00D5500A"/>
    <w:rsid w:val="00D572DD"/>
    <w:rsid w:val="00D57583"/>
    <w:rsid w:val="00D60223"/>
    <w:rsid w:val="00D602BB"/>
    <w:rsid w:val="00D609E3"/>
    <w:rsid w:val="00D61645"/>
    <w:rsid w:val="00D616ED"/>
    <w:rsid w:val="00D6202F"/>
    <w:rsid w:val="00D6394E"/>
    <w:rsid w:val="00D6488D"/>
    <w:rsid w:val="00D65BA2"/>
    <w:rsid w:val="00D713A3"/>
    <w:rsid w:val="00D74340"/>
    <w:rsid w:val="00D74A7A"/>
    <w:rsid w:val="00D74B38"/>
    <w:rsid w:val="00D74DDF"/>
    <w:rsid w:val="00D74F2B"/>
    <w:rsid w:val="00D75543"/>
    <w:rsid w:val="00D75B94"/>
    <w:rsid w:val="00D75F13"/>
    <w:rsid w:val="00D76A56"/>
    <w:rsid w:val="00D76FFC"/>
    <w:rsid w:val="00D806D0"/>
    <w:rsid w:val="00D813B2"/>
    <w:rsid w:val="00D8167F"/>
    <w:rsid w:val="00D81A99"/>
    <w:rsid w:val="00D83459"/>
    <w:rsid w:val="00D8425E"/>
    <w:rsid w:val="00D85094"/>
    <w:rsid w:val="00D8579E"/>
    <w:rsid w:val="00D85928"/>
    <w:rsid w:val="00D85C68"/>
    <w:rsid w:val="00D868A3"/>
    <w:rsid w:val="00D87169"/>
    <w:rsid w:val="00D87C52"/>
    <w:rsid w:val="00D87D36"/>
    <w:rsid w:val="00D90CAD"/>
    <w:rsid w:val="00D90D60"/>
    <w:rsid w:val="00D926A2"/>
    <w:rsid w:val="00D9371B"/>
    <w:rsid w:val="00D93861"/>
    <w:rsid w:val="00D960B3"/>
    <w:rsid w:val="00D96B62"/>
    <w:rsid w:val="00D96DF6"/>
    <w:rsid w:val="00D97391"/>
    <w:rsid w:val="00DA0249"/>
    <w:rsid w:val="00DA10B8"/>
    <w:rsid w:val="00DA16AD"/>
    <w:rsid w:val="00DA2841"/>
    <w:rsid w:val="00DA357A"/>
    <w:rsid w:val="00DA3D62"/>
    <w:rsid w:val="00DA3EEC"/>
    <w:rsid w:val="00DA4034"/>
    <w:rsid w:val="00DA4135"/>
    <w:rsid w:val="00DA4C9F"/>
    <w:rsid w:val="00DA6AE4"/>
    <w:rsid w:val="00DA6BCB"/>
    <w:rsid w:val="00DA76BA"/>
    <w:rsid w:val="00DA7E32"/>
    <w:rsid w:val="00DB4376"/>
    <w:rsid w:val="00DB4E0E"/>
    <w:rsid w:val="00DB7ADE"/>
    <w:rsid w:val="00DC0585"/>
    <w:rsid w:val="00DC214B"/>
    <w:rsid w:val="00DC2658"/>
    <w:rsid w:val="00DC2B1F"/>
    <w:rsid w:val="00DC3E59"/>
    <w:rsid w:val="00DC3EC8"/>
    <w:rsid w:val="00DC436D"/>
    <w:rsid w:val="00DC6DAC"/>
    <w:rsid w:val="00DC7B81"/>
    <w:rsid w:val="00DD0C84"/>
    <w:rsid w:val="00DD3A26"/>
    <w:rsid w:val="00DD57E3"/>
    <w:rsid w:val="00DD5CDC"/>
    <w:rsid w:val="00DD72A0"/>
    <w:rsid w:val="00DD79E7"/>
    <w:rsid w:val="00DE0758"/>
    <w:rsid w:val="00DE1928"/>
    <w:rsid w:val="00DE2BD6"/>
    <w:rsid w:val="00DE2ED8"/>
    <w:rsid w:val="00DE3838"/>
    <w:rsid w:val="00DE6BA3"/>
    <w:rsid w:val="00DF070D"/>
    <w:rsid w:val="00DF4FA2"/>
    <w:rsid w:val="00DF510B"/>
    <w:rsid w:val="00DF6056"/>
    <w:rsid w:val="00DF6426"/>
    <w:rsid w:val="00DF69A4"/>
    <w:rsid w:val="00DF6A37"/>
    <w:rsid w:val="00E00207"/>
    <w:rsid w:val="00E0268B"/>
    <w:rsid w:val="00E0413C"/>
    <w:rsid w:val="00E04400"/>
    <w:rsid w:val="00E05524"/>
    <w:rsid w:val="00E06037"/>
    <w:rsid w:val="00E0647F"/>
    <w:rsid w:val="00E07D20"/>
    <w:rsid w:val="00E07E1F"/>
    <w:rsid w:val="00E14E71"/>
    <w:rsid w:val="00E1667E"/>
    <w:rsid w:val="00E16AA5"/>
    <w:rsid w:val="00E1743B"/>
    <w:rsid w:val="00E174FB"/>
    <w:rsid w:val="00E17A17"/>
    <w:rsid w:val="00E21D8A"/>
    <w:rsid w:val="00E22445"/>
    <w:rsid w:val="00E22B88"/>
    <w:rsid w:val="00E233DB"/>
    <w:rsid w:val="00E24A8C"/>
    <w:rsid w:val="00E24DBC"/>
    <w:rsid w:val="00E251E4"/>
    <w:rsid w:val="00E31579"/>
    <w:rsid w:val="00E315E8"/>
    <w:rsid w:val="00E32758"/>
    <w:rsid w:val="00E3278E"/>
    <w:rsid w:val="00E335D1"/>
    <w:rsid w:val="00E3540A"/>
    <w:rsid w:val="00E35E50"/>
    <w:rsid w:val="00E3612C"/>
    <w:rsid w:val="00E37313"/>
    <w:rsid w:val="00E42D1F"/>
    <w:rsid w:val="00E43164"/>
    <w:rsid w:val="00E442DD"/>
    <w:rsid w:val="00E44A54"/>
    <w:rsid w:val="00E453D6"/>
    <w:rsid w:val="00E45B61"/>
    <w:rsid w:val="00E46855"/>
    <w:rsid w:val="00E50CBA"/>
    <w:rsid w:val="00E50F35"/>
    <w:rsid w:val="00E54759"/>
    <w:rsid w:val="00E54BA8"/>
    <w:rsid w:val="00E54C35"/>
    <w:rsid w:val="00E55C3B"/>
    <w:rsid w:val="00E57653"/>
    <w:rsid w:val="00E57B44"/>
    <w:rsid w:val="00E602BB"/>
    <w:rsid w:val="00E6196C"/>
    <w:rsid w:val="00E62418"/>
    <w:rsid w:val="00E62A8A"/>
    <w:rsid w:val="00E64B50"/>
    <w:rsid w:val="00E66B72"/>
    <w:rsid w:val="00E74BF1"/>
    <w:rsid w:val="00E75F39"/>
    <w:rsid w:val="00E76A0B"/>
    <w:rsid w:val="00E77E01"/>
    <w:rsid w:val="00E82500"/>
    <w:rsid w:val="00E825E9"/>
    <w:rsid w:val="00E829FC"/>
    <w:rsid w:val="00E82E4B"/>
    <w:rsid w:val="00E82EAB"/>
    <w:rsid w:val="00E84F76"/>
    <w:rsid w:val="00E860AC"/>
    <w:rsid w:val="00E86F50"/>
    <w:rsid w:val="00E904AE"/>
    <w:rsid w:val="00E90FB2"/>
    <w:rsid w:val="00E91121"/>
    <w:rsid w:val="00E928D0"/>
    <w:rsid w:val="00E94F39"/>
    <w:rsid w:val="00E952A8"/>
    <w:rsid w:val="00E95373"/>
    <w:rsid w:val="00E95A7F"/>
    <w:rsid w:val="00E969B7"/>
    <w:rsid w:val="00E9754C"/>
    <w:rsid w:val="00EA11A2"/>
    <w:rsid w:val="00EA12D8"/>
    <w:rsid w:val="00EA22E9"/>
    <w:rsid w:val="00EA50AB"/>
    <w:rsid w:val="00EA618E"/>
    <w:rsid w:val="00EA6931"/>
    <w:rsid w:val="00EA7EC1"/>
    <w:rsid w:val="00EB1645"/>
    <w:rsid w:val="00EB17BA"/>
    <w:rsid w:val="00EB1A30"/>
    <w:rsid w:val="00EB2B16"/>
    <w:rsid w:val="00EB360F"/>
    <w:rsid w:val="00EB3E54"/>
    <w:rsid w:val="00EB3F83"/>
    <w:rsid w:val="00EB5032"/>
    <w:rsid w:val="00EB5588"/>
    <w:rsid w:val="00EB59D5"/>
    <w:rsid w:val="00EB6D21"/>
    <w:rsid w:val="00EC17DC"/>
    <w:rsid w:val="00EC3039"/>
    <w:rsid w:val="00ED374C"/>
    <w:rsid w:val="00ED5910"/>
    <w:rsid w:val="00ED5B0B"/>
    <w:rsid w:val="00ED622F"/>
    <w:rsid w:val="00EE03ED"/>
    <w:rsid w:val="00EE2B1E"/>
    <w:rsid w:val="00EE3008"/>
    <w:rsid w:val="00EE3BFA"/>
    <w:rsid w:val="00EE3C15"/>
    <w:rsid w:val="00EE3C5C"/>
    <w:rsid w:val="00EE4148"/>
    <w:rsid w:val="00EE57B8"/>
    <w:rsid w:val="00EE6C74"/>
    <w:rsid w:val="00EE6DA4"/>
    <w:rsid w:val="00EE6DD6"/>
    <w:rsid w:val="00EF1D6D"/>
    <w:rsid w:val="00EF24D7"/>
    <w:rsid w:val="00EF2C4F"/>
    <w:rsid w:val="00EF2CFB"/>
    <w:rsid w:val="00EF2E93"/>
    <w:rsid w:val="00EF34EA"/>
    <w:rsid w:val="00EF356B"/>
    <w:rsid w:val="00EF61D6"/>
    <w:rsid w:val="00EF6C50"/>
    <w:rsid w:val="00EF6DC2"/>
    <w:rsid w:val="00EF6FF5"/>
    <w:rsid w:val="00EF7F78"/>
    <w:rsid w:val="00F002A6"/>
    <w:rsid w:val="00F0104B"/>
    <w:rsid w:val="00F01140"/>
    <w:rsid w:val="00F02F2D"/>
    <w:rsid w:val="00F05E68"/>
    <w:rsid w:val="00F07B4E"/>
    <w:rsid w:val="00F07FCD"/>
    <w:rsid w:val="00F106FD"/>
    <w:rsid w:val="00F12D74"/>
    <w:rsid w:val="00F13648"/>
    <w:rsid w:val="00F14EC3"/>
    <w:rsid w:val="00F162EC"/>
    <w:rsid w:val="00F20282"/>
    <w:rsid w:val="00F23EA7"/>
    <w:rsid w:val="00F248EA"/>
    <w:rsid w:val="00F27F92"/>
    <w:rsid w:val="00F330EE"/>
    <w:rsid w:val="00F33487"/>
    <w:rsid w:val="00F33892"/>
    <w:rsid w:val="00F33A2E"/>
    <w:rsid w:val="00F370CF"/>
    <w:rsid w:val="00F400FE"/>
    <w:rsid w:val="00F406E7"/>
    <w:rsid w:val="00F41FAE"/>
    <w:rsid w:val="00F42DB8"/>
    <w:rsid w:val="00F436D4"/>
    <w:rsid w:val="00F45223"/>
    <w:rsid w:val="00F4532C"/>
    <w:rsid w:val="00F4572E"/>
    <w:rsid w:val="00F4697B"/>
    <w:rsid w:val="00F46E99"/>
    <w:rsid w:val="00F505E2"/>
    <w:rsid w:val="00F524D2"/>
    <w:rsid w:val="00F5302A"/>
    <w:rsid w:val="00F568AD"/>
    <w:rsid w:val="00F572C0"/>
    <w:rsid w:val="00F6328A"/>
    <w:rsid w:val="00F6725B"/>
    <w:rsid w:val="00F70A51"/>
    <w:rsid w:val="00F71070"/>
    <w:rsid w:val="00F71236"/>
    <w:rsid w:val="00F71B73"/>
    <w:rsid w:val="00F7483E"/>
    <w:rsid w:val="00F758FA"/>
    <w:rsid w:val="00F77DC2"/>
    <w:rsid w:val="00F80003"/>
    <w:rsid w:val="00F807A0"/>
    <w:rsid w:val="00F80963"/>
    <w:rsid w:val="00F82936"/>
    <w:rsid w:val="00F832B2"/>
    <w:rsid w:val="00F83B1C"/>
    <w:rsid w:val="00F84809"/>
    <w:rsid w:val="00F84C47"/>
    <w:rsid w:val="00F853E3"/>
    <w:rsid w:val="00F86FDA"/>
    <w:rsid w:val="00F910D4"/>
    <w:rsid w:val="00F91590"/>
    <w:rsid w:val="00F9260D"/>
    <w:rsid w:val="00F947F1"/>
    <w:rsid w:val="00F94C31"/>
    <w:rsid w:val="00F96648"/>
    <w:rsid w:val="00FA763F"/>
    <w:rsid w:val="00FA7EF2"/>
    <w:rsid w:val="00FB0B58"/>
    <w:rsid w:val="00FB1048"/>
    <w:rsid w:val="00FB23D4"/>
    <w:rsid w:val="00FB3074"/>
    <w:rsid w:val="00FB3E04"/>
    <w:rsid w:val="00FB4621"/>
    <w:rsid w:val="00FB6BAC"/>
    <w:rsid w:val="00FB7631"/>
    <w:rsid w:val="00FC0C2B"/>
    <w:rsid w:val="00FC11FC"/>
    <w:rsid w:val="00FC28DA"/>
    <w:rsid w:val="00FC2F67"/>
    <w:rsid w:val="00FC44D5"/>
    <w:rsid w:val="00FC5761"/>
    <w:rsid w:val="00FC6313"/>
    <w:rsid w:val="00FC6C7F"/>
    <w:rsid w:val="00FC7460"/>
    <w:rsid w:val="00FC7980"/>
    <w:rsid w:val="00FD040D"/>
    <w:rsid w:val="00FD27E6"/>
    <w:rsid w:val="00FD4043"/>
    <w:rsid w:val="00FD7506"/>
    <w:rsid w:val="00FE0CF9"/>
    <w:rsid w:val="00FE1903"/>
    <w:rsid w:val="00FE2BC1"/>
    <w:rsid w:val="00FE48BB"/>
    <w:rsid w:val="00FE6262"/>
    <w:rsid w:val="00FE6BC4"/>
    <w:rsid w:val="00FE6DAB"/>
    <w:rsid w:val="00FE7ECF"/>
    <w:rsid w:val="00FF090C"/>
    <w:rsid w:val="00FF13FF"/>
    <w:rsid w:val="00FF1E48"/>
    <w:rsid w:val="00FF2821"/>
    <w:rsid w:val="00FF3892"/>
    <w:rsid w:val="00FF4621"/>
    <w:rsid w:val="00FF4878"/>
    <w:rsid w:val="00FF5834"/>
    <w:rsid w:val="00FF6311"/>
    <w:rsid w:val="00FF652D"/>
  </w:rsids>
  <m:mathPr>
    <m:mathFont m:val="Andale Mono"/>
    <m:brkBin m:val="before"/>
    <m:brkBinSub m:val="--"/>
    <m:smallFrac/>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zh-CN" w:bidi="ar-SA"/>
      </w:rPr>
    </w:rPrDefault>
    <w:pPrDefault>
      <w:pPr>
        <w:spacing w:after="200" w:line="276" w:lineRule="auto"/>
      </w:pPr>
    </w:pPrDefault>
  </w:docDefaults>
  <w:latentStyles w:defLockedState="0" w:defUIPriority="0" w:defSemiHidden="0" w:defUnhideWhenUsed="0" w:defQFormat="0" w:count="2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10D71"/>
    <w:pPr>
      <w:spacing w:after="0" w:line="240" w:lineRule="auto"/>
    </w:pPr>
    <w:rPr>
      <w:rFonts w:ascii="Arial" w:hAnsi="Arial" w:cs="Arial"/>
      <w:sz w:val="24"/>
      <w:szCs w:val="24"/>
      <w:lang w:eastAsia="de-DE"/>
    </w:rPr>
  </w:style>
  <w:style w:type="paragraph" w:styleId="berschrift2">
    <w:name w:val="heading 2"/>
    <w:basedOn w:val="Standard"/>
    <w:next w:val="Standard"/>
    <w:link w:val="berschrift2Zeichen"/>
    <w:uiPriority w:val="99"/>
    <w:qFormat/>
    <w:rsid w:val="00791E61"/>
    <w:pPr>
      <w:keepNext/>
      <w:spacing w:line="360" w:lineRule="auto"/>
      <w:outlineLvl w:val="1"/>
    </w:pPr>
    <w:rPr>
      <w:rFonts w:cs="Times New Roman"/>
      <w:b/>
      <w:sz w:val="28"/>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2Zeichen">
    <w:name w:val="Überschrift 2 Zeichen"/>
    <w:basedOn w:val="Absatzstandardschriftart"/>
    <w:link w:val="berschrift2"/>
    <w:uiPriority w:val="9"/>
    <w:semiHidden/>
    <w:locked/>
    <w:rsid w:val="00982909"/>
    <w:rPr>
      <w:rFonts w:asciiTheme="majorHAnsi" w:eastAsiaTheme="majorEastAsia" w:hAnsiTheme="majorHAnsi" w:cs="Times New Roman"/>
      <w:b/>
      <w:bCs/>
      <w:i/>
      <w:iCs/>
      <w:sz w:val="28"/>
      <w:szCs w:val="28"/>
      <w:lang w:eastAsia="de-DE"/>
    </w:rPr>
  </w:style>
  <w:style w:type="paragraph" w:styleId="Fuzeile">
    <w:name w:val="footer"/>
    <w:basedOn w:val="Standard"/>
    <w:link w:val="FuzeileZeichen"/>
    <w:uiPriority w:val="99"/>
    <w:rsid w:val="003E64C8"/>
    <w:pPr>
      <w:tabs>
        <w:tab w:val="center" w:pos="4536"/>
        <w:tab w:val="right" w:pos="9072"/>
      </w:tabs>
    </w:pPr>
  </w:style>
  <w:style w:type="character" w:customStyle="1" w:styleId="FuzeileZeichen">
    <w:name w:val="Fußzeile Zeichen"/>
    <w:basedOn w:val="Absatzstandardschriftart"/>
    <w:link w:val="Fuzeile"/>
    <w:uiPriority w:val="99"/>
    <w:semiHidden/>
    <w:locked/>
    <w:rsid w:val="00982909"/>
    <w:rPr>
      <w:rFonts w:ascii="Arial" w:hAnsi="Arial" w:cs="Arial"/>
      <w:sz w:val="24"/>
      <w:szCs w:val="24"/>
      <w:lang w:eastAsia="de-DE"/>
    </w:rPr>
  </w:style>
  <w:style w:type="paragraph" w:styleId="Kopfzeile">
    <w:name w:val="header"/>
    <w:basedOn w:val="Standard"/>
    <w:link w:val="KopfzeileZeichen"/>
    <w:uiPriority w:val="99"/>
    <w:rsid w:val="003E64C8"/>
    <w:pPr>
      <w:tabs>
        <w:tab w:val="center" w:pos="4536"/>
        <w:tab w:val="right" w:pos="9072"/>
      </w:tabs>
    </w:pPr>
  </w:style>
  <w:style w:type="character" w:customStyle="1" w:styleId="KopfzeileZeichen">
    <w:name w:val="Kopfzeile Zeichen"/>
    <w:basedOn w:val="Absatzstandardschriftart"/>
    <w:link w:val="Kopfzeile"/>
    <w:uiPriority w:val="99"/>
    <w:semiHidden/>
    <w:locked/>
    <w:rsid w:val="00982909"/>
    <w:rPr>
      <w:rFonts w:ascii="Arial" w:hAnsi="Arial" w:cs="Arial"/>
      <w:sz w:val="24"/>
      <w:szCs w:val="24"/>
      <w:lang w:eastAsia="de-DE"/>
    </w:rPr>
  </w:style>
  <w:style w:type="paragraph" w:styleId="Textkrper2">
    <w:name w:val="Body Text 2"/>
    <w:basedOn w:val="Standard"/>
    <w:link w:val="Textkrper2Zeichen"/>
    <w:uiPriority w:val="99"/>
    <w:rsid w:val="00791E61"/>
    <w:pPr>
      <w:spacing w:line="312" w:lineRule="auto"/>
      <w:jc w:val="both"/>
    </w:pPr>
    <w:rPr>
      <w:rFonts w:cs="Times New Roman"/>
      <w:szCs w:val="20"/>
    </w:rPr>
  </w:style>
  <w:style w:type="character" w:customStyle="1" w:styleId="Textkrper2Zeichen">
    <w:name w:val="Textkörper 2 Zeichen"/>
    <w:basedOn w:val="Absatzstandardschriftart"/>
    <w:link w:val="Textkrper2"/>
    <w:uiPriority w:val="99"/>
    <w:semiHidden/>
    <w:locked/>
    <w:rsid w:val="00982909"/>
    <w:rPr>
      <w:rFonts w:ascii="Arial" w:hAnsi="Arial" w:cs="Arial"/>
      <w:sz w:val="24"/>
      <w:szCs w:val="24"/>
      <w:lang w:eastAsia="de-DE"/>
    </w:rPr>
  </w:style>
  <w:style w:type="paragraph" w:styleId="Index1">
    <w:name w:val="index 1"/>
    <w:basedOn w:val="Standard"/>
    <w:next w:val="Standard"/>
    <w:autoRedefine/>
    <w:uiPriority w:val="99"/>
    <w:semiHidden/>
    <w:rsid w:val="00B03F26"/>
    <w:pPr>
      <w:ind w:left="240" w:hanging="240"/>
    </w:pPr>
  </w:style>
  <w:style w:type="paragraph" w:styleId="Verzeichnis1">
    <w:name w:val="toc 1"/>
    <w:basedOn w:val="Standard"/>
    <w:next w:val="Standard"/>
    <w:autoRedefine/>
    <w:uiPriority w:val="99"/>
    <w:semiHidden/>
    <w:rsid w:val="00B03F26"/>
  </w:style>
  <w:style w:type="paragraph" w:styleId="Abbildungsverzeichnis">
    <w:name w:val="table of figures"/>
    <w:basedOn w:val="Standard"/>
    <w:next w:val="Standard"/>
    <w:uiPriority w:val="99"/>
    <w:semiHidden/>
    <w:rsid w:val="00B03F26"/>
    <w:pPr>
      <w:ind w:left="480" w:hanging="480"/>
    </w:pPr>
  </w:style>
  <w:style w:type="paragraph" w:styleId="Zusatz1">
    <w:name w:val="toa heading"/>
    <w:basedOn w:val="Standard"/>
    <w:next w:val="Standard"/>
    <w:uiPriority w:val="99"/>
    <w:semiHidden/>
    <w:rsid w:val="00B03F26"/>
    <w:pPr>
      <w:spacing w:before="120"/>
    </w:pPr>
    <w:rPr>
      <w:b/>
      <w:bCs/>
    </w:rPr>
  </w:style>
  <w:style w:type="character" w:styleId="Seitenzahl">
    <w:name w:val="page number"/>
    <w:basedOn w:val="Absatzstandardschriftart"/>
    <w:uiPriority w:val="99"/>
    <w:rsid w:val="00A22FA9"/>
    <w:rPr>
      <w:rFonts w:cs="Times New Roman"/>
    </w:rPr>
  </w:style>
  <w:style w:type="paragraph" w:styleId="Dokumentstruktur">
    <w:name w:val="Document Map"/>
    <w:basedOn w:val="Standard"/>
    <w:link w:val="DokumentstrukturZeichen"/>
    <w:uiPriority w:val="99"/>
    <w:semiHidden/>
    <w:rsid w:val="00A97483"/>
    <w:pPr>
      <w:shd w:val="clear" w:color="auto" w:fill="000080"/>
    </w:pPr>
    <w:rPr>
      <w:rFonts w:ascii="Tahoma" w:hAnsi="Tahoma" w:cs="Tahoma"/>
    </w:rPr>
  </w:style>
  <w:style w:type="character" w:customStyle="1" w:styleId="DokumentstrukturZeichen">
    <w:name w:val="Dokumentstruktur Zeichen"/>
    <w:basedOn w:val="Absatzstandardschriftart"/>
    <w:link w:val="Dokumentstruktur"/>
    <w:uiPriority w:val="99"/>
    <w:semiHidden/>
    <w:locked/>
    <w:rsid w:val="00982909"/>
    <w:rPr>
      <w:rFonts w:ascii="Tahoma" w:hAnsi="Tahoma" w:cs="Tahoma"/>
      <w:sz w:val="16"/>
      <w:szCs w:val="16"/>
      <w:lang w:eastAsia="de-DE"/>
    </w:rPr>
  </w:style>
  <w:style w:type="character" w:styleId="Link">
    <w:name w:val="Hyperlink"/>
    <w:basedOn w:val="Absatzstandardschriftart"/>
    <w:uiPriority w:val="99"/>
    <w:rsid w:val="00A239AC"/>
    <w:rPr>
      <w:rFonts w:cs="Times New Roman"/>
      <w:color w:val="0000FF"/>
      <w:u w:val="single"/>
    </w:rPr>
  </w:style>
  <w:style w:type="character" w:styleId="GesichteterLink">
    <w:name w:val="FollowedHyperlink"/>
    <w:basedOn w:val="Absatzstandardschriftart"/>
    <w:uiPriority w:val="99"/>
    <w:rsid w:val="008F3521"/>
    <w:rPr>
      <w:rFonts w:cs="Times New Roman"/>
      <w:color w:val="800080"/>
      <w:u w:val="single"/>
    </w:rPr>
  </w:style>
  <w:style w:type="paragraph" w:styleId="Sprechblasentext">
    <w:name w:val="Balloon Text"/>
    <w:basedOn w:val="Standard"/>
    <w:link w:val="SprechblasentextZeichen"/>
    <w:uiPriority w:val="99"/>
    <w:semiHidden/>
    <w:unhideWhenUsed/>
    <w:rsid w:val="008D3B29"/>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locked/>
    <w:rsid w:val="008D3B29"/>
    <w:rPr>
      <w:rFonts w:ascii="Tahoma" w:hAnsi="Tahoma" w:cs="Tahoma"/>
      <w:sz w:val="16"/>
      <w:szCs w:val="16"/>
      <w:lang w:eastAsia="de-DE"/>
    </w:rPr>
  </w:style>
  <w:style w:type="paragraph" w:customStyle="1" w:styleId="Default">
    <w:name w:val="Default"/>
    <w:rsid w:val="008C74EA"/>
    <w:pPr>
      <w:autoSpaceDE w:val="0"/>
      <w:autoSpaceDN w:val="0"/>
      <w:adjustRightInd w:val="0"/>
      <w:spacing w:after="0" w:line="240" w:lineRule="auto"/>
    </w:pPr>
    <w:rPr>
      <w:rFonts w:ascii="Arial" w:hAnsi="Arial" w:cs="Arial"/>
      <w:color w:val="000000"/>
      <w:sz w:val="24"/>
      <w:szCs w:val="24"/>
    </w:rPr>
  </w:style>
  <w:style w:type="paragraph" w:styleId="Bearbeitung">
    <w:name w:val="Revision"/>
    <w:hidden/>
    <w:uiPriority w:val="99"/>
    <w:semiHidden/>
    <w:rsid w:val="001F1AC2"/>
    <w:pPr>
      <w:spacing w:after="0" w:line="240" w:lineRule="auto"/>
    </w:pPr>
    <w:rPr>
      <w:rFonts w:ascii="Arial" w:hAnsi="Arial" w:cs="Arial"/>
      <w:sz w:val="24"/>
      <w:szCs w:val="24"/>
      <w:lang w:eastAsia="de-DE"/>
    </w:rPr>
  </w:style>
  <w:style w:type="paragraph" w:styleId="Listenabsatz">
    <w:name w:val="List Paragraph"/>
    <w:basedOn w:val="Standard"/>
    <w:qFormat/>
    <w:rsid w:val="00575945"/>
    <w:pPr>
      <w:ind w:left="720"/>
      <w:contextualSpacing/>
    </w:pPr>
  </w:style>
  <w:style w:type="character" w:styleId="Kommentarzeichen">
    <w:name w:val="annotation reference"/>
    <w:basedOn w:val="Absatzstandardschriftart"/>
    <w:uiPriority w:val="99"/>
    <w:semiHidden/>
    <w:unhideWhenUsed/>
    <w:rsid w:val="000C36E5"/>
    <w:rPr>
      <w:sz w:val="16"/>
      <w:szCs w:val="16"/>
    </w:rPr>
  </w:style>
  <w:style w:type="paragraph" w:styleId="Kommentartext">
    <w:name w:val="annotation text"/>
    <w:basedOn w:val="Standard"/>
    <w:link w:val="KommentartextZeichen"/>
    <w:uiPriority w:val="99"/>
    <w:semiHidden/>
    <w:unhideWhenUsed/>
    <w:rsid w:val="000C36E5"/>
    <w:pPr>
      <w:spacing w:after="160"/>
    </w:pPr>
    <w:rPr>
      <w:rFonts w:asciiTheme="minorHAnsi" w:eastAsiaTheme="minorHAnsi" w:hAnsiTheme="minorHAnsi" w:cstheme="minorBidi"/>
      <w:sz w:val="20"/>
      <w:szCs w:val="20"/>
      <w:lang w:eastAsia="en-US"/>
    </w:rPr>
  </w:style>
  <w:style w:type="character" w:customStyle="1" w:styleId="KommentartextZeichen">
    <w:name w:val="Kommentartext Zeichen"/>
    <w:basedOn w:val="Absatzstandardschriftart"/>
    <w:link w:val="Kommentartext"/>
    <w:uiPriority w:val="99"/>
    <w:semiHidden/>
    <w:rsid w:val="000C36E5"/>
    <w:rPr>
      <w:rFonts w:asciiTheme="minorHAnsi" w:eastAsiaTheme="minorHAnsi" w:hAnsiTheme="minorHAnsi" w:cstheme="minorBidi"/>
      <w:sz w:val="20"/>
      <w:szCs w:val="20"/>
      <w:lang w:eastAsia="en-US"/>
    </w:rPr>
  </w:style>
  <w:style w:type="paragraph" w:customStyle="1" w:styleId="paragraph">
    <w:name w:val="paragraph"/>
    <w:basedOn w:val="Standard"/>
    <w:rsid w:val="00D60223"/>
    <w:pPr>
      <w:spacing w:before="100" w:beforeAutospacing="1" w:after="100" w:afterAutospacing="1"/>
    </w:pPr>
    <w:rPr>
      <w:rFonts w:ascii="Times New Roman" w:hAnsi="Times New Roman" w:cs="Times New Roman"/>
      <w:lang w:val="en-US" w:eastAsia="zh-CN"/>
    </w:rPr>
  </w:style>
  <w:style w:type="character" w:customStyle="1" w:styleId="normaltextrun">
    <w:name w:val="normaltextrun"/>
    <w:basedOn w:val="Absatzstandardschriftart"/>
    <w:rsid w:val="00D60223"/>
  </w:style>
  <w:style w:type="character" w:customStyle="1" w:styleId="eop">
    <w:name w:val="eop"/>
    <w:basedOn w:val="Absatzstandardschriftart"/>
    <w:rsid w:val="00D60223"/>
  </w:style>
  <w:style w:type="character" w:customStyle="1" w:styleId="scxw43968097">
    <w:name w:val="scxw43968097"/>
    <w:basedOn w:val="Absatzstandardschriftart"/>
    <w:rsid w:val="00D60223"/>
  </w:style>
  <w:style w:type="character" w:customStyle="1" w:styleId="spellingerror">
    <w:name w:val="spellingerror"/>
    <w:basedOn w:val="Absatzstandardschriftart"/>
    <w:rsid w:val="00D60223"/>
  </w:style>
  <w:style w:type="character" w:customStyle="1" w:styleId="contextualspellingandgrammarerror">
    <w:name w:val="contextualspellingandgrammarerror"/>
    <w:basedOn w:val="Absatzstandardschriftart"/>
    <w:rsid w:val="00D60223"/>
  </w:style>
  <w:style w:type="numbering" w:customStyle="1" w:styleId="ImportierterStil1">
    <w:name w:val="Importierter Stil: 1"/>
    <w:rsid w:val="00794678"/>
    <w:pPr>
      <w:numPr>
        <w:numId w:val="6"/>
      </w:numPr>
    </w:pPr>
  </w:style>
  <w:style w:type="character" w:customStyle="1" w:styleId="scxw123939628">
    <w:name w:val="scxw123939628"/>
    <w:basedOn w:val="Absatzstandardschriftart"/>
    <w:rsid w:val="00794678"/>
  </w:style>
  <w:style w:type="character" w:customStyle="1" w:styleId="Ohne">
    <w:name w:val="Ohne"/>
    <w:rsid w:val="00794678"/>
  </w:style>
  <w:style w:type="character" w:customStyle="1" w:styleId="Hyperlink1">
    <w:name w:val="Hyperlink.1"/>
    <w:basedOn w:val="Ohne"/>
    <w:rsid w:val="00794678"/>
    <w:rPr>
      <w:color w:val="0000FE"/>
      <w:sz w:val="16"/>
      <w:szCs w:val="16"/>
      <w:u w:val="single" w:color="0000FE"/>
      <w:lang w:val="de-DE"/>
    </w:rPr>
  </w:style>
</w:styles>
</file>

<file path=word/webSettings.xml><?xml version="1.0" encoding="utf-8"?>
<w:webSettings xmlns:r="http://schemas.openxmlformats.org/officeDocument/2006/relationships" xmlns:w="http://schemas.openxmlformats.org/wordprocessingml/2006/main">
  <w:divs>
    <w:div w:id="128203934">
      <w:bodyDiv w:val="1"/>
      <w:marLeft w:val="0"/>
      <w:marRight w:val="0"/>
      <w:marTop w:val="0"/>
      <w:marBottom w:val="0"/>
      <w:divBdr>
        <w:top w:val="none" w:sz="0" w:space="0" w:color="auto"/>
        <w:left w:val="none" w:sz="0" w:space="0" w:color="auto"/>
        <w:bottom w:val="none" w:sz="0" w:space="0" w:color="auto"/>
        <w:right w:val="none" w:sz="0" w:space="0" w:color="auto"/>
      </w:divBdr>
    </w:div>
    <w:div w:id="251396339">
      <w:bodyDiv w:val="1"/>
      <w:marLeft w:val="0"/>
      <w:marRight w:val="0"/>
      <w:marTop w:val="0"/>
      <w:marBottom w:val="0"/>
      <w:divBdr>
        <w:top w:val="none" w:sz="0" w:space="0" w:color="auto"/>
        <w:left w:val="none" w:sz="0" w:space="0" w:color="auto"/>
        <w:bottom w:val="none" w:sz="0" w:space="0" w:color="auto"/>
        <w:right w:val="none" w:sz="0" w:space="0" w:color="auto"/>
      </w:divBdr>
    </w:div>
    <w:div w:id="511993220">
      <w:bodyDiv w:val="1"/>
      <w:marLeft w:val="0"/>
      <w:marRight w:val="0"/>
      <w:marTop w:val="0"/>
      <w:marBottom w:val="0"/>
      <w:divBdr>
        <w:top w:val="none" w:sz="0" w:space="0" w:color="auto"/>
        <w:left w:val="none" w:sz="0" w:space="0" w:color="auto"/>
        <w:bottom w:val="none" w:sz="0" w:space="0" w:color="auto"/>
        <w:right w:val="none" w:sz="0" w:space="0" w:color="auto"/>
      </w:divBdr>
    </w:div>
    <w:div w:id="547911181">
      <w:bodyDiv w:val="1"/>
      <w:marLeft w:val="0"/>
      <w:marRight w:val="0"/>
      <w:marTop w:val="0"/>
      <w:marBottom w:val="0"/>
      <w:divBdr>
        <w:top w:val="none" w:sz="0" w:space="0" w:color="auto"/>
        <w:left w:val="none" w:sz="0" w:space="0" w:color="auto"/>
        <w:bottom w:val="none" w:sz="0" w:space="0" w:color="auto"/>
        <w:right w:val="none" w:sz="0" w:space="0" w:color="auto"/>
      </w:divBdr>
    </w:div>
    <w:div w:id="585192743">
      <w:bodyDiv w:val="1"/>
      <w:marLeft w:val="0"/>
      <w:marRight w:val="0"/>
      <w:marTop w:val="0"/>
      <w:marBottom w:val="0"/>
      <w:divBdr>
        <w:top w:val="none" w:sz="0" w:space="0" w:color="auto"/>
        <w:left w:val="none" w:sz="0" w:space="0" w:color="auto"/>
        <w:bottom w:val="none" w:sz="0" w:space="0" w:color="auto"/>
        <w:right w:val="none" w:sz="0" w:space="0" w:color="auto"/>
      </w:divBdr>
    </w:div>
    <w:div w:id="696081282">
      <w:bodyDiv w:val="1"/>
      <w:marLeft w:val="0"/>
      <w:marRight w:val="0"/>
      <w:marTop w:val="0"/>
      <w:marBottom w:val="0"/>
      <w:divBdr>
        <w:top w:val="none" w:sz="0" w:space="0" w:color="auto"/>
        <w:left w:val="none" w:sz="0" w:space="0" w:color="auto"/>
        <w:bottom w:val="none" w:sz="0" w:space="0" w:color="auto"/>
        <w:right w:val="none" w:sz="0" w:space="0" w:color="auto"/>
      </w:divBdr>
      <w:divsChild>
        <w:div w:id="1479375704">
          <w:marLeft w:val="0"/>
          <w:marRight w:val="0"/>
          <w:marTop w:val="0"/>
          <w:marBottom w:val="0"/>
          <w:divBdr>
            <w:top w:val="none" w:sz="0" w:space="0" w:color="auto"/>
            <w:left w:val="none" w:sz="0" w:space="0" w:color="auto"/>
            <w:bottom w:val="none" w:sz="0" w:space="0" w:color="auto"/>
            <w:right w:val="none" w:sz="0" w:space="0" w:color="auto"/>
          </w:divBdr>
        </w:div>
        <w:div w:id="498156314">
          <w:marLeft w:val="0"/>
          <w:marRight w:val="0"/>
          <w:marTop w:val="0"/>
          <w:marBottom w:val="0"/>
          <w:divBdr>
            <w:top w:val="none" w:sz="0" w:space="0" w:color="auto"/>
            <w:left w:val="none" w:sz="0" w:space="0" w:color="auto"/>
            <w:bottom w:val="none" w:sz="0" w:space="0" w:color="auto"/>
            <w:right w:val="none" w:sz="0" w:space="0" w:color="auto"/>
          </w:divBdr>
        </w:div>
        <w:div w:id="1603298790">
          <w:marLeft w:val="0"/>
          <w:marRight w:val="0"/>
          <w:marTop w:val="0"/>
          <w:marBottom w:val="0"/>
          <w:divBdr>
            <w:top w:val="none" w:sz="0" w:space="0" w:color="auto"/>
            <w:left w:val="none" w:sz="0" w:space="0" w:color="auto"/>
            <w:bottom w:val="none" w:sz="0" w:space="0" w:color="auto"/>
            <w:right w:val="none" w:sz="0" w:space="0" w:color="auto"/>
          </w:divBdr>
        </w:div>
        <w:div w:id="1609697674">
          <w:marLeft w:val="0"/>
          <w:marRight w:val="0"/>
          <w:marTop w:val="0"/>
          <w:marBottom w:val="0"/>
          <w:divBdr>
            <w:top w:val="none" w:sz="0" w:space="0" w:color="auto"/>
            <w:left w:val="none" w:sz="0" w:space="0" w:color="auto"/>
            <w:bottom w:val="none" w:sz="0" w:space="0" w:color="auto"/>
            <w:right w:val="none" w:sz="0" w:space="0" w:color="auto"/>
          </w:divBdr>
        </w:div>
        <w:div w:id="1813523631">
          <w:marLeft w:val="0"/>
          <w:marRight w:val="0"/>
          <w:marTop w:val="0"/>
          <w:marBottom w:val="0"/>
          <w:divBdr>
            <w:top w:val="none" w:sz="0" w:space="0" w:color="auto"/>
            <w:left w:val="none" w:sz="0" w:space="0" w:color="auto"/>
            <w:bottom w:val="none" w:sz="0" w:space="0" w:color="auto"/>
            <w:right w:val="none" w:sz="0" w:space="0" w:color="auto"/>
          </w:divBdr>
        </w:div>
        <w:div w:id="1197159336">
          <w:marLeft w:val="0"/>
          <w:marRight w:val="0"/>
          <w:marTop w:val="0"/>
          <w:marBottom w:val="0"/>
          <w:divBdr>
            <w:top w:val="none" w:sz="0" w:space="0" w:color="auto"/>
            <w:left w:val="none" w:sz="0" w:space="0" w:color="auto"/>
            <w:bottom w:val="none" w:sz="0" w:space="0" w:color="auto"/>
            <w:right w:val="none" w:sz="0" w:space="0" w:color="auto"/>
          </w:divBdr>
        </w:div>
        <w:div w:id="1478300544">
          <w:marLeft w:val="0"/>
          <w:marRight w:val="0"/>
          <w:marTop w:val="0"/>
          <w:marBottom w:val="0"/>
          <w:divBdr>
            <w:top w:val="none" w:sz="0" w:space="0" w:color="auto"/>
            <w:left w:val="none" w:sz="0" w:space="0" w:color="auto"/>
            <w:bottom w:val="none" w:sz="0" w:space="0" w:color="auto"/>
            <w:right w:val="none" w:sz="0" w:space="0" w:color="auto"/>
          </w:divBdr>
        </w:div>
      </w:divsChild>
    </w:div>
    <w:div w:id="1521897749">
      <w:bodyDiv w:val="1"/>
      <w:marLeft w:val="0"/>
      <w:marRight w:val="0"/>
      <w:marTop w:val="0"/>
      <w:marBottom w:val="0"/>
      <w:divBdr>
        <w:top w:val="none" w:sz="0" w:space="0" w:color="auto"/>
        <w:left w:val="none" w:sz="0" w:space="0" w:color="auto"/>
        <w:bottom w:val="none" w:sz="0" w:space="0" w:color="auto"/>
        <w:right w:val="none" w:sz="0" w:space="0" w:color="auto"/>
      </w:divBdr>
    </w:div>
    <w:div w:id="1724714653">
      <w:bodyDiv w:val="1"/>
      <w:marLeft w:val="0"/>
      <w:marRight w:val="0"/>
      <w:marTop w:val="0"/>
      <w:marBottom w:val="0"/>
      <w:divBdr>
        <w:top w:val="none" w:sz="0" w:space="0" w:color="auto"/>
        <w:left w:val="none" w:sz="0" w:space="0" w:color="auto"/>
        <w:bottom w:val="none" w:sz="0" w:space="0" w:color="auto"/>
        <w:right w:val="none" w:sz="0" w:space="0" w:color="auto"/>
      </w:divBdr>
    </w:div>
    <w:div w:id="1740248551">
      <w:bodyDiv w:val="1"/>
      <w:marLeft w:val="0"/>
      <w:marRight w:val="0"/>
      <w:marTop w:val="0"/>
      <w:marBottom w:val="0"/>
      <w:divBdr>
        <w:top w:val="none" w:sz="0" w:space="0" w:color="auto"/>
        <w:left w:val="none" w:sz="0" w:space="0" w:color="auto"/>
        <w:bottom w:val="none" w:sz="0" w:space="0" w:color="auto"/>
        <w:right w:val="none" w:sz="0" w:space="0" w:color="auto"/>
      </w:divBdr>
    </w:div>
    <w:div w:id="1742748651">
      <w:bodyDiv w:val="1"/>
      <w:marLeft w:val="0"/>
      <w:marRight w:val="0"/>
      <w:marTop w:val="0"/>
      <w:marBottom w:val="0"/>
      <w:divBdr>
        <w:top w:val="none" w:sz="0" w:space="0" w:color="auto"/>
        <w:left w:val="none" w:sz="0" w:space="0" w:color="auto"/>
        <w:bottom w:val="none" w:sz="0" w:space="0" w:color="auto"/>
        <w:right w:val="none" w:sz="0" w:space="0" w:color="auto"/>
      </w:divBdr>
      <w:divsChild>
        <w:div w:id="112557818">
          <w:marLeft w:val="0"/>
          <w:marRight w:val="0"/>
          <w:marTop w:val="0"/>
          <w:marBottom w:val="0"/>
          <w:divBdr>
            <w:top w:val="none" w:sz="0" w:space="0" w:color="auto"/>
            <w:left w:val="none" w:sz="0" w:space="0" w:color="auto"/>
            <w:bottom w:val="none" w:sz="0" w:space="0" w:color="auto"/>
            <w:right w:val="none" w:sz="0" w:space="0" w:color="auto"/>
          </w:divBdr>
        </w:div>
        <w:div w:id="1855873911">
          <w:marLeft w:val="0"/>
          <w:marRight w:val="0"/>
          <w:marTop w:val="0"/>
          <w:marBottom w:val="0"/>
          <w:divBdr>
            <w:top w:val="none" w:sz="0" w:space="0" w:color="auto"/>
            <w:left w:val="none" w:sz="0" w:space="0" w:color="auto"/>
            <w:bottom w:val="none" w:sz="0" w:space="0" w:color="auto"/>
            <w:right w:val="none" w:sz="0" w:space="0" w:color="auto"/>
          </w:divBdr>
        </w:div>
        <w:div w:id="53164493">
          <w:marLeft w:val="0"/>
          <w:marRight w:val="0"/>
          <w:marTop w:val="0"/>
          <w:marBottom w:val="0"/>
          <w:divBdr>
            <w:top w:val="none" w:sz="0" w:space="0" w:color="auto"/>
            <w:left w:val="none" w:sz="0" w:space="0" w:color="auto"/>
            <w:bottom w:val="none" w:sz="0" w:space="0" w:color="auto"/>
            <w:right w:val="none" w:sz="0" w:space="0" w:color="auto"/>
          </w:divBdr>
        </w:div>
        <w:div w:id="134419152">
          <w:marLeft w:val="0"/>
          <w:marRight w:val="0"/>
          <w:marTop w:val="0"/>
          <w:marBottom w:val="0"/>
          <w:divBdr>
            <w:top w:val="none" w:sz="0" w:space="0" w:color="auto"/>
            <w:left w:val="none" w:sz="0" w:space="0" w:color="auto"/>
            <w:bottom w:val="none" w:sz="0" w:space="0" w:color="auto"/>
            <w:right w:val="none" w:sz="0" w:space="0" w:color="auto"/>
          </w:divBdr>
        </w:div>
        <w:div w:id="1042363682">
          <w:marLeft w:val="0"/>
          <w:marRight w:val="0"/>
          <w:marTop w:val="0"/>
          <w:marBottom w:val="0"/>
          <w:divBdr>
            <w:top w:val="none" w:sz="0" w:space="0" w:color="auto"/>
            <w:left w:val="none" w:sz="0" w:space="0" w:color="auto"/>
            <w:bottom w:val="none" w:sz="0" w:space="0" w:color="auto"/>
            <w:right w:val="none" w:sz="0" w:space="0" w:color="auto"/>
          </w:divBdr>
        </w:div>
        <w:div w:id="39521079">
          <w:marLeft w:val="0"/>
          <w:marRight w:val="0"/>
          <w:marTop w:val="0"/>
          <w:marBottom w:val="0"/>
          <w:divBdr>
            <w:top w:val="none" w:sz="0" w:space="0" w:color="auto"/>
            <w:left w:val="none" w:sz="0" w:space="0" w:color="auto"/>
            <w:bottom w:val="none" w:sz="0" w:space="0" w:color="auto"/>
            <w:right w:val="none" w:sz="0" w:space="0" w:color="auto"/>
          </w:divBdr>
        </w:div>
        <w:div w:id="912547075">
          <w:marLeft w:val="0"/>
          <w:marRight w:val="0"/>
          <w:marTop w:val="0"/>
          <w:marBottom w:val="0"/>
          <w:divBdr>
            <w:top w:val="none" w:sz="0" w:space="0" w:color="auto"/>
            <w:left w:val="none" w:sz="0" w:space="0" w:color="auto"/>
            <w:bottom w:val="none" w:sz="0" w:space="0" w:color="auto"/>
            <w:right w:val="none" w:sz="0" w:space="0" w:color="auto"/>
          </w:divBdr>
        </w:div>
        <w:div w:id="1826316375">
          <w:marLeft w:val="0"/>
          <w:marRight w:val="0"/>
          <w:marTop w:val="0"/>
          <w:marBottom w:val="0"/>
          <w:divBdr>
            <w:top w:val="none" w:sz="0" w:space="0" w:color="auto"/>
            <w:left w:val="none" w:sz="0" w:space="0" w:color="auto"/>
            <w:bottom w:val="none" w:sz="0" w:space="0" w:color="auto"/>
            <w:right w:val="none" w:sz="0" w:space="0" w:color="auto"/>
          </w:divBdr>
        </w:div>
        <w:div w:id="108739775">
          <w:marLeft w:val="0"/>
          <w:marRight w:val="0"/>
          <w:marTop w:val="0"/>
          <w:marBottom w:val="0"/>
          <w:divBdr>
            <w:top w:val="none" w:sz="0" w:space="0" w:color="auto"/>
            <w:left w:val="none" w:sz="0" w:space="0" w:color="auto"/>
            <w:bottom w:val="none" w:sz="0" w:space="0" w:color="auto"/>
            <w:right w:val="none" w:sz="0" w:space="0" w:color="auto"/>
          </w:divBdr>
        </w:div>
        <w:div w:id="9916663">
          <w:marLeft w:val="0"/>
          <w:marRight w:val="0"/>
          <w:marTop w:val="0"/>
          <w:marBottom w:val="0"/>
          <w:divBdr>
            <w:top w:val="none" w:sz="0" w:space="0" w:color="auto"/>
            <w:left w:val="none" w:sz="0" w:space="0" w:color="auto"/>
            <w:bottom w:val="none" w:sz="0" w:space="0" w:color="auto"/>
            <w:right w:val="none" w:sz="0" w:space="0" w:color="auto"/>
          </w:divBdr>
        </w:div>
        <w:div w:id="611328617">
          <w:marLeft w:val="0"/>
          <w:marRight w:val="0"/>
          <w:marTop w:val="0"/>
          <w:marBottom w:val="0"/>
          <w:divBdr>
            <w:top w:val="none" w:sz="0" w:space="0" w:color="auto"/>
            <w:left w:val="none" w:sz="0" w:space="0" w:color="auto"/>
            <w:bottom w:val="none" w:sz="0" w:space="0" w:color="auto"/>
            <w:right w:val="none" w:sz="0" w:space="0" w:color="auto"/>
          </w:divBdr>
        </w:div>
        <w:div w:id="936909939">
          <w:marLeft w:val="0"/>
          <w:marRight w:val="0"/>
          <w:marTop w:val="0"/>
          <w:marBottom w:val="0"/>
          <w:divBdr>
            <w:top w:val="none" w:sz="0" w:space="0" w:color="auto"/>
            <w:left w:val="none" w:sz="0" w:space="0" w:color="auto"/>
            <w:bottom w:val="none" w:sz="0" w:space="0" w:color="auto"/>
            <w:right w:val="none" w:sz="0" w:space="0" w:color="auto"/>
          </w:divBdr>
        </w:div>
      </w:divsChild>
    </w:div>
    <w:div w:id="195405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34EAD6DB3D3674B88D3CF8944240C8D" ma:contentTypeVersion="0" ma:contentTypeDescription="Ein neues Dokument erstellen." ma:contentTypeScope="" ma:versionID="cacce95aa70cf9c0d0fc962ef40ee867">
  <xsd:schema xmlns:xsd="http://www.w3.org/2001/XMLSchema" xmlns:xs="http://www.w3.org/2001/XMLSchema" xmlns:p="http://schemas.microsoft.com/office/2006/metadata/properties" targetNamespace="http://schemas.microsoft.com/office/2006/metadata/properties" ma:root="true" ma:fieldsID="66c4a6dd5ef775a5269b08f7de37f93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F5D068-BF1B-4915-BB6F-7B27BFBA0D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EC0599B-11DA-485B-BBE2-0DC12A3F5B3B}">
  <ds:schemaRefs>
    <ds:schemaRef ds:uri="http://schemas.microsoft.com/sharepoint/v3/contenttype/forms"/>
  </ds:schemaRefs>
</ds:datastoreItem>
</file>

<file path=customXml/itemProps3.xml><?xml version="1.0" encoding="utf-8"?>
<ds:datastoreItem xmlns:ds="http://schemas.openxmlformats.org/officeDocument/2006/customXml" ds:itemID="{DFE55B4E-4E00-429C-952B-1CCA505ECD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D58F2E7-F709-2D44-96DF-C14B6C328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1447</Words>
  <Characters>8252</Characters>
  <Application>Microsoft Macintosh Word</Application>
  <DocSecurity>4</DocSecurity>
  <Lines>68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Spürbare Anzeichen für Verbesserungen</vt:lpstr>
      <vt:lpstr>Spürbare Anzeichen für Verbesserungen</vt:lpstr>
    </vt:vector>
  </TitlesOfParts>
  <Company>Wieland-Werke AG</Company>
  <LinksUpToDate>false</LinksUpToDate>
  <CharactersWithSpaces>10134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Spürbare Anzeichen für Verbesserungen</dc:title>
  <dc:creator>GU/Ma Fr. Maier, Karin</dc:creator>
  <cp:lastModifiedBy>Bruno Lukas</cp:lastModifiedBy>
  <cp:revision>2</cp:revision>
  <cp:lastPrinted>2019-06-05T13:02:00Z</cp:lastPrinted>
  <dcterms:created xsi:type="dcterms:W3CDTF">2019-07-18T07:32:00Z</dcterms:created>
  <dcterms:modified xsi:type="dcterms:W3CDTF">2019-07-18T07:32:00Z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0x010100734EAD6DB3D3674B88D3CF8944240C8D</vt:lpwstr>
  </property>
</Properties>
</file>