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7777777" w:rsidR="00AF2CB9" w:rsidRPr="000E3C60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E3C60">
        <w:rPr>
          <w:rFonts w:ascii="Helvetica" w:hAnsi="Helvetica"/>
          <w:b/>
        </w:rPr>
        <w:t>PRESSEINFORMATION</w:t>
      </w:r>
    </w:p>
    <w:p w14:paraId="46A3CBDB" w14:textId="77777777" w:rsidR="00D46370" w:rsidRPr="000E3C60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2D20982" w:rsidR="00AF2CB9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0E3C60">
        <w:rPr>
          <w:rFonts w:ascii="Helvetica" w:hAnsi="Helvetica"/>
          <w:sz w:val="20"/>
          <w:szCs w:val="20"/>
        </w:rPr>
        <w:t>Hamburg</w:t>
      </w:r>
      <w:r w:rsidR="00037D09" w:rsidRPr="000E3C60">
        <w:rPr>
          <w:rFonts w:ascii="Helvetica" w:hAnsi="Helvetica"/>
          <w:sz w:val="20"/>
          <w:szCs w:val="20"/>
        </w:rPr>
        <w:t>,</w:t>
      </w:r>
      <w:r w:rsidR="00BF3442" w:rsidRPr="000E3C60">
        <w:rPr>
          <w:rFonts w:ascii="Helvetica" w:hAnsi="Helvetica"/>
          <w:sz w:val="20"/>
          <w:szCs w:val="20"/>
        </w:rPr>
        <w:t xml:space="preserve"> </w:t>
      </w:r>
      <w:r w:rsidR="003D549A" w:rsidRPr="000E3C60">
        <w:rPr>
          <w:rFonts w:ascii="Helvetica" w:hAnsi="Helvetica"/>
          <w:sz w:val="20"/>
          <w:szCs w:val="20"/>
        </w:rPr>
        <w:t>2</w:t>
      </w:r>
      <w:r w:rsidR="00DD54EE">
        <w:rPr>
          <w:rFonts w:ascii="Helvetica" w:hAnsi="Helvetica"/>
          <w:sz w:val="20"/>
          <w:szCs w:val="20"/>
        </w:rPr>
        <w:t>7</w:t>
      </w:r>
      <w:r w:rsidR="00037D09" w:rsidRPr="000E3C60">
        <w:rPr>
          <w:rFonts w:ascii="Helvetica" w:hAnsi="Helvetica"/>
          <w:sz w:val="20"/>
          <w:szCs w:val="20"/>
        </w:rPr>
        <w:t>.</w:t>
      </w:r>
      <w:r w:rsidR="00F91F98" w:rsidRPr="000E3C60">
        <w:rPr>
          <w:rFonts w:ascii="Helvetica" w:hAnsi="Helvetica"/>
          <w:sz w:val="20"/>
          <w:szCs w:val="20"/>
        </w:rPr>
        <w:t xml:space="preserve"> </w:t>
      </w:r>
      <w:r w:rsidR="00C41ECB">
        <w:rPr>
          <w:rFonts w:ascii="Helvetica" w:hAnsi="Helvetica"/>
          <w:sz w:val="20"/>
          <w:szCs w:val="20"/>
        </w:rPr>
        <w:t>September</w:t>
      </w:r>
      <w:r w:rsidR="007A65B1" w:rsidRPr="000E3C60">
        <w:rPr>
          <w:rFonts w:ascii="Helvetica" w:hAnsi="Helvetica"/>
          <w:sz w:val="20"/>
          <w:szCs w:val="20"/>
        </w:rPr>
        <w:t xml:space="preserve"> </w:t>
      </w:r>
      <w:r w:rsidR="00037D09" w:rsidRPr="000E3C60">
        <w:rPr>
          <w:rFonts w:ascii="Helvetica" w:hAnsi="Helvetica"/>
          <w:sz w:val="20"/>
          <w:szCs w:val="20"/>
        </w:rPr>
        <w:t>20</w:t>
      </w:r>
      <w:r w:rsidR="00A95484" w:rsidRPr="000E3C60">
        <w:rPr>
          <w:rFonts w:ascii="Helvetica" w:hAnsi="Helvetica"/>
          <w:sz w:val="20"/>
          <w:szCs w:val="20"/>
        </w:rPr>
        <w:t>2</w:t>
      </w:r>
      <w:r w:rsidR="00DD1C5C" w:rsidRPr="000E3C60">
        <w:rPr>
          <w:rFonts w:ascii="Helvetica" w:hAnsi="Helvetica"/>
          <w:sz w:val="20"/>
          <w:szCs w:val="20"/>
        </w:rPr>
        <w:t>1</w:t>
      </w:r>
    </w:p>
    <w:p w14:paraId="41C57C91" w14:textId="50489F2A" w:rsidR="00811E18" w:rsidRDefault="00811E18" w:rsidP="00AF2CB9">
      <w:pPr>
        <w:spacing w:line="288" w:lineRule="auto"/>
        <w:rPr>
          <w:rFonts w:ascii="Helvetica" w:hAnsi="Helvetica"/>
          <w:sz w:val="20"/>
          <w:szCs w:val="20"/>
        </w:rPr>
      </w:pPr>
    </w:p>
    <w:p w14:paraId="0D0EFBF5" w14:textId="048B4E6E" w:rsidR="00811E18" w:rsidRPr="00811E18" w:rsidRDefault="00811E18" w:rsidP="00811E18">
      <w:pPr>
        <w:adjustRightInd w:val="0"/>
        <w:spacing w:line="288" w:lineRule="auto"/>
        <w:ind w:right="1132"/>
        <w:rPr>
          <w:rFonts w:ascii="Helvetica" w:hAnsi="Helvetica"/>
          <w:sz w:val="20"/>
        </w:rPr>
      </w:pPr>
      <w:proofErr w:type="spellStart"/>
      <w:r>
        <w:rPr>
          <w:rFonts w:ascii="Helvetica" w:hAnsi="Helvetica"/>
          <w:sz w:val="20"/>
        </w:rPr>
        <w:t>it-sa</w:t>
      </w:r>
      <w:proofErr w:type="spellEnd"/>
      <w:r>
        <w:rPr>
          <w:rFonts w:ascii="Helvetica" w:hAnsi="Helvetica"/>
          <w:sz w:val="20"/>
        </w:rPr>
        <w:t>, 12. bis 1</w:t>
      </w:r>
      <w:r w:rsidR="004A0F04">
        <w:rPr>
          <w:rFonts w:ascii="Helvetica" w:hAnsi="Helvetica"/>
          <w:sz w:val="20"/>
        </w:rPr>
        <w:t>4</w:t>
      </w:r>
      <w:r w:rsidRPr="00BB4C88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Oktober</w:t>
      </w:r>
      <w:r w:rsidRPr="00BB4C88">
        <w:rPr>
          <w:rFonts w:ascii="Helvetica" w:hAnsi="Helvetica"/>
          <w:sz w:val="20"/>
        </w:rPr>
        <w:t xml:space="preserve"> 20</w:t>
      </w:r>
      <w:r>
        <w:rPr>
          <w:rFonts w:ascii="Helvetica" w:hAnsi="Helvetica"/>
          <w:sz w:val="20"/>
        </w:rPr>
        <w:t>21</w:t>
      </w:r>
      <w:r w:rsidRPr="00BB4C88">
        <w:rPr>
          <w:rFonts w:ascii="Helvetica" w:hAnsi="Helvetica"/>
          <w:sz w:val="20"/>
        </w:rPr>
        <w:t xml:space="preserve"> in </w:t>
      </w:r>
      <w:r>
        <w:rPr>
          <w:rFonts w:ascii="Helvetica" w:hAnsi="Helvetica"/>
          <w:sz w:val="20"/>
        </w:rPr>
        <w:t>Nürnberg – Halle 7</w:t>
      </w:r>
      <w:r w:rsidRPr="00BB4C88">
        <w:rPr>
          <w:rFonts w:ascii="Helvetica" w:hAnsi="Helvetica"/>
          <w:sz w:val="20"/>
        </w:rPr>
        <w:t xml:space="preserve">, Stand </w:t>
      </w:r>
      <w:r>
        <w:rPr>
          <w:rFonts w:ascii="Helvetica" w:hAnsi="Helvetica"/>
          <w:sz w:val="20"/>
        </w:rPr>
        <w:t>412</w:t>
      </w:r>
    </w:p>
    <w:p w14:paraId="1B9710D5" w14:textId="77777777" w:rsidR="005003B0" w:rsidRPr="000E3C6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77981E75" w:rsidR="003D549A" w:rsidRPr="000E3C60" w:rsidRDefault="00A73CCD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Moderne </w:t>
      </w:r>
      <w:r w:rsidR="0075093A">
        <w:rPr>
          <w:rFonts w:ascii="Helvetica" w:hAnsi="Helvetica"/>
          <w:b/>
        </w:rPr>
        <w:t xml:space="preserve">IT-Security </w:t>
      </w:r>
      <w:r>
        <w:rPr>
          <w:rFonts w:ascii="Helvetica" w:hAnsi="Helvetica"/>
          <w:b/>
        </w:rPr>
        <w:t>basiert auf</w:t>
      </w:r>
      <w:r w:rsidR="0075093A">
        <w:rPr>
          <w:rFonts w:ascii="Helvetica" w:hAnsi="Helvetica"/>
          <w:b/>
        </w:rPr>
        <w:t xml:space="preserve"> optimale</w:t>
      </w:r>
      <w:r>
        <w:rPr>
          <w:rFonts w:ascii="Helvetica" w:hAnsi="Helvetica"/>
          <w:b/>
        </w:rPr>
        <w:t>m</w:t>
      </w:r>
      <w:r w:rsidR="0075093A">
        <w:rPr>
          <w:rFonts w:ascii="Helvetica" w:hAnsi="Helvetica"/>
          <w:b/>
        </w:rPr>
        <w:t xml:space="preserve"> Zusammenspiel</w:t>
      </w:r>
      <w:r>
        <w:rPr>
          <w:rFonts w:ascii="Helvetica" w:hAnsi="Helvetica"/>
          <w:b/>
        </w:rPr>
        <w:t xml:space="preserve"> </w:t>
      </w:r>
      <w:r w:rsidR="007B12FE">
        <w:rPr>
          <w:rFonts w:ascii="Helvetica" w:hAnsi="Helvetica"/>
          <w:b/>
        </w:rPr>
        <w:t>vielfältiger</w:t>
      </w:r>
      <w:r>
        <w:rPr>
          <w:rFonts w:ascii="Helvetica" w:hAnsi="Helvetica"/>
          <w:b/>
        </w:rPr>
        <w:t xml:space="preserve"> Lösungsbausteine</w:t>
      </w:r>
    </w:p>
    <w:p w14:paraId="2416124C" w14:textId="5DF7099B" w:rsidR="00112229" w:rsidRPr="000E3C60" w:rsidRDefault="0075093A" w:rsidP="003D549A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zeigt zur </w:t>
      </w:r>
      <w:proofErr w:type="spellStart"/>
      <w:r>
        <w:rPr>
          <w:rFonts w:ascii="Helvetica" w:hAnsi="Helvetica"/>
          <w:b/>
          <w:sz w:val="20"/>
          <w:szCs w:val="20"/>
        </w:rPr>
        <w:t>it-sa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r w:rsidR="003738AC">
        <w:rPr>
          <w:rFonts w:ascii="Helvetica" w:hAnsi="Helvetica"/>
          <w:b/>
          <w:sz w:val="20"/>
          <w:szCs w:val="20"/>
        </w:rPr>
        <w:t xml:space="preserve">weitreichende Funktionalität der Unified Security </w:t>
      </w:r>
      <w:proofErr w:type="spellStart"/>
      <w:r w:rsidR="003738AC">
        <w:rPr>
          <w:rFonts w:ascii="Helvetica" w:hAnsi="Helvetica"/>
          <w:b/>
          <w:sz w:val="20"/>
          <w:szCs w:val="20"/>
        </w:rPr>
        <w:t>Platform</w:t>
      </w:r>
      <w:proofErr w:type="spellEnd"/>
      <w:r w:rsidR="003738AC">
        <w:rPr>
          <w:rFonts w:ascii="Helvetica" w:hAnsi="Helvetica"/>
          <w:b/>
          <w:sz w:val="20"/>
          <w:szCs w:val="20"/>
        </w:rPr>
        <w:t xml:space="preserve"> und präsentiert </w:t>
      </w:r>
      <w:r w:rsidR="009C71F8">
        <w:rPr>
          <w:rFonts w:ascii="Helvetica" w:hAnsi="Helvetica"/>
          <w:b/>
          <w:sz w:val="20"/>
          <w:szCs w:val="20"/>
        </w:rPr>
        <w:t xml:space="preserve">darüber hinaus </w:t>
      </w:r>
      <w:r w:rsidR="003738AC">
        <w:rPr>
          <w:rFonts w:ascii="Helvetica" w:hAnsi="Helvetica"/>
          <w:b/>
          <w:sz w:val="20"/>
          <w:szCs w:val="20"/>
        </w:rPr>
        <w:t xml:space="preserve">neue </w:t>
      </w:r>
      <w:proofErr w:type="spellStart"/>
      <w:r w:rsidR="009C71F8">
        <w:rPr>
          <w:rFonts w:ascii="Helvetica" w:hAnsi="Helvetica"/>
          <w:b/>
          <w:sz w:val="20"/>
          <w:szCs w:val="20"/>
        </w:rPr>
        <w:t>Firebox</w:t>
      </w:r>
      <w:proofErr w:type="spellEnd"/>
      <w:r w:rsidR="009C71F8">
        <w:rPr>
          <w:rFonts w:ascii="Helvetica" w:hAnsi="Helvetica"/>
          <w:b/>
          <w:sz w:val="20"/>
          <w:szCs w:val="20"/>
        </w:rPr>
        <w:t>-Modelle und Access Points</w:t>
      </w:r>
    </w:p>
    <w:p w14:paraId="1E55AE25" w14:textId="77777777" w:rsidR="003D549A" w:rsidRPr="000E3C60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0798E9C1" w14:textId="287EFA0D" w:rsidR="00603C47" w:rsidRDefault="00592992" w:rsidP="008D3104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Seit der letzten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it-sa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Nür</w:t>
      </w:r>
      <w:r w:rsidR="004A766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nberg vor </w:t>
      </w:r>
      <w:r w:rsidR="00525963">
        <w:rPr>
          <w:rFonts w:ascii="Helvetica" w:hAnsi="Helvetica"/>
          <w:b/>
          <w:bCs/>
          <w:color w:val="000000" w:themeColor="text1"/>
          <w:sz w:val="20"/>
          <w:szCs w:val="20"/>
        </w:rPr>
        <w:t>zwei Jahren hat sich viel getan.</w:t>
      </w:r>
      <w:r w:rsidR="004A766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Durch </w:t>
      </w:r>
      <w:r w:rsidR="00ED4FB2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4A766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Corona aus</w:t>
      </w:r>
      <w:r w:rsidR="00ED4F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gelöste Veränderung der Arbeitsszenarien auf Unternehmensseite sind ganz neue Anforderungen auf die Agenda der IT-Verantwortlichen gerückt – gerade auch im Hinblick auf die Absicherung der Unternehmensressourcen. </w:t>
      </w:r>
      <w:r w:rsidR="00FE3903">
        <w:rPr>
          <w:rFonts w:ascii="Helvetica" w:hAnsi="Helvetica"/>
          <w:b/>
          <w:bCs/>
          <w:color w:val="000000" w:themeColor="text1"/>
          <w:sz w:val="20"/>
          <w:szCs w:val="20"/>
        </w:rPr>
        <w:t>Im Zuge von</w:t>
      </w:r>
      <w:r w:rsidR="00FB15C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D4F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Remote Work </w:t>
      </w:r>
      <w:r w:rsidR="00ED20D7">
        <w:rPr>
          <w:rFonts w:ascii="Helvetica" w:hAnsi="Helvetica"/>
          <w:b/>
          <w:bCs/>
          <w:color w:val="000000" w:themeColor="text1"/>
          <w:sz w:val="20"/>
          <w:szCs w:val="20"/>
        </w:rPr>
        <w:t>und hybride</w:t>
      </w:r>
      <w:r w:rsidR="00FE3903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ED20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IT-Infrastrukturen </w:t>
      </w:r>
      <w:r w:rsidR="00FB15C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wurden bestehende </w:t>
      </w:r>
      <w:r w:rsidR="00FE390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Strategien </w:t>
      </w:r>
      <w:r w:rsidR="00FB15C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vielerorts auf den Prüfstand gestellt. </w:t>
      </w:r>
      <w:r w:rsidR="002A7F8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Themen wie </w:t>
      </w:r>
      <w:proofErr w:type="spellStart"/>
      <w:r w:rsidR="002A7F86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2A7F8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</w:t>
      </w:r>
      <w:r w:rsidR="00FE3903">
        <w:rPr>
          <w:rFonts w:ascii="Helvetica" w:hAnsi="Helvetica"/>
          <w:b/>
          <w:bCs/>
          <w:color w:val="000000" w:themeColor="text1"/>
          <w:sz w:val="20"/>
          <w:szCs w:val="20"/>
        </w:rPr>
        <w:t>,</w:t>
      </w:r>
      <w:r w:rsidR="002A7F8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 verlässliche, lückenlose VPN-Anbindung</w:t>
      </w:r>
      <w:r w:rsidR="00D16F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70F82">
        <w:rPr>
          <w:rFonts w:ascii="Helvetica" w:hAnsi="Helvetica"/>
          <w:b/>
          <w:bCs/>
          <w:color w:val="000000" w:themeColor="text1"/>
          <w:sz w:val="20"/>
          <w:szCs w:val="20"/>
        </w:rPr>
        <w:t>plus</w:t>
      </w:r>
      <w:r w:rsidR="00D16F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Multifaktor-Authentifizierung </w:t>
      </w:r>
      <w:r w:rsidR="00A0146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(MFA) </w:t>
      </w:r>
      <w:r w:rsidR="00FE390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die sichere Integration von Cloud-Strukturen </w:t>
      </w:r>
      <w:r w:rsidR="005C31E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haben massiv an Bedeutung gewonnen. </w:t>
      </w:r>
      <w:r w:rsidR="003B373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Entsprechend lief die Weiterentwicklung des </w:t>
      </w:r>
      <w:proofErr w:type="spellStart"/>
      <w:r w:rsidR="003B373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3B373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-Lösungsangebots </w:t>
      </w:r>
      <w:r w:rsidR="00770F82">
        <w:rPr>
          <w:rFonts w:ascii="Helvetica" w:hAnsi="Helvetica"/>
          <w:b/>
          <w:bCs/>
          <w:color w:val="000000" w:themeColor="text1"/>
          <w:sz w:val="20"/>
          <w:szCs w:val="20"/>
        </w:rPr>
        <w:t>inklusive</w:t>
      </w:r>
      <w:r w:rsidR="005F52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Integration des Portfolios von Panda Security </w:t>
      </w:r>
      <w:r w:rsidR="003B373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den letzten Monaten auf Hochtouren. </w:t>
      </w:r>
      <w:r w:rsidR="00B46A0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Worauf es </w:t>
      </w:r>
      <w:r w:rsidR="00FE390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Bereich </w:t>
      </w:r>
      <w:r w:rsidR="00B46A01">
        <w:rPr>
          <w:rFonts w:ascii="Helvetica" w:hAnsi="Helvetica"/>
          <w:b/>
          <w:bCs/>
          <w:color w:val="000000" w:themeColor="text1"/>
          <w:sz w:val="20"/>
          <w:szCs w:val="20"/>
        </w:rPr>
        <w:t>IT-Security heute und in Zukunft ankommt</w:t>
      </w:r>
      <w:r w:rsidR="00CC791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wie Unternehmen vor dem Hintergrund neuer Bedrohungsszenarien bei gleichzeitigen Fachkräftemangel nicht den Anschluss verlieren, </w:t>
      </w:r>
      <w:r w:rsidR="004A0F0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zeigt das </w:t>
      </w:r>
      <w:proofErr w:type="spellStart"/>
      <w:r w:rsidR="004A0F04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4A0F0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-Team vom 12. bis 14. Oktober zur </w:t>
      </w:r>
      <w:proofErr w:type="spellStart"/>
      <w:r w:rsidR="004A0F04">
        <w:rPr>
          <w:rFonts w:ascii="Helvetica" w:hAnsi="Helvetica"/>
          <w:b/>
          <w:bCs/>
          <w:color w:val="000000" w:themeColor="text1"/>
          <w:sz w:val="20"/>
          <w:szCs w:val="20"/>
        </w:rPr>
        <w:t>it-sa</w:t>
      </w:r>
      <w:proofErr w:type="spellEnd"/>
      <w:r w:rsidR="004A0F0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Nürnberg.</w:t>
      </w:r>
      <w:r w:rsidR="00EB70D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</w:p>
    <w:p w14:paraId="598E3F6A" w14:textId="77777777" w:rsidR="00603C47" w:rsidRDefault="00603C47" w:rsidP="008D3104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5DB4D872" w14:textId="3B4DA5D2" w:rsidR="005F529B" w:rsidRDefault="00EB70D1" w:rsidP="008D310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603C47">
        <w:rPr>
          <w:rFonts w:ascii="Helvetica" w:hAnsi="Helvetica"/>
          <w:color w:val="000000" w:themeColor="text1"/>
          <w:sz w:val="20"/>
          <w:szCs w:val="20"/>
        </w:rPr>
        <w:t xml:space="preserve">Im Fokus stehen dabei vor allem die </w:t>
      </w:r>
      <w:r w:rsidR="00E874A6" w:rsidRPr="00603C47">
        <w:rPr>
          <w:rFonts w:ascii="Helvetica" w:hAnsi="Helvetica"/>
          <w:color w:val="000000" w:themeColor="text1"/>
          <w:sz w:val="20"/>
          <w:szCs w:val="20"/>
        </w:rPr>
        <w:t>Chancen</w:t>
      </w:r>
      <w:r w:rsidR="00FE3903" w:rsidRPr="00603C47">
        <w:rPr>
          <w:rFonts w:ascii="Helvetica" w:hAnsi="Helvetica"/>
          <w:color w:val="000000" w:themeColor="text1"/>
          <w:sz w:val="20"/>
          <w:szCs w:val="20"/>
        </w:rPr>
        <w:t xml:space="preserve">, die die neue Unified Security </w:t>
      </w:r>
      <w:proofErr w:type="spellStart"/>
      <w:r w:rsidR="00FE3903" w:rsidRPr="00603C47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FE3903" w:rsidRPr="00603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C6A12" w:rsidRPr="00603C47">
        <w:rPr>
          <w:rFonts w:ascii="Helvetica" w:hAnsi="Helvetica"/>
          <w:color w:val="000000" w:themeColor="text1"/>
          <w:sz w:val="20"/>
          <w:szCs w:val="20"/>
        </w:rPr>
        <w:t>biete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>t</w:t>
      </w:r>
      <w:r w:rsidR="00AC6A12" w:rsidRPr="00603C47">
        <w:rPr>
          <w:rFonts w:ascii="Helvetica" w:hAnsi="Helvetica"/>
          <w:color w:val="000000" w:themeColor="text1"/>
          <w:sz w:val="20"/>
          <w:szCs w:val="20"/>
        </w:rPr>
        <w:t>.</w:t>
      </w:r>
      <w:r w:rsidR="00FE3903" w:rsidRPr="00603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1053C" w:rsidRPr="00603C47">
        <w:rPr>
          <w:rFonts w:ascii="Helvetica" w:hAnsi="Helvetica"/>
          <w:color w:val="000000" w:themeColor="text1"/>
          <w:sz w:val="20"/>
          <w:szCs w:val="20"/>
        </w:rPr>
        <w:t>Diese verzahnt</w:t>
      </w:r>
      <w:r w:rsidR="00AC6A12" w:rsidRPr="00603C47">
        <w:rPr>
          <w:rFonts w:ascii="Helvetica" w:hAnsi="Helvetica"/>
          <w:color w:val="000000" w:themeColor="text1"/>
          <w:sz w:val="20"/>
          <w:szCs w:val="20"/>
        </w:rPr>
        <w:t xml:space="preserve"> mittlerweile vielfältige Security-Funktionalitäten</w:t>
      </w:r>
      <w:r w:rsidR="00A01463">
        <w:rPr>
          <w:rFonts w:ascii="Helvetica" w:hAnsi="Helvetica"/>
          <w:color w:val="000000" w:themeColor="text1"/>
          <w:sz w:val="20"/>
          <w:szCs w:val="20"/>
        </w:rPr>
        <w:t xml:space="preserve"> vom Perimeter bis zum Endp</w:t>
      </w:r>
      <w:r w:rsidR="006D1285">
        <w:rPr>
          <w:rFonts w:ascii="Helvetica" w:hAnsi="Helvetica"/>
          <w:color w:val="000000" w:themeColor="text1"/>
          <w:sz w:val="20"/>
          <w:szCs w:val="20"/>
        </w:rPr>
        <w:t>unkt</w:t>
      </w:r>
      <w:r w:rsidR="00A01463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AC6A12" w:rsidRPr="00603C47">
        <w:rPr>
          <w:rFonts w:ascii="Helvetica" w:hAnsi="Helvetica"/>
          <w:color w:val="000000" w:themeColor="text1"/>
          <w:sz w:val="20"/>
          <w:szCs w:val="20"/>
        </w:rPr>
        <w:t xml:space="preserve"> für ein optimales Zusammenspiel</w:t>
      </w:r>
      <w:r w:rsidR="006F3572" w:rsidRPr="00603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558B0">
        <w:rPr>
          <w:rFonts w:ascii="Helvetica" w:hAnsi="Helvetica"/>
          <w:color w:val="000000" w:themeColor="text1"/>
          <w:sz w:val="20"/>
          <w:szCs w:val="20"/>
        </w:rPr>
        <w:t xml:space="preserve">unter einheitlicher Oberfläche. Das Ergebnis: </w:t>
      </w:r>
      <w:r w:rsidR="007B7499">
        <w:rPr>
          <w:rFonts w:ascii="Helvetica" w:hAnsi="Helvetica"/>
          <w:color w:val="000000" w:themeColor="text1"/>
          <w:sz w:val="20"/>
          <w:szCs w:val="20"/>
        </w:rPr>
        <w:t>w</w:t>
      </w:r>
      <w:r w:rsidR="006F3572" w:rsidRPr="00603C47">
        <w:rPr>
          <w:rFonts w:ascii="Helvetica" w:hAnsi="Helvetica"/>
          <w:color w:val="000000" w:themeColor="text1"/>
          <w:sz w:val="20"/>
          <w:szCs w:val="20"/>
        </w:rPr>
        <w:t>eitreichende</w:t>
      </w:r>
      <w:r w:rsidR="001558B0">
        <w:rPr>
          <w:rFonts w:ascii="Helvetica" w:hAnsi="Helvetica"/>
          <w:color w:val="000000" w:themeColor="text1"/>
          <w:sz w:val="20"/>
          <w:szCs w:val="20"/>
        </w:rPr>
        <w:t>r</w:t>
      </w:r>
      <w:r w:rsidR="006F3572" w:rsidRPr="00603C47">
        <w:rPr>
          <w:rFonts w:ascii="Helvetica" w:hAnsi="Helvetica"/>
          <w:color w:val="000000" w:themeColor="text1"/>
          <w:sz w:val="20"/>
          <w:szCs w:val="20"/>
        </w:rPr>
        <w:t xml:space="preserve"> Schutz</w:t>
      </w:r>
      <w:r w:rsidR="003A558C" w:rsidRPr="00603C47">
        <w:rPr>
          <w:rFonts w:ascii="Helvetica" w:hAnsi="Helvetica"/>
          <w:color w:val="000000" w:themeColor="text1"/>
          <w:sz w:val="20"/>
          <w:szCs w:val="20"/>
        </w:rPr>
        <w:t xml:space="preserve"> bei gleichzeitiger Entlastung im Tagesgeschäft der IT-Sicherheitsverantwortlichen</w:t>
      </w:r>
      <w:r w:rsidR="006F3572" w:rsidRPr="00603C47">
        <w:rPr>
          <w:rFonts w:ascii="Helvetica" w:hAnsi="Helvetica"/>
          <w:color w:val="000000" w:themeColor="text1"/>
          <w:sz w:val="20"/>
          <w:szCs w:val="20"/>
        </w:rPr>
        <w:t>.</w:t>
      </w:r>
      <w:r w:rsidR="00AC6A12" w:rsidRPr="00603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 xml:space="preserve">Zudem hat </w:t>
      </w:r>
      <w:r w:rsidR="007B7499">
        <w:rPr>
          <w:rFonts w:ascii="Helvetica" w:hAnsi="Helvetica"/>
          <w:color w:val="000000" w:themeColor="text1"/>
          <w:sz w:val="20"/>
          <w:szCs w:val="20"/>
        </w:rPr>
        <w:t>der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 xml:space="preserve"> Spezialist für IT-Sicherheit – der in diesem Jahr seinen 25. Geburtstag feiert – </w:t>
      </w:r>
      <w:r w:rsidR="00A01463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1558B0">
        <w:rPr>
          <w:rFonts w:ascii="Helvetica" w:hAnsi="Helvetica"/>
          <w:color w:val="000000" w:themeColor="text1"/>
          <w:sz w:val="20"/>
          <w:szCs w:val="20"/>
        </w:rPr>
        <w:t>brand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>neue</w:t>
      </w:r>
      <w:r w:rsidR="00A01463">
        <w:rPr>
          <w:rFonts w:ascii="Helvetica" w:hAnsi="Helvetica"/>
          <w:color w:val="000000" w:themeColor="text1"/>
          <w:sz w:val="20"/>
          <w:szCs w:val="20"/>
        </w:rPr>
        <w:t>n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 xml:space="preserve"> Modelle </w:t>
      </w:r>
      <w:r w:rsidR="00A01463">
        <w:rPr>
          <w:rFonts w:ascii="Helvetica" w:hAnsi="Helvetica"/>
          <w:color w:val="000000" w:themeColor="text1"/>
          <w:sz w:val="20"/>
          <w:szCs w:val="20"/>
        </w:rPr>
        <w:t>seiner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603C47" w:rsidRPr="00603C47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603C47" w:rsidRPr="00603C47">
        <w:rPr>
          <w:rFonts w:ascii="Helvetica" w:hAnsi="Helvetica"/>
          <w:color w:val="000000" w:themeColor="text1"/>
          <w:sz w:val="20"/>
          <w:szCs w:val="20"/>
        </w:rPr>
        <w:t xml:space="preserve"> M</w:t>
      </w:r>
      <w:r w:rsidR="001558B0">
        <w:rPr>
          <w:rFonts w:ascii="Helvetica" w:hAnsi="Helvetica"/>
          <w:color w:val="000000" w:themeColor="text1"/>
          <w:sz w:val="20"/>
          <w:szCs w:val="20"/>
        </w:rPr>
        <w:t>-Serie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01463">
        <w:rPr>
          <w:rFonts w:ascii="Helvetica" w:hAnsi="Helvetica"/>
          <w:color w:val="000000" w:themeColor="text1"/>
          <w:sz w:val="20"/>
          <w:szCs w:val="20"/>
        </w:rPr>
        <w:t>sowie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558B0">
        <w:rPr>
          <w:rFonts w:ascii="Helvetica" w:hAnsi="Helvetica"/>
          <w:color w:val="000000" w:themeColor="text1"/>
          <w:sz w:val="20"/>
          <w:szCs w:val="20"/>
        </w:rPr>
        <w:t xml:space="preserve">die jüngste 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>Access</w:t>
      </w:r>
      <w:r w:rsidR="005F529B">
        <w:rPr>
          <w:rFonts w:ascii="Helvetica" w:hAnsi="Helvetica"/>
          <w:color w:val="000000" w:themeColor="text1"/>
          <w:sz w:val="20"/>
          <w:szCs w:val="20"/>
        </w:rPr>
        <w:t>-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>Point</w:t>
      </w:r>
      <w:r w:rsidR="00A01463">
        <w:rPr>
          <w:rFonts w:ascii="Helvetica" w:hAnsi="Helvetica"/>
          <w:color w:val="000000" w:themeColor="text1"/>
          <w:sz w:val="20"/>
          <w:szCs w:val="20"/>
        </w:rPr>
        <w:t>-Reihe</w:t>
      </w:r>
      <w:r w:rsidR="00603C47" w:rsidRPr="00603C47">
        <w:rPr>
          <w:rFonts w:ascii="Helvetica" w:hAnsi="Helvetica"/>
          <w:color w:val="000000" w:themeColor="text1"/>
          <w:sz w:val="20"/>
          <w:szCs w:val="20"/>
        </w:rPr>
        <w:t xml:space="preserve"> mit Wi-Fi 6 und WPA3-Verschlüsselung im Gepäck, um sie erstmals der breiten Öffentlichkeit vorzustellen.</w:t>
      </w:r>
      <w:r w:rsidR="00603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90DAD">
        <w:rPr>
          <w:rFonts w:ascii="Helvetica" w:hAnsi="Helvetica"/>
          <w:color w:val="000000" w:themeColor="text1"/>
          <w:sz w:val="20"/>
          <w:szCs w:val="20"/>
        </w:rPr>
        <w:t xml:space="preserve">Somit gibt es sowohl für IT-Reseller, </w:t>
      </w:r>
      <w:proofErr w:type="spellStart"/>
      <w:r w:rsidR="00F90DAD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F90DAD">
        <w:rPr>
          <w:rFonts w:ascii="Helvetica" w:hAnsi="Helvetica"/>
          <w:color w:val="000000" w:themeColor="text1"/>
          <w:sz w:val="20"/>
          <w:szCs w:val="20"/>
        </w:rPr>
        <w:t xml:space="preserve"> Services Provider als auch Unternehmen jeder Größe und Branche </w:t>
      </w:r>
      <w:r w:rsidR="006D1285">
        <w:rPr>
          <w:rFonts w:ascii="Helvetica" w:hAnsi="Helvetica"/>
          <w:color w:val="000000" w:themeColor="text1"/>
          <w:sz w:val="20"/>
          <w:szCs w:val="20"/>
        </w:rPr>
        <w:t>viele gute</w:t>
      </w:r>
      <w:r w:rsidR="00F90DAD">
        <w:rPr>
          <w:rFonts w:ascii="Helvetica" w:hAnsi="Helvetica"/>
          <w:color w:val="000000" w:themeColor="text1"/>
          <w:sz w:val="20"/>
          <w:szCs w:val="20"/>
        </w:rPr>
        <w:t xml:space="preserve"> Gründe, am </w:t>
      </w:r>
      <w:proofErr w:type="spellStart"/>
      <w:r w:rsidR="00F90DAD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F90DAD">
        <w:rPr>
          <w:rFonts w:ascii="Helvetica" w:hAnsi="Helvetica"/>
          <w:color w:val="000000" w:themeColor="text1"/>
          <w:sz w:val="20"/>
          <w:szCs w:val="20"/>
        </w:rPr>
        <w:t xml:space="preserve">-Stand (Nummer 412) in Halle 7 vorbeizuschauen. </w:t>
      </w:r>
      <w:r w:rsidR="001A02C1">
        <w:rPr>
          <w:rFonts w:ascii="Helvetica" w:hAnsi="Helvetica"/>
          <w:color w:val="000000" w:themeColor="text1"/>
          <w:sz w:val="20"/>
          <w:szCs w:val="20"/>
        </w:rPr>
        <w:t>N</w:t>
      </w:r>
      <w:r w:rsidR="000F5620">
        <w:rPr>
          <w:rFonts w:ascii="Helvetica" w:hAnsi="Helvetica"/>
          <w:color w:val="000000" w:themeColor="text1"/>
          <w:sz w:val="20"/>
          <w:szCs w:val="20"/>
        </w:rPr>
        <w:t xml:space="preserve">ach den langen Monaten des </w:t>
      </w:r>
      <w:proofErr w:type="spellStart"/>
      <w:r w:rsidR="000F5620">
        <w:rPr>
          <w:rFonts w:ascii="Helvetica" w:hAnsi="Helvetica"/>
          <w:color w:val="000000" w:themeColor="text1"/>
          <w:sz w:val="20"/>
          <w:szCs w:val="20"/>
        </w:rPr>
        <w:t>Lockdowns</w:t>
      </w:r>
      <w:proofErr w:type="spellEnd"/>
      <w:r w:rsidR="000F5620">
        <w:rPr>
          <w:rFonts w:ascii="Helvetica" w:hAnsi="Helvetica"/>
          <w:color w:val="000000" w:themeColor="text1"/>
          <w:sz w:val="20"/>
          <w:szCs w:val="20"/>
        </w:rPr>
        <w:t xml:space="preserve"> freut sich das gesamte </w:t>
      </w:r>
      <w:proofErr w:type="spellStart"/>
      <w:r w:rsidR="000F5620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7B7499">
        <w:rPr>
          <w:rFonts w:ascii="Helvetica" w:hAnsi="Helvetica"/>
          <w:color w:val="000000" w:themeColor="text1"/>
          <w:sz w:val="20"/>
          <w:szCs w:val="20"/>
        </w:rPr>
        <w:t>-Team,</w:t>
      </w:r>
      <w:r w:rsidR="00A01463">
        <w:rPr>
          <w:rFonts w:ascii="Helvetica" w:hAnsi="Helvetica"/>
          <w:color w:val="000000" w:themeColor="text1"/>
          <w:sz w:val="20"/>
          <w:szCs w:val="20"/>
        </w:rPr>
        <w:t xml:space="preserve"> endlich wieder von Angesicht zu Angesicht fachsimpeln zu können. </w:t>
      </w:r>
    </w:p>
    <w:p w14:paraId="25C63033" w14:textId="77777777" w:rsidR="005F529B" w:rsidRDefault="005F529B" w:rsidP="008D310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E2BEBE5" w14:textId="3F33DF62" w:rsidR="008D3104" w:rsidRPr="00603C47" w:rsidRDefault="001558B0" w:rsidP="008D310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Wer schnell ist, kann sich hier ein kostenloses Ticket für den Messebesuch sichern: </w:t>
      </w:r>
      <w:r w:rsidRPr="001558B0">
        <w:rPr>
          <w:rFonts w:ascii="Helvetica" w:hAnsi="Helvetica"/>
          <w:color w:val="000000" w:themeColor="text1"/>
          <w:sz w:val="20"/>
          <w:szCs w:val="20"/>
        </w:rPr>
        <w:t>https://secure.watchguard.com/it-sa-2021.html</w:t>
      </w:r>
    </w:p>
    <w:p w14:paraId="6A6E8413" w14:textId="40B51FFD" w:rsidR="0066262A" w:rsidRDefault="0066262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F990253" w14:textId="2BFB2D0E" w:rsidR="001558B0" w:rsidRDefault="001558B0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DFC3226" w14:textId="2F1CC142" w:rsidR="001558B0" w:rsidRDefault="001558B0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3B5608C" w14:textId="77777777" w:rsidR="005F529B" w:rsidRDefault="005F529B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440D77AF" w:rsidR="003D549A" w:rsidRPr="000E3C60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439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395"/>
      </w:tblGrid>
      <w:tr w:rsidR="00DA6495" w:rsidRPr="000E3C60" w14:paraId="07EE1990" w14:textId="122158FC" w:rsidTr="00DA6495">
        <w:trPr>
          <w:trHeight w:val="1985"/>
        </w:trPr>
        <w:tc>
          <w:tcPr>
            <w:tcW w:w="4395" w:type="dxa"/>
          </w:tcPr>
          <w:p w14:paraId="245F8979" w14:textId="1B649E06" w:rsidR="00DA6495" w:rsidRPr="000E3C60" w:rsidRDefault="00DA6495" w:rsidP="00DF5359">
            <w:pPr>
              <w:pStyle w:val="Kopfzeile"/>
              <w:ind w:right="-141"/>
            </w:pPr>
            <w:r>
              <w:rPr>
                <w:rFonts w:ascii="Helvetica" w:hAnsi="Helvetica"/>
                <w:i/>
                <w:noProof/>
              </w:rPr>
              <w:drawing>
                <wp:inline distT="0" distB="0" distL="0" distR="0" wp14:anchorId="7E0F129C" wp14:editId="6C5F6BA8">
                  <wp:extent cx="1274666" cy="1167319"/>
                  <wp:effectExtent l="0" t="0" r="0" b="127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143" cy="1177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6495" w:rsidRPr="00AD608B" w14:paraId="377B3873" w14:textId="0029BD34" w:rsidTr="00DA6495">
        <w:trPr>
          <w:trHeight w:val="544"/>
        </w:trPr>
        <w:tc>
          <w:tcPr>
            <w:tcW w:w="4395" w:type="dxa"/>
          </w:tcPr>
          <w:p w14:paraId="5C4C29FD" w14:textId="0A05AA2A" w:rsidR="00AD4B89" w:rsidRDefault="00DA6495" w:rsidP="003A558C">
            <w:pPr>
              <w:spacing w:line="288" w:lineRule="auto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Die Unified Security Platform von WatchGuard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verzahnt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spezifische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Sicherheitsfunktionalität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vom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Perimeter bis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zum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Endpunkt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und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setzt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dabei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auf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cloudbasiertes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Management und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Automatisierungstechnologie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.</w:t>
            </w:r>
          </w:p>
        </w:tc>
      </w:tr>
    </w:tbl>
    <w:p w14:paraId="0D317483" w14:textId="425D6E96" w:rsidR="003D549A" w:rsidRPr="000E3C6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0E3C6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3A2B380E" w:rsidR="003D549A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7124B4D" w14:textId="77777777" w:rsidR="00AD4B89" w:rsidRPr="000E3C60" w:rsidRDefault="00AD4B89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27F063CE" w:rsidR="003D549A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1E66B3E" w14:textId="14F4A99C" w:rsidR="00AD4B89" w:rsidRPr="000E3C60" w:rsidRDefault="00AD4B89" w:rsidP="00AD4B8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Pr="00AD4B89">
        <w:rPr>
          <w:rFonts w:ascii="Helvetica" w:hAnsi="Helvetica"/>
          <w:color w:val="000000" w:themeColor="text1"/>
          <w:sz w:val="20"/>
          <w:szCs w:val="20"/>
        </w:rPr>
        <w:t xml:space="preserve">Unified Security </w:t>
      </w:r>
      <w:proofErr w:type="spellStart"/>
      <w:r w:rsidRPr="00AD4B89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33B56B69" w14:textId="77777777" w:rsidR="00AD4B89" w:rsidRPr="000E3C60" w:rsidRDefault="00AD4B8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E3C60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0E3C60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0E3C60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0E3C60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E3C60">
              <w:rPr>
                <w:bCs/>
                <w:color w:val="000000" w:themeColor="text1"/>
                <w:sz w:val="16"/>
              </w:rPr>
              <w:t>Presse-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und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0E3C60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0E3C60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0E3C60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0E3C60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4003B245" w14:textId="17330588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IT-Sicherheit. Das umfangreiche Produktportfolio reicht von hochentwickelten UTM (Unified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</w:t>
      </w:r>
      <w:r w:rsidR="00C41EC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sowie </w:t>
      </w:r>
      <w:proofErr w:type="spellStart"/>
      <w:r w:rsidR="00C41ECB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C41ECB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vom Einsatz profitieren. Neben der Zentrale in Seattle im US-Bundesstaat Washington verfügt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</w:t>
      </w:r>
    </w:p>
    <w:p w14:paraId="2EFF03CF" w14:textId="77777777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8DAE71B" w14:textId="77777777" w:rsidR="00DD1C5C" w:rsidRPr="00DD1C5C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 </w:t>
      </w:r>
      <w:hyperlink r:id="rId8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, </w:t>
      </w:r>
      <w:hyperlink r:id="rId9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 oder </w:t>
      </w:r>
      <w:hyperlink r:id="rId10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Der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-Blog „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 </w:t>
      </w:r>
      <w:hyperlink r:id="rId11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“-Podcast bei </w:t>
      </w:r>
      <w:hyperlink r:id="rId12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 bzw. wo immer Sie Ihre Lieblings-Podcasts finden.</w:t>
      </w:r>
      <w:r w:rsidRPr="00DD1C5C">
        <w:rPr>
          <w:rFonts w:ascii="Helvetica" w:hAnsi="Helvetica"/>
          <w:color w:val="000000" w:themeColor="text1"/>
          <w:spacing w:val="-2"/>
          <w:sz w:val="16"/>
          <w:szCs w:val="16"/>
        </w:rPr>
        <w:t> 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302AD1">
      <w:headerReference w:type="default" r:id="rId13"/>
      <w:footerReference w:type="even" r:id="rId14"/>
      <w:footerReference w:type="default" r:id="rId15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02B89" w14:textId="77777777" w:rsidR="00D7711A" w:rsidRDefault="00D7711A">
      <w:r>
        <w:separator/>
      </w:r>
    </w:p>
  </w:endnote>
  <w:endnote w:type="continuationSeparator" w:id="0">
    <w:p w14:paraId="59C61457" w14:textId="77777777" w:rsidR="00D7711A" w:rsidRDefault="00D77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A2E96" w14:textId="77777777" w:rsidR="00D7711A" w:rsidRDefault="00D7711A">
      <w:r>
        <w:separator/>
      </w:r>
    </w:p>
  </w:footnote>
  <w:footnote w:type="continuationSeparator" w:id="0">
    <w:p w14:paraId="452AA39E" w14:textId="77777777" w:rsidR="00D7711A" w:rsidRDefault="00D77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4A4E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620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053C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8B0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2C1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2E60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29D9"/>
    <w:rsid w:val="0028319F"/>
    <w:rsid w:val="00283688"/>
    <w:rsid w:val="00284103"/>
    <w:rsid w:val="00284391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86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1F8F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0BF7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9D8"/>
    <w:rsid w:val="00321C67"/>
    <w:rsid w:val="00323813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8AC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58C"/>
    <w:rsid w:val="003A5A93"/>
    <w:rsid w:val="003A5BB9"/>
    <w:rsid w:val="003A765B"/>
    <w:rsid w:val="003A7676"/>
    <w:rsid w:val="003A79D8"/>
    <w:rsid w:val="003B1B58"/>
    <w:rsid w:val="003B373B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C75CA"/>
    <w:rsid w:val="003D0C24"/>
    <w:rsid w:val="003D12E7"/>
    <w:rsid w:val="003D1B5D"/>
    <w:rsid w:val="003D1FE2"/>
    <w:rsid w:val="003D2110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8CC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0F04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A7661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2A9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963"/>
    <w:rsid w:val="00525B91"/>
    <w:rsid w:val="00526D64"/>
    <w:rsid w:val="00526E88"/>
    <w:rsid w:val="00527DB7"/>
    <w:rsid w:val="00531662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1DD1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992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BF0"/>
    <w:rsid w:val="005C2F80"/>
    <w:rsid w:val="005C305D"/>
    <w:rsid w:val="005C31E5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29B"/>
    <w:rsid w:val="005F53AC"/>
    <w:rsid w:val="005F58AF"/>
    <w:rsid w:val="005F5962"/>
    <w:rsid w:val="005F6040"/>
    <w:rsid w:val="005F679F"/>
    <w:rsid w:val="005F6BFF"/>
    <w:rsid w:val="0060056D"/>
    <w:rsid w:val="00600D4A"/>
    <w:rsid w:val="00602ECE"/>
    <w:rsid w:val="00603492"/>
    <w:rsid w:val="00603B42"/>
    <w:rsid w:val="00603C47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285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572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2D8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415"/>
    <w:rsid w:val="00743A57"/>
    <w:rsid w:val="00743C88"/>
    <w:rsid w:val="0074427C"/>
    <w:rsid w:val="00745451"/>
    <w:rsid w:val="00745C58"/>
    <w:rsid w:val="00746B9C"/>
    <w:rsid w:val="00746DBF"/>
    <w:rsid w:val="00750278"/>
    <w:rsid w:val="0075093A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214"/>
    <w:rsid w:val="00766424"/>
    <w:rsid w:val="007671E6"/>
    <w:rsid w:val="00767D0D"/>
    <w:rsid w:val="00767EB0"/>
    <w:rsid w:val="00770615"/>
    <w:rsid w:val="00770F82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2FE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499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51E"/>
    <w:rsid w:val="007D1F2D"/>
    <w:rsid w:val="007D292B"/>
    <w:rsid w:val="007D2CE1"/>
    <w:rsid w:val="007D36C9"/>
    <w:rsid w:val="007D3996"/>
    <w:rsid w:val="007D41B6"/>
    <w:rsid w:val="007D4A13"/>
    <w:rsid w:val="007D4D96"/>
    <w:rsid w:val="007D4FC4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02E2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1E18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3104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2E4D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6FD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1F8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1463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3CCD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A12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B89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046B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395E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A01"/>
    <w:rsid w:val="00B46BF3"/>
    <w:rsid w:val="00B46ECB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1528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142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6D06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1ECB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C7913"/>
    <w:rsid w:val="00CD0137"/>
    <w:rsid w:val="00CD08D6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6F98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1A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54E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6495"/>
    <w:rsid w:val="00DA748C"/>
    <w:rsid w:val="00DA76E5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46DD"/>
    <w:rsid w:val="00DD4E40"/>
    <w:rsid w:val="00DD54EE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49C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BB4"/>
    <w:rsid w:val="00E84E74"/>
    <w:rsid w:val="00E85020"/>
    <w:rsid w:val="00E86830"/>
    <w:rsid w:val="00E86BBD"/>
    <w:rsid w:val="00E874A6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0D1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0D7"/>
    <w:rsid w:val="00ED2220"/>
    <w:rsid w:val="00ED22AC"/>
    <w:rsid w:val="00ED2450"/>
    <w:rsid w:val="00ED2F3C"/>
    <w:rsid w:val="00ED3640"/>
    <w:rsid w:val="00ED3A34"/>
    <w:rsid w:val="00ED3FE9"/>
    <w:rsid w:val="00ED4CE9"/>
    <w:rsid w:val="00ED4FB2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356A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0DAD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5C3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5169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3903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sichersein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secplicity.org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ecplicity.org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-de.facebook.com/WatchGuardSichersein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681</Words>
  <Characters>4297</Characters>
  <Application>Microsoft Office Word</Application>
  <DocSecurity>0</DocSecurity>
  <Lines>35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4969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79</cp:revision>
  <cp:lastPrinted>2021-09-22T12:35:00Z</cp:lastPrinted>
  <dcterms:created xsi:type="dcterms:W3CDTF">2021-09-22T08:05:00Z</dcterms:created>
  <dcterms:modified xsi:type="dcterms:W3CDTF">2021-09-27T06:46:00Z</dcterms:modified>
  <cp:category/>
</cp:coreProperties>
</file>