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791A3C4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A26E23" w:rsidRPr="00792264">
        <w:rPr>
          <w:rFonts w:ascii="Helvetica" w:hAnsi="Helvetica"/>
          <w:sz w:val="20"/>
          <w:szCs w:val="20"/>
        </w:rPr>
        <w:t>2</w:t>
      </w:r>
      <w:r w:rsidR="006C0EF3">
        <w:rPr>
          <w:rFonts w:ascii="Helvetica" w:hAnsi="Helvetica"/>
          <w:sz w:val="20"/>
          <w:szCs w:val="20"/>
        </w:rPr>
        <w:t>2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6C0EF3">
        <w:rPr>
          <w:rFonts w:ascii="Helvetica" w:hAnsi="Helvetica"/>
          <w:sz w:val="20"/>
          <w:szCs w:val="20"/>
        </w:rPr>
        <w:t>August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3CD4EE4D" w14:textId="4FC6CD00" w:rsidR="006C0EF3" w:rsidRDefault="006C0EF3" w:rsidP="00AF2CB9">
      <w:pPr>
        <w:spacing w:line="288" w:lineRule="auto"/>
        <w:rPr>
          <w:rFonts w:ascii="Helvetica" w:hAnsi="Helvetica"/>
          <w:sz w:val="20"/>
          <w:szCs w:val="20"/>
        </w:rPr>
      </w:pPr>
    </w:p>
    <w:p w14:paraId="30EB65E2" w14:textId="624D58E7" w:rsidR="006C0EF3" w:rsidRPr="00BB4C88" w:rsidRDefault="006C0EF3" w:rsidP="004F7E1E">
      <w:pPr>
        <w:adjustRightInd w:val="0"/>
        <w:spacing w:line="288" w:lineRule="auto"/>
        <w:ind w:right="1132"/>
        <w:rPr>
          <w:rFonts w:ascii="Helvetica" w:hAnsi="Helvetica"/>
          <w:sz w:val="20"/>
        </w:rPr>
      </w:pPr>
      <w:proofErr w:type="spellStart"/>
      <w:r>
        <w:rPr>
          <w:rFonts w:ascii="Helvetica" w:hAnsi="Helvetica"/>
          <w:sz w:val="20"/>
        </w:rPr>
        <w:t>it-sa</w:t>
      </w:r>
      <w:proofErr w:type="spellEnd"/>
      <w:r>
        <w:rPr>
          <w:rFonts w:ascii="Helvetica" w:hAnsi="Helvetica"/>
          <w:sz w:val="20"/>
        </w:rPr>
        <w:t xml:space="preserve">, </w:t>
      </w:r>
      <w:r w:rsidR="00386E80">
        <w:rPr>
          <w:rFonts w:ascii="Helvetica" w:hAnsi="Helvetica"/>
          <w:sz w:val="20"/>
        </w:rPr>
        <w:t>8</w:t>
      </w:r>
      <w:r>
        <w:rPr>
          <w:rFonts w:ascii="Helvetica" w:hAnsi="Helvetica"/>
          <w:sz w:val="20"/>
        </w:rPr>
        <w:t>. bis 1</w:t>
      </w:r>
      <w:r w:rsidR="00386E80">
        <w:rPr>
          <w:rFonts w:ascii="Helvetica" w:hAnsi="Helvetica"/>
          <w:sz w:val="20"/>
        </w:rPr>
        <w:t>0</w:t>
      </w:r>
      <w:r w:rsidRPr="00BB4C88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Oktober</w:t>
      </w:r>
      <w:r w:rsidRPr="00BB4C88">
        <w:rPr>
          <w:rFonts w:ascii="Helvetica" w:hAnsi="Helvetica"/>
          <w:sz w:val="20"/>
        </w:rPr>
        <w:t xml:space="preserve"> 201</w:t>
      </w:r>
      <w:r w:rsidR="00386E80">
        <w:rPr>
          <w:rFonts w:ascii="Helvetica" w:hAnsi="Helvetica"/>
          <w:sz w:val="20"/>
        </w:rPr>
        <w:t>9</w:t>
      </w:r>
      <w:r w:rsidRPr="00BB4C88">
        <w:rPr>
          <w:rFonts w:ascii="Helvetica" w:hAnsi="Helvetica"/>
          <w:sz w:val="20"/>
        </w:rPr>
        <w:t xml:space="preserve"> in </w:t>
      </w:r>
      <w:r>
        <w:rPr>
          <w:rFonts w:ascii="Helvetica" w:hAnsi="Helvetica"/>
          <w:sz w:val="20"/>
        </w:rPr>
        <w:t>Nürnberg – Halle 10.1</w:t>
      </w:r>
      <w:r w:rsidRPr="00BB4C88">
        <w:rPr>
          <w:rFonts w:ascii="Helvetica" w:hAnsi="Helvetica"/>
          <w:sz w:val="20"/>
        </w:rPr>
        <w:t xml:space="preserve">, Stand </w:t>
      </w:r>
      <w:r w:rsidR="00386E80">
        <w:rPr>
          <w:rFonts w:ascii="Helvetica" w:hAnsi="Helvetica"/>
          <w:sz w:val="20"/>
        </w:rPr>
        <w:t>410</w:t>
      </w:r>
      <w:r w:rsidR="004F7E1E">
        <w:rPr>
          <w:rFonts w:ascii="Helvetica" w:hAnsi="Helvetica"/>
          <w:sz w:val="20"/>
        </w:rPr>
        <w:t>, Konferenzprogramm am 8. Oktober im Messezentrum Nürnberg, NCC West, Raum Amsterdam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24075225" w:rsidR="008A13B4" w:rsidRDefault="004F7E1E" w:rsidP="00F66B36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Cybersecurity</w:t>
      </w:r>
      <w:proofErr w:type="spellEnd"/>
      <w:r>
        <w:rPr>
          <w:rFonts w:ascii="Helvetica" w:hAnsi="Helvetica"/>
          <w:b/>
        </w:rPr>
        <w:t>-Einmaleins aus der Praxis</w:t>
      </w:r>
    </w:p>
    <w:p w14:paraId="3ADDD23F" w14:textId="18D92841" w:rsidR="006F3C2D" w:rsidRPr="00E224AF" w:rsidRDefault="0011562C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 w:rsidRPr="0011562C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11562C">
        <w:rPr>
          <w:rFonts w:ascii="Helvetica" w:hAnsi="Helvetica"/>
          <w:b/>
          <w:sz w:val="20"/>
          <w:szCs w:val="20"/>
        </w:rPr>
        <w:t xml:space="preserve"> </w:t>
      </w:r>
      <w:r w:rsidR="004F7E1E">
        <w:rPr>
          <w:rFonts w:ascii="Helvetica" w:hAnsi="Helvetica"/>
          <w:b/>
          <w:sz w:val="20"/>
          <w:szCs w:val="20"/>
        </w:rPr>
        <w:t xml:space="preserve">beleuchtet zur </w:t>
      </w:r>
      <w:proofErr w:type="spellStart"/>
      <w:r w:rsidR="004F7E1E">
        <w:rPr>
          <w:rFonts w:ascii="Helvetica" w:hAnsi="Helvetica"/>
          <w:b/>
          <w:sz w:val="20"/>
          <w:szCs w:val="20"/>
        </w:rPr>
        <w:t>it-sa</w:t>
      </w:r>
      <w:proofErr w:type="spellEnd"/>
      <w:r w:rsidR="004F7E1E">
        <w:rPr>
          <w:rFonts w:ascii="Helvetica" w:hAnsi="Helvetica"/>
          <w:b/>
          <w:sz w:val="20"/>
          <w:szCs w:val="20"/>
        </w:rPr>
        <w:t xml:space="preserve"> 2019 gemeinsam mit Partnern aktuelle IT-Sicherheitstrends </w:t>
      </w:r>
      <w:r w:rsidR="00944056">
        <w:rPr>
          <w:rFonts w:ascii="Helvetica" w:hAnsi="Helvetica"/>
          <w:b/>
          <w:sz w:val="20"/>
          <w:szCs w:val="20"/>
        </w:rPr>
        <w:t>auf Seiten</w:t>
      </w:r>
      <w:r w:rsidR="004F7E1E">
        <w:rPr>
          <w:rFonts w:ascii="Helvetica" w:hAnsi="Helvetica"/>
          <w:b/>
          <w:sz w:val="20"/>
          <w:szCs w:val="20"/>
        </w:rPr>
        <w:t xml:space="preserve"> mittelständischer Unternehmen</w:t>
      </w:r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4A94DCF9" w14:textId="4361BF26" w:rsidR="00CE0A85" w:rsidRPr="00E33197" w:rsidRDefault="00CE0A85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Wie gut eine IT-Security-Lösung ist, zeigt sich erst in der täglichen Anwendung: Aus diesem Grund stehen zur </w:t>
      </w:r>
      <w:proofErr w:type="spellStart"/>
      <w:r w:rsidRPr="00E33197">
        <w:rPr>
          <w:rFonts w:ascii="Helvetica" w:hAnsi="Helvetica"/>
          <w:b/>
          <w:color w:val="000000" w:themeColor="text1"/>
          <w:sz w:val="20"/>
          <w:szCs w:val="20"/>
        </w:rPr>
        <w:t>it-sa</w:t>
      </w:r>
      <w:proofErr w:type="spellEnd"/>
      <w:r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2019 konkrete Umsetzungsszenarien im Zentrum des Messeauftritts von </w:t>
      </w:r>
      <w:proofErr w:type="spellStart"/>
      <w:r w:rsidRPr="00E33197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7D4B6D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Technologies</w:t>
      </w:r>
      <w:r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786F8B" w:rsidRPr="00E33197">
        <w:rPr>
          <w:rFonts w:ascii="Helvetica" w:hAnsi="Helvetica"/>
          <w:b/>
          <w:color w:val="000000" w:themeColor="text1"/>
          <w:sz w:val="20"/>
          <w:szCs w:val="20"/>
        </w:rPr>
        <w:t>Erstmals bietet der Spezialist für Netzwerksich</w:t>
      </w:r>
      <w:r w:rsidR="00C379F4" w:rsidRPr="00E33197">
        <w:rPr>
          <w:rFonts w:ascii="Helvetica" w:hAnsi="Helvetica"/>
          <w:b/>
          <w:color w:val="000000" w:themeColor="text1"/>
          <w:sz w:val="20"/>
          <w:szCs w:val="20"/>
        </w:rPr>
        <w:t>er</w:t>
      </w:r>
      <w:r w:rsidR="00786F8B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heit </w:t>
      </w:r>
      <w:r w:rsidR="00C379F4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im Rahmen </w:t>
      </w:r>
      <w:r w:rsidR="002F3C2E" w:rsidRPr="00E33197">
        <w:rPr>
          <w:rFonts w:ascii="Helvetica" w:hAnsi="Helvetica"/>
          <w:b/>
          <w:color w:val="000000" w:themeColor="text1"/>
          <w:sz w:val="20"/>
          <w:szCs w:val="20"/>
        </w:rPr>
        <w:t>des</w:t>
      </w:r>
      <w:r w:rsidR="00C379F4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Konferenzprogramms </w:t>
      </w:r>
      <w:r w:rsidR="00944056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parallel zur Standpräsenz </w:t>
      </w:r>
      <w:r w:rsidR="002F3C2E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einen ganzen Tag lang </w:t>
      </w:r>
      <w:r w:rsidR="007D4B6D" w:rsidRPr="00E33197">
        <w:rPr>
          <w:rFonts w:ascii="Helvetica" w:hAnsi="Helvetica"/>
          <w:b/>
          <w:color w:val="000000" w:themeColor="text1"/>
          <w:sz w:val="20"/>
          <w:szCs w:val="20"/>
        </w:rPr>
        <w:t>gezielte, praxisorientierte Einblicke</w:t>
      </w:r>
      <w:r w:rsidR="00C50600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zu den jüngsten Trends und technologischen Möglichkeiten der Gefahrenabwehr. Der Fokus liegt dabei insbesondere auf den Anforderungen mittelständischer Unternehmen. </w:t>
      </w:r>
      <w:r w:rsidR="00002755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Die </w:t>
      </w:r>
      <w:r w:rsidR="00944056" w:rsidRPr="00E33197">
        <w:rPr>
          <w:rFonts w:ascii="Helvetica" w:hAnsi="Helvetica"/>
          <w:b/>
          <w:color w:val="000000" w:themeColor="text1"/>
          <w:sz w:val="20"/>
          <w:szCs w:val="20"/>
        </w:rPr>
        <w:t>Teilnehmer</w:t>
      </w:r>
      <w:r w:rsidR="00C50600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44056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erhalten </w:t>
      </w:r>
      <w:r w:rsidR="009B19D0" w:rsidRPr="00E33197">
        <w:rPr>
          <w:rFonts w:ascii="Helvetica" w:hAnsi="Helvetica"/>
          <w:b/>
          <w:color w:val="000000" w:themeColor="text1"/>
          <w:sz w:val="20"/>
          <w:szCs w:val="20"/>
        </w:rPr>
        <w:t>auf Basis</w:t>
      </w:r>
      <w:r w:rsidR="00C50600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44056" w:rsidRPr="00E33197">
        <w:rPr>
          <w:rFonts w:ascii="Helvetica" w:hAnsi="Helvetica"/>
          <w:b/>
          <w:color w:val="000000" w:themeColor="text1"/>
          <w:sz w:val="20"/>
          <w:szCs w:val="20"/>
        </w:rPr>
        <w:t>konkrete</w:t>
      </w:r>
      <w:r w:rsidR="009B19D0" w:rsidRPr="00E33197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C50600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Beispiele </w:t>
      </w:r>
      <w:r w:rsidR="008B6464" w:rsidRPr="00E33197">
        <w:rPr>
          <w:rFonts w:ascii="Helvetica" w:hAnsi="Helvetica"/>
          <w:b/>
          <w:color w:val="000000" w:themeColor="text1"/>
          <w:sz w:val="20"/>
          <w:szCs w:val="20"/>
        </w:rPr>
        <w:t>zur</w:t>
      </w:r>
      <w:r w:rsidR="00C50600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Bedrohungssituation </w:t>
      </w:r>
      <w:r w:rsidR="001309EF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praktische </w:t>
      </w:r>
      <w:r w:rsidR="00944056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Tipps, wie sie sich vor den perfiden </w:t>
      </w:r>
      <w:r w:rsidR="008B6464" w:rsidRPr="00E33197">
        <w:rPr>
          <w:rFonts w:ascii="Helvetica" w:hAnsi="Helvetica"/>
          <w:b/>
          <w:color w:val="000000" w:themeColor="text1"/>
          <w:sz w:val="20"/>
          <w:szCs w:val="20"/>
        </w:rPr>
        <w:t>Methoden</w:t>
      </w:r>
      <w:r w:rsidR="00944056" w:rsidRPr="00E33197">
        <w:rPr>
          <w:rFonts w:ascii="Helvetica" w:hAnsi="Helvetica"/>
          <w:b/>
          <w:color w:val="000000" w:themeColor="text1"/>
          <w:sz w:val="20"/>
          <w:szCs w:val="20"/>
        </w:rPr>
        <w:t xml:space="preserve"> der Angreifer bestmöglich schützen können. </w:t>
      </w:r>
    </w:p>
    <w:p w14:paraId="1D4A87A2" w14:textId="77777777" w:rsidR="00F621AD" w:rsidRPr="00E33197" w:rsidRDefault="00F621AD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5730B691" w14:textId="082D6D55" w:rsidR="001206B1" w:rsidRPr="00E33197" w:rsidRDefault="001206B1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Das thematische Spektrum ist breit gefächert und reicht </w:t>
      </w:r>
      <w:r w:rsidR="004C4347" w:rsidRPr="00E33197">
        <w:rPr>
          <w:rFonts w:ascii="Helvetica" w:hAnsi="Helvetica"/>
          <w:bCs/>
          <w:color w:val="000000" w:themeColor="text1"/>
          <w:sz w:val="20"/>
          <w:szCs w:val="20"/>
        </w:rPr>
        <w:t>von der</w:t>
      </w:r>
      <w:r w:rsidR="00E55E9A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Vorstellung effektiver Strategien zur Absicherung des Fernzugriffs auf das Netzwerk – </w:t>
      </w:r>
      <w:r w:rsidR="00DF4DB6" w:rsidRPr="00E33197">
        <w:rPr>
          <w:rFonts w:ascii="Helvetica" w:hAnsi="Helvetica"/>
          <w:bCs/>
          <w:color w:val="000000" w:themeColor="text1"/>
          <w:sz w:val="20"/>
          <w:szCs w:val="20"/>
        </w:rPr>
        <w:t>was</w:t>
      </w:r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F4DB6" w:rsidRPr="00E33197">
        <w:rPr>
          <w:rFonts w:ascii="Helvetica" w:hAnsi="Helvetica"/>
          <w:bCs/>
          <w:color w:val="000000" w:themeColor="text1"/>
          <w:sz w:val="20"/>
          <w:szCs w:val="20"/>
        </w:rPr>
        <w:t>im Hinblick auf die</w:t>
      </w:r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zunehmende Mobilität im Arbeitsalltag von Unternehmen immer wichtiger wird –</w:t>
      </w:r>
      <w:r w:rsidR="004C4347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33197">
        <w:rPr>
          <w:rFonts w:ascii="Helvetica" w:hAnsi="Helvetica"/>
          <w:bCs/>
          <w:color w:val="000000" w:themeColor="text1"/>
          <w:sz w:val="20"/>
          <w:szCs w:val="20"/>
        </w:rPr>
        <w:t>bis hin zum konsequenten Schutz von WLAN-Umgebungen. Aber auch spezifische Aspekte</w:t>
      </w:r>
      <w:r w:rsidR="00AF3D41" w:rsidRPr="00E33197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wie die Sicherheit von Produktionsanlagen oder der Mehrwert der </w:t>
      </w:r>
      <w:proofErr w:type="spellStart"/>
      <w:r w:rsidRPr="00E3319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33197">
        <w:rPr>
          <w:rFonts w:ascii="Helvetica" w:hAnsi="Helvetica"/>
          <w:bCs/>
          <w:color w:val="000000" w:themeColor="text1"/>
          <w:sz w:val="20"/>
          <w:szCs w:val="20"/>
        </w:rPr>
        <w:t>-Lösungen im Rahmen von Security-</w:t>
      </w:r>
      <w:proofErr w:type="spellStart"/>
      <w:r w:rsidRPr="00E33197">
        <w:rPr>
          <w:rFonts w:ascii="Helvetica" w:hAnsi="Helvetica"/>
          <w:bCs/>
          <w:color w:val="000000" w:themeColor="text1"/>
          <w:sz w:val="20"/>
          <w:szCs w:val="20"/>
        </w:rPr>
        <w:t>as</w:t>
      </w:r>
      <w:proofErr w:type="spellEnd"/>
      <w:r w:rsidRPr="00E33197">
        <w:rPr>
          <w:rFonts w:ascii="Helvetica" w:hAnsi="Helvetica"/>
          <w:bCs/>
          <w:color w:val="000000" w:themeColor="text1"/>
          <w:sz w:val="20"/>
          <w:szCs w:val="20"/>
        </w:rPr>
        <w:t>-a-Service-Angeboten</w:t>
      </w:r>
      <w:r w:rsidR="00AF3D41" w:rsidRPr="00E33197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kommen nicht zu kurz. </w:t>
      </w:r>
      <w:r w:rsidR="00025743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proofErr w:type="spellStart"/>
      <w:r w:rsidR="00025743" w:rsidRPr="00E3319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025743" w:rsidRPr="00E33197">
        <w:rPr>
          <w:rFonts w:ascii="Helvetica" w:hAnsi="Helvetica"/>
          <w:bCs/>
          <w:color w:val="000000" w:themeColor="text1"/>
          <w:sz w:val="20"/>
          <w:szCs w:val="20"/>
        </w:rPr>
        <w:t>-Mitarbeiter stehen dabei Seite an Seite mit den Vertretern von Partnerunternehmen</w:t>
      </w:r>
      <w:r w:rsidR="00AF3D41" w:rsidRPr="00E33197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025743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F3D41" w:rsidRPr="00E33197">
        <w:rPr>
          <w:rFonts w:ascii="Helvetica" w:hAnsi="Helvetica"/>
          <w:bCs/>
          <w:color w:val="000000" w:themeColor="text1"/>
          <w:sz w:val="20"/>
          <w:szCs w:val="20"/>
        </w:rPr>
        <w:t>Diese</w:t>
      </w:r>
      <w:r w:rsidR="00025743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F3D41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erleben </w:t>
      </w:r>
      <w:r w:rsidR="003D7035" w:rsidRPr="00E33197">
        <w:rPr>
          <w:rFonts w:ascii="Helvetica" w:hAnsi="Helvetica"/>
          <w:bCs/>
          <w:color w:val="000000" w:themeColor="text1"/>
          <w:sz w:val="20"/>
          <w:szCs w:val="20"/>
        </w:rPr>
        <w:t>d</w:t>
      </w:r>
      <w:r w:rsidR="00407A2A" w:rsidRPr="00E33197">
        <w:rPr>
          <w:rFonts w:ascii="Helvetica" w:hAnsi="Helvetica"/>
          <w:bCs/>
          <w:color w:val="000000" w:themeColor="text1"/>
          <w:sz w:val="20"/>
          <w:szCs w:val="20"/>
        </w:rPr>
        <w:t>ie</w:t>
      </w:r>
      <w:r w:rsidR="003D7035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85DCE" w:rsidRPr="00E33197">
        <w:rPr>
          <w:rFonts w:ascii="Helvetica" w:hAnsi="Helvetica"/>
          <w:bCs/>
          <w:color w:val="000000" w:themeColor="text1"/>
          <w:sz w:val="20"/>
          <w:szCs w:val="20"/>
        </w:rPr>
        <w:t>mannigfaltigen</w:t>
      </w:r>
      <w:r w:rsidR="00025743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Herausforderungen </w:t>
      </w:r>
      <w:r w:rsidR="000C29CF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auf Kundenseite </w:t>
      </w:r>
      <w:r w:rsidR="00407A2A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jeden Tag </w:t>
      </w:r>
      <w:r w:rsidR="005E37E6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und </w:t>
      </w:r>
      <w:r w:rsidR="00AF3D41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können </w:t>
      </w:r>
      <w:r w:rsidR="005E37E6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den Konferenzteilnehmern </w:t>
      </w:r>
      <w:r w:rsidR="00501459" w:rsidRPr="00E33197">
        <w:rPr>
          <w:rFonts w:ascii="Helvetica" w:hAnsi="Helvetica"/>
          <w:bCs/>
          <w:color w:val="000000" w:themeColor="text1"/>
          <w:sz w:val="20"/>
          <w:szCs w:val="20"/>
        </w:rPr>
        <w:t>entsprechend</w:t>
      </w:r>
      <w:r w:rsidR="00407A2A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ihrer eigenen Erfahrung </w:t>
      </w:r>
      <w:r w:rsidR="005E37E6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konkrete </w:t>
      </w:r>
      <w:r w:rsidR="0063785C" w:rsidRPr="00E33197">
        <w:rPr>
          <w:rFonts w:ascii="Helvetica" w:hAnsi="Helvetica"/>
          <w:bCs/>
          <w:color w:val="000000" w:themeColor="text1"/>
          <w:sz w:val="20"/>
          <w:szCs w:val="20"/>
        </w:rPr>
        <w:t>Umsetzungs</w:t>
      </w:r>
      <w:r w:rsidR="005E37E6" w:rsidRPr="00E33197">
        <w:rPr>
          <w:rFonts w:ascii="Helvetica" w:hAnsi="Helvetica"/>
          <w:bCs/>
          <w:color w:val="000000" w:themeColor="text1"/>
          <w:sz w:val="20"/>
          <w:szCs w:val="20"/>
        </w:rPr>
        <w:t>empfehlungen an die Hand geben.</w:t>
      </w:r>
    </w:p>
    <w:p w14:paraId="0BB85A85" w14:textId="3A755525" w:rsidR="001B542D" w:rsidRPr="00E33197" w:rsidRDefault="001B542D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ED79EB0" w14:textId="71BC1EAC" w:rsidR="00F60A02" w:rsidRPr="00E33197" w:rsidRDefault="00F600AB" w:rsidP="0063785C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Neben den insgesamt sieben </w:t>
      </w:r>
      <w:r w:rsidR="00066009">
        <w:rPr>
          <w:rFonts w:ascii="Helvetica" w:hAnsi="Helvetica"/>
          <w:bCs/>
          <w:color w:val="000000" w:themeColor="text1"/>
          <w:sz w:val="20"/>
          <w:szCs w:val="20"/>
        </w:rPr>
        <w:t>Vorträgen</w:t>
      </w:r>
      <w:bookmarkStart w:id="0" w:name="_GoBack"/>
      <w:bookmarkEnd w:id="0"/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am 8. Oktober im NCC West direkt neben der Messe ist der </w:t>
      </w:r>
      <w:proofErr w:type="spellStart"/>
      <w:r w:rsidRPr="00E3319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-Stand in Halle </w:t>
      </w:r>
      <w:r w:rsidRPr="00E33197">
        <w:rPr>
          <w:rFonts w:ascii="Helvetica" w:hAnsi="Helvetica"/>
          <w:sz w:val="20"/>
          <w:szCs w:val="20"/>
        </w:rPr>
        <w:t>10.1 an allen drei Tagen die perfekte Anlaufstelle, um sich über die unterschiedlichsten Security-Technologien und aktuelle</w:t>
      </w:r>
      <w:r w:rsidR="00666202" w:rsidRPr="00E33197">
        <w:rPr>
          <w:rFonts w:ascii="Helvetica" w:hAnsi="Helvetica"/>
          <w:sz w:val="20"/>
          <w:szCs w:val="20"/>
        </w:rPr>
        <w:t>n</w:t>
      </w:r>
      <w:r w:rsidRPr="00E33197">
        <w:rPr>
          <w:rFonts w:ascii="Helvetica" w:hAnsi="Helvetica"/>
          <w:sz w:val="20"/>
          <w:szCs w:val="20"/>
        </w:rPr>
        <w:t xml:space="preserve"> Neuerungen im </w:t>
      </w:r>
      <w:proofErr w:type="spellStart"/>
      <w:r w:rsidRPr="00E33197">
        <w:rPr>
          <w:rFonts w:ascii="Helvetica" w:hAnsi="Helvetica"/>
          <w:sz w:val="20"/>
          <w:szCs w:val="20"/>
        </w:rPr>
        <w:t>WatchGuard</w:t>
      </w:r>
      <w:proofErr w:type="spellEnd"/>
      <w:r w:rsidRPr="00E33197">
        <w:rPr>
          <w:rFonts w:ascii="Helvetica" w:hAnsi="Helvetica"/>
          <w:sz w:val="20"/>
          <w:szCs w:val="20"/>
        </w:rPr>
        <w:t xml:space="preserve">-Portfolio zu informieren. </w:t>
      </w:r>
      <w:r w:rsidR="000D0AB2" w:rsidRPr="00E33197">
        <w:rPr>
          <w:rFonts w:ascii="Helvetica" w:hAnsi="Helvetica"/>
          <w:sz w:val="20"/>
          <w:szCs w:val="20"/>
        </w:rPr>
        <w:t xml:space="preserve">Dieses </w:t>
      </w:r>
      <w:r w:rsidR="00842F53" w:rsidRPr="00E33197">
        <w:rPr>
          <w:rFonts w:ascii="Helvetica" w:hAnsi="Helvetica"/>
          <w:sz w:val="20"/>
          <w:szCs w:val="20"/>
        </w:rPr>
        <w:t xml:space="preserve">geht mittlerweile weit über </w:t>
      </w:r>
      <w:r w:rsidR="0079614A" w:rsidRPr="00E33197">
        <w:rPr>
          <w:rFonts w:ascii="Helvetica" w:hAnsi="Helvetica"/>
          <w:sz w:val="20"/>
          <w:szCs w:val="20"/>
        </w:rPr>
        <w:t>fortschrittliche</w:t>
      </w:r>
      <w:r w:rsidR="00842F53" w:rsidRPr="00E33197">
        <w:rPr>
          <w:rFonts w:ascii="Helvetica" w:hAnsi="Helvetica"/>
          <w:sz w:val="20"/>
          <w:szCs w:val="20"/>
        </w:rPr>
        <w:t xml:space="preserve"> </w:t>
      </w:r>
      <w:proofErr w:type="spellStart"/>
      <w:r w:rsidR="000D0AB2" w:rsidRPr="00E33197">
        <w:rPr>
          <w:rFonts w:ascii="Helvetica" w:hAnsi="Helvetica"/>
          <w:sz w:val="20"/>
          <w:szCs w:val="20"/>
        </w:rPr>
        <w:t>Appliances</w:t>
      </w:r>
      <w:proofErr w:type="spellEnd"/>
      <w:r w:rsidR="000D0AB2" w:rsidRPr="00E33197">
        <w:rPr>
          <w:rFonts w:ascii="Helvetica" w:hAnsi="Helvetica"/>
          <w:sz w:val="20"/>
          <w:szCs w:val="20"/>
        </w:rPr>
        <w:t xml:space="preserve"> und Services im Rahmen der </w:t>
      </w:r>
      <w:r w:rsidR="000D0AB2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klassischen Netzwerksicherheit </w:t>
      </w:r>
      <w:r w:rsidR="00842F53" w:rsidRPr="00E33197">
        <w:rPr>
          <w:rFonts w:ascii="Helvetica" w:hAnsi="Helvetica"/>
          <w:bCs/>
          <w:color w:val="000000" w:themeColor="text1"/>
          <w:sz w:val="20"/>
          <w:szCs w:val="20"/>
        </w:rPr>
        <w:t>hinaus und umfasst neben den</w:t>
      </w:r>
      <w:r w:rsidR="000D0AB2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Lösungen für sicheres WLAN </w:t>
      </w:r>
      <w:r w:rsidR="00842F53" w:rsidRPr="00E33197">
        <w:rPr>
          <w:rFonts w:ascii="Helvetica" w:hAnsi="Helvetica"/>
          <w:bCs/>
          <w:color w:val="000000" w:themeColor="text1"/>
          <w:sz w:val="20"/>
          <w:szCs w:val="20"/>
        </w:rPr>
        <w:t>auch das Thema</w:t>
      </w:r>
      <w:r w:rsidR="000D0AB2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Multifaktor-Authentifizierung (MFA)</w:t>
      </w:r>
      <w:r w:rsidR="00842F53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–</w:t>
      </w:r>
      <w:r w:rsidR="0013426F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wobei alle Technologien perfekt ineinandergreifen und Unternehmen </w:t>
      </w:r>
      <w:r w:rsidR="008754C8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umfassenden </w:t>
      </w:r>
      <w:r w:rsidR="0013426F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Schutz </w:t>
      </w:r>
      <w:r w:rsidR="008754C8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aus einer Hand </w:t>
      </w:r>
      <w:r w:rsidR="0013426F" w:rsidRPr="00E33197">
        <w:rPr>
          <w:rFonts w:ascii="Helvetica" w:hAnsi="Helvetica"/>
          <w:bCs/>
          <w:color w:val="000000" w:themeColor="text1"/>
          <w:sz w:val="20"/>
          <w:szCs w:val="20"/>
        </w:rPr>
        <w:t>bieten.</w:t>
      </w:r>
      <w:r w:rsidR="0013426F" w:rsidRPr="00E33197">
        <w:rPr>
          <w:rFonts w:ascii="Helvetica" w:hAnsi="Helvetica"/>
          <w:sz w:val="20"/>
          <w:szCs w:val="20"/>
        </w:rPr>
        <w:t xml:space="preserve"> Zu den präsentierten Neuheiten gehört beispielsweise das </w:t>
      </w:r>
      <w:r w:rsidR="0063785C" w:rsidRPr="00E33197">
        <w:rPr>
          <w:rFonts w:ascii="Helvetica" w:hAnsi="Helvetica"/>
          <w:sz w:val="20"/>
          <w:szCs w:val="20"/>
        </w:rPr>
        <w:t>jüngste Release 5.7 des Sicherheitsdienstes TDR (</w:t>
      </w:r>
      <w:proofErr w:type="spellStart"/>
      <w:r w:rsidR="0063785C" w:rsidRPr="00E33197">
        <w:rPr>
          <w:rFonts w:ascii="Helvetica" w:hAnsi="Helvetica"/>
          <w:sz w:val="20"/>
          <w:szCs w:val="20"/>
        </w:rPr>
        <w:t>Threat</w:t>
      </w:r>
      <w:proofErr w:type="spellEnd"/>
      <w:r w:rsidR="0063785C" w:rsidRPr="00E33197">
        <w:rPr>
          <w:rFonts w:ascii="Helvetica" w:hAnsi="Helvetica"/>
          <w:sz w:val="20"/>
          <w:szCs w:val="20"/>
        </w:rPr>
        <w:t xml:space="preserve"> </w:t>
      </w:r>
      <w:proofErr w:type="spellStart"/>
      <w:r w:rsidR="0063785C" w:rsidRPr="00E33197">
        <w:rPr>
          <w:rFonts w:ascii="Helvetica" w:hAnsi="Helvetica"/>
          <w:sz w:val="20"/>
          <w:szCs w:val="20"/>
        </w:rPr>
        <w:t>Detection</w:t>
      </w:r>
      <w:proofErr w:type="spellEnd"/>
      <w:r w:rsidR="0063785C" w:rsidRPr="00E33197">
        <w:rPr>
          <w:rFonts w:ascii="Helvetica" w:hAnsi="Helvetica"/>
          <w:sz w:val="20"/>
          <w:szCs w:val="20"/>
        </w:rPr>
        <w:t xml:space="preserve"> </w:t>
      </w:r>
      <w:proofErr w:type="spellStart"/>
      <w:r w:rsidR="0063785C" w:rsidRPr="00E33197">
        <w:rPr>
          <w:rFonts w:ascii="Helvetica" w:hAnsi="Helvetica"/>
          <w:sz w:val="20"/>
          <w:szCs w:val="20"/>
        </w:rPr>
        <w:t>and</w:t>
      </w:r>
      <w:proofErr w:type="spellEnd"/>
      <w:r w:rsidR="0063785C" w:rsidRPr="00E33197">
        <w:rPr>
          <w:rFonts w:ascii="Helvetica" w:hAnsi="Helvetica"/>
          <w:sz w:val="20"/>
          <w:szCs w:val="20"/>
        </w:rPr>
        <w:t xml:space="preserve"> Response), mit dem sich Zero-Day-</w:t>
      </w:r>
      <w:proofErr w:type="spellStart"/>
      <w:r w:rsidR="0063785C" w:rsidRPr="00E33197">
        <w:rPr>
          <w:rFonts w:ascii="Helvetica" w:hAnsi="Helvetica"/>
          <w:sz w:val="20"/>
          <w:szCs w:val="20"/>
        </w:rPr>
        <w:t>Threats</w:t>
      </w:r>
      <w:proofErr w:type="spellEnd"/>
      <w:r w:rsidR="0063785C" w:rsidRPr="00E33197">
        <w:rPr>
          <w:rFonts w:ascii="Helvetica" w:hAnsi="Helvetica"/>
          <w:sz w:val="20"/>
          <w:szCs w:val="20"/>
        </w:rPr>
        <w:t xml:space="preserve"> und ausgefeilte Bedrohungen wie Evasive Malware innerhalb weniger Minuten erkennen und automatis</w:t>
      </w:r>
      <w:r w:rsidR="008714A8" w:rsidRPr="00E33197">
        <w:rPr>
          <w:rFonts w:ascii="Helvetica" w:hAnsi="Helvetica"/>
          <w:sz w:val="20"/>
          <w:szCs w:val="20"/>
        </w:rPr>
        <w:t xml:space="preserve">ch </w:t>
      </w:r>
      <w:r w:rsidR="0063785C" w:rsidRPr="00E33197">
        <w:rPr>
          <w:rFonts w:ascii="Helvetica" w:hAnsi="Helvetica"/>
          <w:sz w:val="20"/>
          <w:szCs w:val="20"/>
        </w:rPr>
        <w:t xml:space="preserve">beseitigen </w:t>
      </w:r>
      <w:r w:rsidR="0063785C" w:rsidRPr="00E33197">
        <w:rPr>
          <w:rFonts w:ascii="Helvetica" w:hAnsi="Helvetica"/>
          <w:sz w:val="20"/>
          <w:szCs w:val="20"/>
        </w:rPr>
        <w:lastRenderedPageBreak/>
        <w:t>lassen</w:t>
      </w:r>
      <w:r w:rsidR="0063785C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4338AE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Zudem nutzt </w:t>
      </w:r>
      <w:proofErr w:type="spellStart"/>
      <w:r w:rsidR="004338AE" w:rsidRPr="00E3319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4338AE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die IT-Security-Messe</w:t>
      </w:r>
      <w:r w:rsidR="008C790C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für die Premiere</w:t>
      </w:r>
      <w:r w:rsidR="004338AE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eine</w:t>
      </w:r>
      <w:r w:rsidR="008C790C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s weiteren, ganz neuen </w:t>
      </w:r>
      <w:r w:rsidR="00B85BB6" w:rsidRPr="00E33197">
        <w:rPr>
          <w:rFonts w:ascii="Helvetica" w:hAnsi="Helvetica"/>
          <w:bCs/>
          <w:color w:val="000000" w:themeColor="text1"/>
          <w:sz w:val="20"/>
          <w:szCs w:val="20"/>
        </w:rPr>
        <w:t>Funktionsbausteins</w:t>
      </w:r>
      <w:r w:rsidR="008C790C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zur Gefahrenabwehr. </w:t>
      </w:r>
      <w:r w:rsidR="004338AE" w:rsidRPr="00E3319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2C623EE9" w14:textId="77777777" w:rsidR="0013426F" w:rsidRPr="00E33197" w:rsidRDefault="0013426F" w:rsidP="0063785C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72FF5903" w14:textId="6CE2AACA" w:rsidR="00C379F4" w:rsidRPr="00C379F4" w:rsidRDefault="00C379F4" w:rsidP="00C379F4">
      <w:pPr>
        <w:adjustRightInd w:val="0"/>
        <w:spacing w:line="288" w:lineRule="auto"/>
        <w:ind w:right="1132"/>
        <w:rPr>
          <w:rFonts w:ascii="Helvetica" w:hAnsi="Helvetica"/>
          <w:sz w:val="20"/>
        </w:rPr>
      </w:pPr>
      <w:r w:rsidRPr="00E33197">
        <w:rPr>
          <w:rFonts w:ascii="Helvetica" w:hAnsi="Helvetica"/>
          <w:sz w:val="20"/>
          <w:szCs w:val="20"/>
        </w:rPr>
        <w:t xml:space="preserve">Besucher der </w:t>
      </w:r>
      <w:proofErr w:type="spellStart"/>
      <w:r w:rsidRPr="00E33197">
        <w:rPr>
          <w:rFonts w:ascii="Helvetica" w:hAnsi="Helvetica"/>
          <w:sz w:val="20"/>
          <w:szCs w:val="20"/>
        </w:rPr>
        <w:t>it-sa</w:t>
      </w:r>
      <w:proofErr w:type="spellEnd"/>
      <w:r w:rsidRPr="00E33197">
        <w:rPr>
          <w:rFonts w:ascii="Helvetica" w:hAnsi="Helvetica"/>
          <w:sz w:val="20"/>
          <w:szCs w:val="20"/>
        </w:rPr>
        <w:t xml:space="preserve"> finden </w:t>
      </w:r>
      <w:proofErr w:type="spellStart"/>
      <w:r w:rsidRPr="00E33197">
        <w:rPr>
          <w:rFonts w:ascii="Helvetica" w:hAnsi="Helvetica"/>
          <w:sz w:val="20"/>
          <w:szCs w:val="20"/>
        </w:rPr>
        <w:t>WatchGuard</w:t>
      </w:r>
      <w:proofErr w:type="spellEnd"/>
      <w:r w:rsidRPr="00E33197">
        <w:rPr>
          <w:rFonts w:ascii="Helvetica" w:hAnsi="Helvetica"/>
          <w:sz w:val="20"/>
          <w:szCs w:val="20"/>
        </w:rPr>
        <w:t xml:space="preserve"> in Halle 10.1 am Stand 410. Terminvereinbarungen sowie die Anmeldung zum Konferenzprogramm </w:t>
      </w:r>
      <w:r w:rsidRPr="00E33197">
        <w:rPr>
          <w:rFonts w:ascii="Helvetica" w:hAnsi="Helvetica"/>
          <w:sz w:val="20"/>
        </w:rPr>
        <w:t xml:space="preserve">am 8. Oktober – im Messezentrum Nürnberg, NCC West, Raum Amsterdam – </w:t>
      </w:r>
      <w:r w:rsidRPr="00E33197">
        <w:rPr>
          <w:rFonts w:ascii="Helvetica" w:hAnsi="Helvetica"/>
          <w:sz w:val="20"/>
          <w:szCs w:val="20"/>
        </w:rPr>
        <w:t xml:space="preserve">sind über den Link </w:t>
      </w:r>
      <w:hyperlink r:id="rId7" w:history="1">
        <w:r w:rsidRPr="00E33197">
          <w:rPr>
            <w:rStyle w:val="Hyperlink"/>
            <w:rFonts w:ascii="Helvetica" w:hAnsi="Helvetica"/>
            <w:sz w:val="20"/>
            <w:szCs w:val="20"/>
          </w:rPr>
          <w:t>https://secure.watchguard.com/itsa2019.html</w:t>
        </w:r>
      </w:hyperlink>
      <w:r w:rsidRPr="00E33197">
        <w:rPr>
          <w:rFonts w:ascii="Helvetica" w:hAnsi="Helvetica"/>
          <w:sz w:val="20"/>
          <w:szCs w:val="20"/>
        </w:rPr>
        <w:t xml:space="preserve"> ab sofort möglich. </w:t>
      </w:r>
      <w:r w:rsidR="00305C9E" w:rsidRPr="00E33197">
        <w:rPr>
          <w:rFonts w:ascii="Helvetica" w:hAnsi="Helvetica"/>
          <w:sz w:val="20"/>
          <w:szCs w:val="20"/>
        </w:rPr>
        <w:t xml:space="preserve">Im Zuge der Registrierung erhalten Teilnehmer einen Gutschein, der zum kostenlosen Eintritt berechtigt. Dieser gilt sowohl für den </w:t>
      </w:r>
      <w:proofErr w:type="spellStart"/>
      <w:r w:rsidR="00305C9E" w:rsidRPr="00E33197">
        <w:rPr>
          <w:rFonts w:ascii="Helvetica" w:hAnsi="Helvetica"/>
          <w:sz w:val="20"/>
          <w:szCs w:val="20"/>
        </w:rPr>
        <w:t>it-sa</w:t>
      </w:r>
      <w:proofErr w:type="spellEnd"/>
      <w:r w:rsidR="00305C9E" w:rsidRPr="00E33197">
        <w:rPr>
          <w:rFonts w:ascii="Helvetica" w:hAnsi="Helvetica"/>
          <w:sz w:val="20"/>
          <w:szCs w:val="20"/>
        </w:rPr>
        <w:t xml:space="preserve"> Kongress als auch die Messe selbst.</w:t>
      </w: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tbl>
      <w:tblPr>
        <w:tblpPr w:leftFromText="141" w:rightFromText="141" w:vertAnchor="text" w:tblpY="1"/>
        <w:tblOverlap w:val="never"/>
        <w:tblW w:w="737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395"/>
        <w:gridCol w:w="2976"/>
      </w:tblGrid>
      <w:tr w:rsidR="00C3148B" w14:paraId="0A17964F" w14:textId="77777777" w:rsidTr="004B6509">
        <w:trPr>
          <w:trHeight w:val="1835"/>
        </w:trPr>
        <w:tc>
          <w:tcPr>
            <w:tcW w:w="4395" w:type="dxa"/>
          </w:tcPr>
          <w:p w14:paraId="019BC3D0" w14:textId="77777777" w:rsidR="00C3148B" w:rsidRDefault="00C3148B" w:rsidP="004B6509">
            <w:pPr>
              <w:pStyle w:val="Kopfzeile"/>
              <w:ind w:right="-141"/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EB3C1E6" wp14:editId="61226B18">
                  <wp:simplePos x="0" y="0"/>
                  <wp:positionH relativeFrom="column">
                    <wp:posOffset>40068</wp:posOffset>
                  </wp:positionH>
                  <wp:positionV relativeFrom="paragraph">
                    <wp:posOffset>72428</wp:posOffset>
                  </wp:positionV>
                  <wp:extent cx="1436400" cy="954000"/>
                  <wp:effectExtent l="0" t="0" r="0" b="0"/>
                  <wp:wrapSquare wrapText="bothSides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T_AuthPoint_Laptop1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400" cy="9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  <w:tc>
          <w:tcPr>
            <w:tcW w:w="2976" w:type="dxa"/>
            <w:shd w:val="clear" w:color="auto" w:fill="auto"/>
          </w:tcPr>
          <w:p w14:paraId="64040A9A" w14:textId="501D1E69" w:rsidR="00C3148B" w:rsidRPr="005F03DB" w:rsidRDefault="000E6976" w:rsidP="004B6509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0824849B" wp14:editId="6C31FBFB">
                  <wp:extent cx="707666" cy="1101923"/>
                  <wp:effectExtent l="0" t="0" r="3810" b="3175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irebox_Only_Family_Stack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897" cy="1117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148B" w:rsidRPr="00111496" w14:paraId="7E92542A" w14:textId="77777777" w:rsidTr="004B6509">
        <w:trPr>
          <w:trHeight w:val="544"/>
        </w:trPr>
        <w:tc>
          <w:tcPr>
            <w:tcW w:w="4395" w:type="dxa"/>
          </w:tcPr>
          <w:p w14:paraId="45EDF871" w14:textId="77777777" w:rsidR="00C3148B" w:rsidRPr="00F13AE9" w:rsidRDefault="00C3148B" w:rsidP="004B650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proofErr w:type="spellStart"/>
            <w:r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AuthPoint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ermöglicht effektive Multifaktor-Authentifizierung mittels Smartphone-Integration</w:t>
            </w:r>
          </w:p>
        </w:tc>
        <w:tc>
          <w:tcPr>
            <w:tcW w:w="2976" w:type="dxa"/>
            <w:shd w:val="clear" w:color="auto" w:fill="auto"/>
          </w:tcPr>
          <w:p w14:paraId="5560D32D" w14:textId="587B6675" w:rsidR="00C3148B" w:rsidRPr="00111496" w:rsidRDefault="000E6976" w:rsidP="004B650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 w:rsidRPr="000E6976">
              <w:rPr>
                <w:rFonts w:ascii="Helvetica" w:hAnsi="Helvetica"/>
                <w:sz w:val="16"/>
                <w:szCs w:val="16"/>
              </w:rPr>
              <w:t xml:space="preserve">UTM (Unified </w:t>
            </w:r>
            <w:proofErr w:type="spellStart"/>
            <w:r w:rsidRPr="000E6976">
              <w:rPr>
                <w:rFonts w:ascii="Helvetica" w:hAnsi="Helvetica"/>
                <w:sz w:val="16"/>
                <w:szCs w:val="16"/>
              </w:rPr>
              <w:t>Threat</w:t>
            </w:r>
            <w:proofErr w:type="spellEnd"/>
            <w:r w:rsidRPr="000E6976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gramStart"/>
            <w:r w:rsidRPr="000E6976">
              <w:rPr>
                <w:rFonts w:ascii="Helvetica" w:hAnsi="Helvetica"/>
                <w:sz w:val="16"/>
                <w:szCs w:val="16"/>
              </w:rPr>
              <w:t>Management)-</w:t>
            </w:r>
            <w:proofErr w:type="gramEnd"/>
            <w:r w:rsidRPr="000E6976">
              <w:rPr>
                <w:rFonts w:ascii="Helvetica" w:hAnsi="Helvetica"/>
                <w:sz w:val="16"/>
                <w:szCs w:val="16"/>
              </w:rPr>
              <w:t xml:space="preserve"> und Next-Generation-Firewall-Plattformen </w:t>
            </w:r>
            <w:r>
              <w:rPr>
                <w:rFonts w:ascii="Helvetica" w:hAnsi="Helvetica"/>
                <w:sz w:val="16"/>
                <w:szCs w:val="16"/>
              </w:rPr>
              <w:t xml:space="preserve">von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</w:p>
        </w:tc>
      </w:tr>
    </w:tbl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8DF2296" w14:textId="77777777" w:rsidR="00C3148B" w:rsidRDefault="00C3148B" w:rsidP="00AD33C8">
      <w:pPr>
        <w:tabs>
          <w:tab w:val="left" w:pos="8222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741DA24B" w14:textId="076D8AF8" w:rsidR="00C3148B" w:rsidRDefault="00C3148B" w:rsidP="00AD33C8">
      <w:pPr>
        <w:tabs>
          <w:tab w:val="left" w:pos="8222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10790438" w14:textId="77777777" w:rsidR="00C3148B" w:rsidRDefault="00C3148B" w:rsidP="00AD33C8">
      <w:pPr>
        <w:tabs>
          <w:tab w:val="left" w:pos="8222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7417FCB2" w14:textId="77777777" w:rsidR="00C3148B" w:rsidRDefault="00C3148B" w:rsidP="00AD33C8">
      <w:pPr>
        <w:tabs>
          <w:tab w:val="left" w:pos="8222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3B961341" w14:textId="77777777" w:rsidR="00C3148B" w:rsidRDefault="00C3148B" w:rsidP="00AD33C8">
      <w:pPr>
        <w:tabs>
          <w:tab w:val="left" w:pos="8222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05FEE573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proofErr w:type="spellStart"/>
      <w:r w:rsidR="00AD33C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AD33C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AD33C8">
        <w:rPr>
          <w:rFonts w:ascii="Helvetica" w:hAnsi="Helvetica"/>
          <w:color w:val="000000" w:themeColor="text1"/>
          <w:sz w:val="20"/>
          <w:szCs w:val="20"/>
        </w:rPr>
        <w:t>it-sa</w:t>
      </w:r>
      <w:proofErr w:type="spellEnd"/>
      <w:r w:rsidR="00AD33C8">
        <w:rPr>
          <w:rFonts w:ascii="Helvetica" w:hAnsi="Helvetica"/>
          <w:color w:val="000000" w:themeColor="text1"/>
          <w:sz w:val="20"/>
          <w:szCs w:val="20"/>
        </w:rPr>
        <w:t xml:space="preserve"> 2019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52CEAA1B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</w:t>
            </w:r>
            <w:r w:rsidR="00386E80">
              <w:rPr>
                <w:b w:val="0"/>
                <w:color w:val="000000" w:themeColor="text1"/>
                <w:spacing w:val="-2"/>
                <w:sz w:val="16"/>
                <w:szCs w:val="16"/>
              </w:rPr>
              <w:t>orn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6123B" w14:textId="77777777" w:rsidR="00A52980" w:rsidRDefault="00A52980">
      <w:r>
        <w:separator/>
      </w:r>
    </w:p>
  </w:endnote>
  <w:endnote w:type="continuationSeparator" w:id="0">
    <w:p w14:paraId="3E3D768B" w14:textId="77777777" w:rsidR="00A52980" w:rsidRDefault="00A52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0A6E65" w14:textId="77777777" w:rsidR="00A52980" w:rsidRDefault="00A52980">
      <w:r>
        <w:separator/>
      </w:r>
    </w:p>
  </w:footnote>
  <w:footnote w:type="continuationSeparator" w:id="0">
    <w:p w14:paraId="5E6D224E" w14:textId="77777777" w:rsidR="00A52980" w:rsidRDefault="00A52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42"/>
  </w:num>
  <w:num w:numId="3">
    <w:abstractNumId w:val="24"/>
  </w:num>
  <w:num w:numId="4">
    <w:abstractNumId w:val="44"/>
  </w:num>
  <w:num w:numId="5">
    <w:abstractNumId w:val="18"/>
  </w:num>
  <w:num w:numId="6">
    <w:abstractNumId w:val="35"/>
  </w:num>
  <w:num w:numId="7">
    <w:abstractNumId w:val="14"/>
  </w:num>
  <w:num w:numId="8">
    <w:abstractNumId w:val="32"/>
  </w:num>
  <w:num w:numId="9">
    <w:abstractNumId w:val="17"/>
  </w:num>
  <w:num w:numId="10">
    <w:abstractNumId w:val="30"/>
  </w:num>
  <w:num w:numId="11">
    <w:abstractNumId w:val="46"/>
  </w:num>
  <w:num w:numId="12">
    <w:abstractNumId w:val="40"/>
  </w:num>
  <w:num w:numId="13">
    <w:abstractNumId w:val="41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3"/>
  </w:num>
  <w:num w:numId="19">
    <w:abstractNumId w:val="36"/>
  </w:num>
  <w:num w:numId="20">
    <w:abstractNumId w:val="21"/>
  </w:num>
  <w:num w:numId="21">
    <w:abstractNumId w:val="3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7"/>
  </w:num>
  <w:num w:numId="33">
    <w:abstractNumId w:val="31"/>
  </w:num>
  <w:num w:numId="34">
    <w:abstractNumId w:val="23"/>
  </w:num>
  <w:num w:numId="35">
    <w:abstractNumId w:val="15"/>
  </w:num>
  <w:num w:numId="36">
    <w:abstractNumId w:val="27"/>
  </w:num>
  <w:num w:numId="37">
    <w:abstractNumId w:val="29"/>
  </w:num>
  <w:num w:numId="38">
    <w:abstractNumId w:val="10"/>
  </w:num>
  <w:num w:numId="39">
    <w:abstractNumId w:val="26"/>
  </w:num>
  <w:num w:numId="40">
    <w:abstractNumId w:val="34"/>
  </w:num>
  <w:num w:numId="41">
    <w:abstractNumId w:val="13"/>
  </w:num>
  <w:num w:numId="42">
    <w:abstractNumId w:val="33"/>
  </w:num>
  <w:num w:numId="43">
    <w:abstractNumId w:val="25"/>
  </w:num>
  <w:num w:numId="44">
    <w:abstractNumId w:val="20"/>
  </w:num>
  <w:num w:numId="45">
    <w:abstractNumId w:val="38"/>
  </w:num>
  <w:num w:numId="46">
    <w:abstractNumId w:val="28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755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5743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4781"/>
    <w:rsid w:val="000659C8"/>
    <w:rsid w:val="00065A4D"/>
    <w:rsid w:val="00065CB0"/>
    <w:rsid w:val="00066009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489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9CF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0AB2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0E7C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6976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B1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A8D"/>
    <w:rsid w:val="00127EC4"/>
    <w:rsid w:val="00130053"/>
    <w:rsid w:val="001309EF"/>
    <w:rsid w:val="00132DEC"/>
    <w:rsid w:val="00133454"/>
    <w:rsid w:val="00133613"/>
    <w:rsid w:val="0013369E"/>
    <w:rsid w:val="00133A89"/>
    <w:rsid w:val="00133B1A"/>
    <w:rsid w:val="00134114"/>
    <w:rsid w:val="0013426F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2BD6"/>
    <w:rsid w:val="001634D5"/>
    <w:rsid w:val="0016388B"/>
    <w:rsid w:val="00164057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42D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0B03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FFB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41A4"/>
    <w:rsid w:val="002A442C"/>
    <w:rsid w:val="002A47E3"/>
    <w:rsid w:val="002A6ACC"/>
    <w:rsid w:val="002A79C4"/>
    <w:rsid w:val="002A7FB0"/>
    <w:rsid w:val="002B0932"/>
    <w:rsid w:val="002B238C"/>
    <w:rsid w:val="002B2596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F0B09"/>
    <w:rsid w:val="002F103D"/>
    <w:rsid w:val="002F24B1"/>
    <w:rsid w:val="002F2AF4"/>
    <w:rsid w:val="002F336A"/>
    <w:rsid w:val="002F3443"/>
    <w:rsid w:val="002F3777"/>
    <w:rsid w:val="002F3C2E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2BE3"/>
    <w:rsid w:val="00304214"/>
    <w:rsid w:val="00304B83"/>
    <w:rsid w:val="00304E52"/>
    <w:rsid w:val="00305C9E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6E80"/>
    <w:rsid w:val="003871AB"/>
    <w:rsid w:val="00387D6E"/>
    <w:rsid w:val="00387D9C"/>
    <w:rsid w:val="00390D74"/>
    <w:rsid w:val="003926BE"/>
    <w:rsid w:val="00392D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035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07A2A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38A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347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4F7E1E"/>
    <w:rsid w:val="005003B0"/>
    <w:rsid w:val="00501339"/>
    <w:rsid w:val="0050145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B51"/>
    <w:rsid w:val="00535196"/>
    <w:rsid w:val="0053568B"/>
    <w:rsid w:val="005357D5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8695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4B2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7E6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8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202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B4B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EF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E3D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6F8B"/>
    <w:rsid w:val="007874B1"/>
    <w:rsid w:val="0078754A"/>
    <w:rsid w:val="00787561"/>
    <w:rsid w:val="00787910"/>
    <w:rsid w:val="00790012"/>
    <w:rsid w:val="00790136"/>
    <w:rsid w:val="00790AD5"/>
    <w:rsid w:val="00792264"/>
    <w:rsid w:val="00792540"/>
    <w:rsid w:val="00793F5A"/>
    <w:rsid w:val="00794999"/>
    <w:rsid w:val="00794BF4"/>
    <w:rsid w:val="0079614A"/>
    <w:rsid w:val="00796663"/>
    <w:rsid w:val="00797534"/>
    <w:rsid w:val="007975D7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C7A6D"/>
    <w:rsid w:val="007D1F2D"/>
    <w:rsid w:val="007D292B"/>
    <w:rsid w:val="007D2CE1"/>
    <w:rsid w:val="007D3996"/>
    <w:rsid w:val="007D4A13"/>
    <w:rsid w:val="007D4B6D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3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14A8"/>
    <w:rsid w:val="00873537"/>
    <w:rsid w:val="008736FD"/>
    <w:rsid w:val="00873E0F"/>
    <w:rsid w:val="00874AAA"/>
    <w:rsid w:val="008754C8"/>
    <w:rsid w:val="008755F4"/>
    <w:rsid w:val="00875ADB"/>
    <w:rsid w:val="008764E7"/>
    <w:rsid w:val="008766D9"/>
    <w:rsid w:val="00877858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3F33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464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0C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A46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056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19D0"/>
    <w:rsid w:val="009B2249"/>
    <w:rsid w:val="009B233B"/>
    <w:rsid w:val="009B2D3B"/>
    <w:rsid w:val="009B3342"/>
    <w:rsid w:val="009B3EE4"/>
    <w:rsid w:val="009B4D84"/>
    <w:rsid w:val="009B4DC7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2500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500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3C8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3D41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575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12C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5BB6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148B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9F4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600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0A85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084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4DB6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14C0"/>
    <w:rsid w:val="00E315AB"/>
    <w:rsid w:val="00E31CD8"/>
    <w:rsid w:val="00E31FDC"/>
    <w:rsid w:val="00E33197"/>
    <w:rsid w:val="00E33526"/>
    <w:rsid w:val="00E340F1"/>
    <w:rsid w:val="00E342F9"/>
    <w:rsid w:val="00E34DBF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5E9A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26B0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2B13"/>
    <w:rsid w:val="00EB3244"/>
    <w:rsid w:val="00EB4139"/>
    <w:rsid w:val="00EB4FA1"/>
    <w:rsid w:val="00EB58D0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03C"/>
    <w:rsid w:val="00F5427E"/>
    <w:rsid w:val="00F55FFD"/>
    <w:rsid w:val="00F568BD"/>
    <w:rsid w:val="00F57A82"/>
    <w:rsid w:val="00F600AB"/>
    <w:rsid w:val="00F6067D"/>
    <w:rsid w:val="00F60A02"/>
    <w:rsid w:val="00F60ADE"/>
    <w:rsid w:val="00F614E1"/>
    <w:rsid w:val="00F61588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5DC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1E8B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cure.watchguard.com/itsa2019.html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796</Words>
  <Characters>5015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5800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</cp:revision>
  <cp:lastPrinted>2019-08-20T12:03:00Z</cp:lastPrinted>
  <dcterms:created xsi:type="dcterms:W3CDTF">2019-08-21T09:41:00Z</dcterms:created>
  <dcterms:modified xsi:type="dcterms:W3CDTF">2019-08-21T09:41:00Z</dcterms:modified>
  <cp:category/>
</cp:coreProperties>
</file>