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77777777" w:rsidR="00AF2CB9" w:rsidRPr="000E3C60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E3C60">
        <w:rPr>
          <w:rFonts w:ascii="Helvetica" w:hAnsi="Helvetica"/>
          <w:b/>
        </w:rPr>
        <w:t>PRESSEINFORMATION</w:t>
      </w:r>
    </w:p>
    <w:p w14:paraId="46A3CBDB" w14:textId="77777777" w:rsidR="00D46370" w:rsidRPr="000E3C60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19B5DEF" w:rsidR="00AF2CB9" w:rsidRPr="000E3C6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A511DF">
        <w:rPr>
          <w:rFonts w:ascii="Helvetica" w:hAnsi="Helvetica"/>
          <w:sz w:val="20"/>
          <w:szCs w:val="20"/>
        </w:rPr>
        <w:t>Hamburg</w:t>
      </w:r>
      <w:r w:rsidR="00037D09" w:rsidRPr="00A511DF">
        <w:rPr>
          <w:rFonts w:ascii="Helvetica" w:hAnsi="Helvetica"/>
          <w:sz w:val="20"/>
          <w:szCs w:val="20"/>
        </w:rPr>
        <w:t>,</w:t>
      </w:r>
      <w:r w:rsidR="00BF3442" w:rsidRPr="00A511DF">
        <w:rPr>
          <w:rFonts w:ascii="Helvetica" w:hAnsi="Helvetica"/>
          <w:sz w:val="20"/>
          <w:szCs w:val="20"/>
        </w:rPr>
        <w:t xml:space="preserve"> </w:t>
      </w:r>
      <w:r w:rsidR="001B581B" w:rsidRPr="008D6FE4">
        <w:rPr>
          <w:rFonts w:ascii="Helvetica" w:hAnsi="Helvetica"/>
          <w:sz w:val="20"/>
          <w:szCs w:val="20"/>
        </w:rPr>
        <w:t>2</w:t>
      </w:r>
      <w:r w:rsidR="001B581B">
        <w:rPr>
          <w:rFonts w:ascii="Helvetica" w:hAnsi="Helvetica"/>
          <w:sz w:val="20"/>
          <w:szCs w:val="20"/>
        </w:rPr>
        <w:t>. November</w:t>
      </w:r>
      <w:r w:rsidR="007A65B1" w:rsidRPr="00A511DF">
        <w:rPr>
          <w:rFonts w:ascii="Helvetica" w:hAnsi="Helvetica"/>
          <w:sz w:val="20"/>
          <w:szCs w:val="20"/>
        </w:rPr>
        <w:t xml:space="preserve"> </w:t>
      </w:r>
      <w:r w:rsidR="00037D09" w:rsidRPr="00A511DF">
        <w:rPr>
          <w:rFonts w:ascii="Helvetica" w:hAnsi="Helvetica"/>
          <w:sz w:val="20"/>
          <w:szCs w:val="20"/>
        </w:rPr>
        <w:t>20</w:t>
      </w:r>
      <w:r w:rsidR="00A95484" w:rsidRPr="00A511DF">
        <w:rPr>
          <w:rFonts w:ascii="Helvetica" w:hAnsi="Helvetica"/>
          <w:sz w:val="20"/>
          <w:szCs w:val="20"/>
        </w:rPr>
        <w:t>2</w:t>
      </w:r>
      <w:r w:rsidR="00DD1C5C" w:rsidRPr="00A511DF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0E3C6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510CAA6D" w14:textId="48F2DB7A" w:rsidR="003D549A" w:rsidRPr="00E36580" w:rsidRDefault="001B581B" w:rsidP="003D549A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</w:rPr>
      </w:pPr>
      <w:r w:rsidRPr="00E36580">
        <w:rPr>
          <w:rFonts w:ascii="Helvetica" w:hAnsi="Helvetica"/>
          <w:b/>
        </w:rPr>
        <w:t xml:space="preserve">WatchGuard </w:t>
      </w:r>
      <w:r w:rsidR="00A07FEE">
        <w:rPr>
          <w:rFonts w:ascii="Helvetica" w:hAnsi="Helvetica"/>
          <w:b/>
        </w:rPr>
        <w:t xml:space="preserve">erweitert Cloud-Plattform um WLAN-Management und präsentiert gleichzeitig </w:t>
      </w:r>
      <w:r w:rsidR="008B446E" w:rsidRPr="00E36580">
        <w:rPr>
          <w:rFonts w:ascii="Helvetica" w:hAnsi="Helvetica"/>
          <w:b/>
        </w:rPr>
        <w:t>schnelle</w:t>
      </w:r>
      <w:r w:rsidR="003126EB">
        <w:rPr>
          <w:rFonts w:ascii="Helvetica" w:hAnsi="Helvetica"/>
          <w:b/>
        </w:rPr>
        <w:t>re</w:t>
      </w:r>
      <w:r w:rsidR="00C23217" w:rsidRPr="00E36580">
        <w:rPr>
          <w:rFonts w:ascii="Helvetica" w:hAnsi="Helvetica"/>
          <w:b/>
        </w:rPr>
        <w:t xml:space="preserve"> Wi-Fi 6-Access-Point</w:t>
      </w:r>
      <w:r w:rsidR="008B446E" w:rsidRPr="00E36580">
        <w:rPr>
          <w:rFonts w:ascii="Helvetica" w:hAnsi="Helvetica"/>
          <w:b/>
        </w:rPr>
        <w:t>-Generation</w:t>
      </w:r>
      <w:r w:rsidR="00C23217" w:rsidRPr="00E36580">
        <w:rPr>
          <w:rFonts w:ascii="Helvetica" w:hAnsi="Helvetica"/>
          <w:b/>
        </w:rPr>
        <w:t xml:space="preserve"> </w:t>
      </w:r>
    </w:p>
    <w:p w14:paraId="6576EABF" w14:textId="49B132F8" w:rsidR="005F63F8" w:rsidRPr="000E3C60" w:rsidRDefault="00AC0EA8" w:rsidP="00591512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>A</w:t>
      </w:r>
      <w:r w:rsidR="008A03A3">
        <w:rPr>
          <w:rFonts w:ascii="Helvetica" w:hAnsi="Helvetica"/>
          <w:b/>
          <w:sz w:val="20"/>
          <w:szCs w:val="20"/>
        </w:rPr>
        <w:t xml:space="preserve">uf Basis der WatchGuard Cloud </w:t>
      </w:r>
      <w:r>
        <w:rPr>
          <w:rFonts w:ascii="Helvetica" w:hAnsi="Helvetica"/>
          <w:b/>
          <w:sz w:val="20"/>
          <w:szCs w:val="20"/>
        </w:rPr>
        <w:t xml:space="preserve">können </w:t>
      </w:r>
      <w:proofErr w:type="spellStart"/>
      <w:r>
        <w:rPr>
          <w:rFonts w:ascii="Helvetica" w:hAnsi="Helvetica"/>
          <w:b/>
          <w:sz w:val="20"/>
          <w:szCs w:val="20"/>
        </w:rPr>
        <w:t>Managed</w:t>
      </w:r>
      <w:proofErr w:type="spellEnd"/>
      <w:r>
        <w:rPr>
          <w:rFonts w:ascii="Helvetica" w:hAnsi="Helvetica"/>
          <w:b/>
          <w:sz w:val="20"/>
          <w:szCs w:val="20"/>
        </w:rPr>
        <w:t xml:space="preserve"> Service Provider </w:t>
      </w:r>
      <w:r w:rsidR="00481081">
        <w:rPr>
          <w:rFonts w:ascii="Helvetica" w:hAnsi="Helvetica"/>
          <w:b/>
          <w:sz w:val="20"/>
          <w:szCs w:val="20"/>
        </w:rPr>
        <w:t xml:space="preserve">nun alle </w:t>
      </w:r>
      <w:r w:rsidR="008A03A3">
        <w:rPr>
          <w:rFonts w:ascii="Helvetica" w:hAnsi="Helvetica"/>
          <w:b/>
          <w:sz w:val="20"/>
          <w:szCs w:val="20"/>
        </w:rPr>
        <w:t xml:space="preserve">Funktionsbausteine </w:t>
      </w:r>
      <w:r w:rsidR="007526FA">
        <w:rPr>
          <w:rFonts w:ascii="Helvetica" w:hAnsi="Helvetica"/>
          <w:b/>
          <w:sz w:val="20"/>
          <w:szCs w:val="20"/>
        </w:rPr>
        <w:t xml:space="preserve">des </w:t>
      </w:r>
      <w:r w:rsidR="008A03A3">
        <w:rPr>
          <w:rFonts w:ascii="Helvetica" w:hAnsi="Helvetica"/>
          <w:b/>
          <w:sz w:val="20"/>
          <w:szCs w:val="20"/>
        </w:rPr>
        <w:t>WatchGuard</w:t>
      </w:r>
      <w:r w:rsidR="007526FA">
        <w:rPr>
          <w:rFonts w:ascii="Helvetica" w:hAnsi="Helvetica"/>
          <w:b/>
          <w:sz w:val="20"/>
          <w:szCs w:val="20"/>
        </w:rPr>
        <w:t>-Portfolios</w:t>
      </w:r>
      <w:r w:rsidR="008A03A3">
        <w:rPr>
          <w:rFonts w:ascii="Helvetica" w:hAnsi="Helvetica"/>
          <w:b/>
          <w:sz w:val="20"/>
          <w:szCs w:val="20"/>
        </w:rPr>
        <w:t xml:space="preserve"> „aus einem Guss“ anbieten</w:t>
      </w:r>
    </w:p>
    <w:p w14:paraId="53ACA909" w14:textId="77777777" w:rsidR="00B44E2B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19E2424" w14:textId="6C83BB93" w:rsidR="00445C2C" w:rsidRDefault="00926811" w:rsidP="001B581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Nach der Mitte des Jahres erfolgten</w:t>
      </w:r>
      <w:r w:rsidR="005F6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erfolgreichen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Integration der </w:t>
      </w:r>
      <w:proofErr w:type="spellStart"/>
      <w:r w:rsidRPr="00926811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Pr="0092681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Security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-Lösungen</w:t>
      </w:r>
      <w:r w:rsidRPr="0092681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Panda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hat WatchGuard Technologies seine Sicherheitsplattform</w:t>
      </w:r>
      <w:r w:rsidR="005F6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hyperlink r:id="rId7" w:history="1">
        <w:r w:rsidR="005F6CEB" w:rsidRPr="001B581B">
          <w:rPr>
            <w:rStyle w:val="Hyperlink"/>
            <w:rFonts w:ascii="Helvetica" w:hAnsi="Helvetica"/>
            <w:b/>
            <w:bCs/>
            <w:sz w:val="20"/>
            <w:szCs w:val="20"/>
          </w:rPr>
          <w:t>WatchGuard Cloud</w:t>
        </w:r>
      </w:hyperlink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F6CEB">
        <w:rPr>
          <w:rFonts w:ascii="Helvetica" w:hAnsi="Helvetica"/>
          <w:b/>
          <w:bCs/>
          <w:color w:val="000000" w:themeColor="text1"/>
          <w:sz w:val="20"/>
          <w:szCs w:val="20"/>
        </w:rPr>
        <w:t>abermals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5F6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erweitert: Ab sofort können </w:t>
      </w:r>
      <w:r w:rsidR="000673EA">
        <w:rPr>
          <w:rFonts w:ascii="Helvetica" w:hAnsi="Helvetica"/>
          <w:b/>
          <w:bCs/>
          <w:color w:val="000000" w:themeColor="text1"/>
          <w:sz w:val="20"/>
          <w:szCs w:val="20"/>
        </w:rPr>
        <w:t>nun</w:t>
      </w:r>
      <w:r w:rsidR="005F6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auch </w:t>
      </w:r>
      <w:r w:rsidR="00E14C1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r w:rsidR="00295B74">
        <w:rPr>
          <w:rFonts w:ascii="Helvetica" w:hAnsi="Helvetica"/>
          <w:b/>
          <w:bCs/>
          <w:color w:val="000000" w:themeColor="text1"/>
          <w:sz w:val="20"/>
          <w:szCs w:val="20"/>
        </w:rPr>
        <w:t>WLAN-Produkte</w:t>
      </w:r>
      <w:r w:rsidR="005F6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F5AB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von WatchGuard </w:t>
      </w:r>
      <w:r w:rsidR="003126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an </w:t>
      </w:r>
      <w:r w:rsidR="00C523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gleicher </w:t>
      </w:r>
      <w:r w:rsidR="003126EB">
        <w:rPr>
          <w:rFonts w:ascii="Helvetica" w:hAnsi="Helvetica"/>
          <w:b/>
          <w:bCs/>
          <w:color w:val="000000" w:themeColor="text1"/>
          <w:sz w:val="20"/>
          <w:szCs w:val="20"/>
        </w:rPr>
        <w:t>Stelle online</w:t>
      </w:r>
      <w:r w:rsidR="005F6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B269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administriert </w:t>
      </w:r>
      <w:r w:rsidR="005F6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werden. </w:t>
      </w:r>
      <w:r w:rsidR="00445C2C">
        <w:rPr>
          <w:rFonts w:ascii="Helvetica" w:hAnsi="Helvetica"/>
          <w:b/>
          <w:bCs/>
          <w:color w:val="000000" w:themeColor="text1"/>
          <w:sz w:val="20"/>
          <w:szCs w:val="20"/>
        </w:rPr>
        <w:t>Dadurch ergibt sich</w:t>
      </w:r>
      <w:r w:rsidR="006E6CE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nicht zuletzt </w:t>
      </w:r>
      <w:r w:rsidR="00445C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für </w:t>
      </w:r>
      <w:proofErr w:type="spellStart"/>
      <w:r w:rsidR="00445C2C">
        <w:rPr>
          <w:rFonts w:ascii="Helvetica" w:hAnsi="Helvetica"/>
          <w:b/>
          <w:bCs/>
          <w:color w:val="000000" w:themeColor="text1"/>
          <w:sz w:val="20"/>
          <w:szCs w:val="20"/>
        </w:rPr>
        <w:t>Managed</w:t>
      </w:r>
      <w:proofErr w:type="spellEnd"/>
      <w:r w:rsidR="00445C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Service Provider die Möglichkeit, </w:t>
      </w:r>
      <w:r w:rsidR="006E6CE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weitreichende Security-Leistungen auf Basis einer zentral </w:t>
      </w:r>
      <w:proofErr w:type="spellStart"/>
      <w:r w:rsidR="006E6CE0">
        <w:rPr>
          <w:rFonts w:ascii="Helvetica" w:hAnsi="Helvetica"/>
          <w:b/>
          <w:bCs/>
          <w:color w:val="000000" w:themeColor="text1"/>
          <w:sz w:val="20"/>
          <w:szCs w:val="20"/>
        </w:rPr>
        <w:t>verwaltbaren</w:t>
      </w:r>
      <w:proofErr w:type="spellEnd"/>
      <w:r w:rsidR="006E6CE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Plattform, die alle Technologien von WatchGuard integriert, anbieten zu können. </w:t>
      </w:r>
      <w:r w:rsidR="00072B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Dies umfasst auch die </w:t>
      </w:r>
      <w:r w:rsidR="005F6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ebenfalls ab heute verfügbare </w:t>
      </w:r>
      <w:r w:rsidR="001B581B" w:rsidRPr="001B581B">
        <w:rPr>
          <w:rFonts w:ascii="Helvetica" w:hAnsi="Helvetica"/>
          <w:b/>
          <w:bCs/>
          <w:color w:val="000000" w:themeColor="text1"/>
          <w:sz w:val="20"/>
          <w:szCs w:val="20"/>
        </w:rPr>
        <w:t>neue</w:t>
      </w:r>
      <w:r w:rsidR="00072B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Gerätegeneration</w:t>
      </w:r>
      <w:r w:rsidR="005F6CE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hyperlink r:id="rId8" w:history="1">
        <w:r w:rsidR="003126EB">
          <w:rPr>
            <w:rStyle w:val="Hyperlink"/>
            <w:rFonts w:ascii="Helvetica" w:hAnsi="Helvetica"/>
            <w:b/>
            <w:bCs/>
            <w:sz w:val="20"/>
            <w:szCs w:val="20"/>
          </w:rPr>
          <w:t>Wi-Fi 6-fähiger Access Points</w:t>
        </w:r>
      </w:hyperlink>
      <w:r w:rsidR="001B581B" w:rsidRPr="001B58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(AP)</w:t>
      </w:r>
      <w:r w:rsidR="00072B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proofErr w:type="gramStart"/>
      <w:r w:rsidR="00072B94">
        <w:rPr>
          <w:rFonts w:ascii="Helvetica" w:hAnsi="Helvetica"/>
          <w:b/>
          <w:bCs/>
          <w:color w:val="000000" w:themeColor="text1"/>
          <w:sz w:val="20"/>
          <w:szCs w:val="20"/>
        </w:rPr>
        <w:t>die Anwendern</w:t>
      </w:r>
      <w:proofErr w:type="gramEnd"/>
      <w:r w:rsidR="00072B9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45C2C" w:rsidRPr="00445C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verbesserte Konnektivität, </w:t>
      </w:r>
      <w:r w:rsidR="00175BAA">
        <w:rPr>
          <w:rFonts w:ascii="Helvetica" w:hAnsi="Helvetica"/>
          <w:b/>
          <w:bCs/>
          <w:color w:val="000000" w:themeColor="text1"/>
          <w:sz w:val="20"/>
          <w:szCs w:val="20"/>
        </w:rPr>
        <w:t>zusätzliche</w:t>
      </w:r>
      <w:r w:rsidR="00445C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45C2C" w:rsidRPr="00445C2C">
        <w:rPr>
          <w:rFonts w:ascii="Helvetica" w:hAnsi="Helvetica"/>
          <w:b/>
          <w:bCs/>
          <w:color w:val="000000" w:themeColor="text1"/>
          <w:sz w:val="20"/>
          <w:szCs w:val="20"/>
        </w:rPr>
        <w:t>Leistung und erstklassige Sicherheit</w:t>
      </w:r>
      <w:r w:rsidR="00AA5A4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bring</w:t>
      </w:r>
      <w:r w:rsidR="008B071C">
        <w:rPr>
          <w:rFonts w:ascii="Helvetica" w:hAnsi="Helvetica"/>
          <w:b/>
          <w:bCs/>
          <w:color w:val="000000" w:themeColor="text1"/>
          <w:sz w:val="20"/>
          <w:szCs w:val="20"/>
        </w:rPr>
        <w:t>t</w:t>
      </w:r>
      <w:r w:rsidR="00AA5A47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  <w:r w:rsidR="00445C2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</w:p>
    <w:p w14:paraId="449DFC73" w14:textId="77777777" w:rsidR="001B581B" w:rsidRPr="001B581B" w:rsidRDefault="001B581B" w:rsidP="001B581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7BEA97DF" w14:textId="0C258BA1" w:rsidR="001B581B" w:rsidRPr="000C6A0C" w:rsidRDefault="00D9139E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0C6A0C">
        <w:rPr>
          <w:rFonts w:ascii="Helvetica" w:hAnsi="Helvetica"/>
          <w:color w:val="000000" w:themeColor="text1"/>
          <w:sz w:val="20"/>
          <w:szCs w:val="20"/>
        </w:rPr>
        <w:t>„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>Der MSP-Markt wächst weiterhin in rasantem Tempo</w:t>
      </w:r>
      <w:r w:rsidR="00DB4D81">
        <w:rPr>
          <w:rFonts w:ascii="Helvetica" w:hAnsi="Helvetica"/>
          <w:color w:val="000000" w:themeColor="text1"/>
          <w:sz w:val="20"/>
          <w:szCs w:val="20"/>
        </w:rPr>
        <w:t>. Das veranlasst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Partner dazu, nach zentralisierten Lösungen zu suchen, die </w:t>
      </w:r>
      <w:r w:rsidR="00DB4D81">
        <w:rPr>
          <w:rFonts w:ascii="Helvetica" w:hAnsi="Helvetica"/>
          <w:color w:val="000000" w:themeColor="text1"/>
          <w:sz w:val="20"/>
          <w:szCs w:val="20"/>
        </w:rPr>
        <w:t>ihnen die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Bereitstellung und Verwaltung </w:t>
      </w:r>
      <w:r w:rsidR="00DB4D81">
        <w:rPr>
          <w:rFonts w:ascii="Helvetica" w:hAnsi="Helvetica"/>
          <w:color w:val="000000" w:themeColor="text1"/>
          <w:sz w:val="20"/>
          <w:szCs w:val="20"/>
        </w:rPr>
        <w:t xml:space="preserve">der Services 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vereinfachen und gleichzeitig ein Höchstmaß an Sicherheit bieten. </w:t>
      </w:r>
      <w:r w:rsidR="00EF070D">
        <w:rPr>
          <w:rFonts w:ascii="Helvetica" w:hAnsi="Helvetica"/>
          <w:color w:val="000000" w:themeColor="text1"/>
          <w:sz w:val="20"/>
          <w:szCs w:val="20"/>
        </w:rPr>
        <w:t xml:space="preserve">Dank </w:t>
      </w:r>
      <w:r w:rsidR="009E335D">
        <w:rPr>
          <w:rFonts w:ascii="Helvetica" w:hAnsi="Helvetica"/>
          <w:color w:val="000000" w:themeColor="text1"/>
          <w:sz w:val="20"/>
          <w:szCs w:val="20"/>
        </w:rPr>
        <w:t>‚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>Wi-Fi in WatchGuard Cloud</w:t>
      </w:r>
      <w:r w:rsidR="009E335D">
        <w:rPr>
          <w:rFonts w:ascii="Helvetica" w:hAnsi="Helvetica"/>
          <w:color w:val="000000" w:themeColor="text1"/>
          <w:sz w:val="20"/>
          <w:szCs w:val="20"/>
        </w:rPr>
        <w:t>‘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EF070D">
        <w:rPr>
          <w:rFonts w:ascii="Helvetica" w:hAnsi="Helvetica"/>
          <w:color w:val="000000" w:themeColor="text1"/>
          <w:sz w:val="20"/>
          <w:szCs w:val="20"/>
        </w:rPr>
        <w:t xml:space="preserve">und den </w:t>
      </w:r>
      <w:r w:rsidR="00DB4D81" w:rsidRPr="000C6A0C">
        <w:rPr>
          <w:rFonts w:ascii="Helvetica" w:hAnsi="Helvetica"/>
          <w:color w:val="000000" w:themeColor="text1"/>
          <w:sz w:val="20"/>
          <w:szCs w:val="20"/>
        </w:rPr>
        <w:t xml:space="preserve">neuen </w:t>
      </w:r>
      <w:r w:rsidR="00BD2466">
        <w:rPr>
          <w:rFonts w:ascii="Helvetica" w:hAnsi="Helvetica"/>
          <w:color w:val="000000" w:themeColor="text1"/>
          <w:sz w:val="20"/>
          <w:szCs w:val="20"/>
        </w:rPr>
        <w:t xml:space="preserve">Access Points </w:t>
      </w:r>
      <w:r w:rsidR="00EF070D">
        <w:rPr>
          <w:rFonts w:ascii="Helvetica" w:hAnsi="Helvetica"/>
          <w:color w:val="000000" w:themeColor="text1"/>
          <w:sz w:val="20"/>
          <w:szCs w:val="20"/>
        </w:rPr>
        <w:t xml:space="preserve">können </w:t>
      </w:r>
      <w:proofErr w:type="spellStart"/>
      <w:r w:rsidR="00EF070D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EF070D">
        <w:rPr>
          <w:rFonts w:ascii="Helvetica" w:hAnsi="Helvetica"/>
          <w:color w:val="000000" w:themeColor="text1"/>
          <w:sz w:val="20"/>
          <w:szCs w:val="20"/>
        </w:rPr>
        <w:t xml:space="preserve"> Service Provider </w:t>
      </w:r>
      <w:r w:rsidR="00DB4D81">
        <w:rPr>
          <w:rFonts w:ascii="Helvetica" w:hAnsi="Helvetica"/>
          <w:color w:val="000000" w:themeColor="text1"/>
          <w:sz w:val="20"/>
          <w:szCs w:val="20"/>
        </w:rPr>
        <w:t xml:space="preserve">nun </w:t>
      </w:r>
      <w:r w:rsidR="00BD2466">
        <w:rPr>
          <w:rFonts w:ascii="Helvetica" w:hAnsi="Helvetica"/>
          <w:color w:val="000000" w:themeColor="text1"/>
          <w:sz w:val="20"/>
          <w:szCs w:val="20"/>
        </w:rPr>
        <w:t>auch WLAN-</w:t>
      </w:r>
      <w:r w:rsidR="005506FB">
        <w:rPr>
          <w:rFonts w:ascii="Helvetica" w:hAnsi="Helvetica"/>
          <w:color w:val="000000" w:themeColor="text1"/>
          <w:sz w:val="20"/>
          <w:szCs w:val="20"/>
        </w:rPr>
        <w:t>Leistungen</w:t>
      </w:r>
      <w:r w:rsidR="00CE3A00">
        <w:rPr>
          <w:rFonts w:ascii="Helvetica" w:hAnsi="Helvetica"/>
          <w:color w:val="000000" w:themeColor="text1"/>
          <w:sz w:val="20"/>
          <w:szCs w:val="20"/>
        </w:rPr>
        <w:t xml:space="preserve"> bieten, die auf einem </w:t>
      </w:r>
      <w:r w:rsidR="00C16B04">
        <w:rPr>
          <w:rFonts w:ascii="Helvetica" w:hAnsi="Helvetica"/>
          <w:color w:val="000000" w:themeColor="text1"/>
          <w:sz w:val="20"/>
          <w:szCs w:val="20"/>
        </w:rPr>
        <w:t>gesamtheitliche</w:t>
      </w:r>
      <w:r w:rsidR="009E335D">
        <w:rPr>
          <w:rFonts w:ascii="Helvetica" w:hAnsi="Helvetica"/>
          <w:color w:val="000000" w:themeColor="text1"/>
          <w:sz w:val="20"/>
          <w:szCs w:val="20"/>
        </w:rPr>
        <w:t xml:space="preserve">n </w:t>
      </w:r>
      <w:r w:rsidR="00C16B04">
        <w:rPr>
          <w:rFonts w:ascii="Helvetica" w:hAnsi="Helvetica"/>
          <w:color w:val="000000" w:themeColor="text1"/>
          <w:sz w:val="20"/>
          <w:szCs w:val="20"/>
        </w:rPr>
        <w:t>Ansatz</w:t>
      </w:r>
      <w:r w:rsidR="009E335D">
        <w:rPr>
          <w:rFonts w:ascii="Helvetica" w:hAnsi="Helvetica"/>
          <w:color w:val="000000" w:themeColor="text1"/>
          <w:sz w:val="20"/>
          <w:szCs w:val="20"/>
        </w:rPr>
        <w:t xml:space="preserve"> aus maximaler Sicherheit und Performance</w:t>
      </w:r>
      <w:r w:rsidR="00BA17E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E3A00">
        <w:rPr>
          <w:rFonts w:ascii="Helvetica" w:hAnsi="Helvetica"/>
          <w:color w:val="000000" w:themeColor="text1"/>
          <w:sz w:val="20"/>
          <w:szCs w:val="20"/>
        </w:rPr>
        <w:t>basieren</w:t>
      </w:r>
      <w:r w:rsidR="00DB4D81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5506FB">
        <w:rPr>
          <w:rFonts w:ascii="Helvetica" w:hAnsi="Helvetica"/>
          <w:color w:val="000000" w:themeColor="text1"/>
          <w:sz w:val="20"/>
          <w:szCs w:val="20"/>
        </w:rPr>
        <w:t xml:space="preserve">Jetzt ist </w:t>
      </w:r>
      <w:proofErr w:type="gramStart"/>
      <w:r w:rsidR="005506FB">
        <w:rPr>
          <w:rFonts w:ascii="Helvetica" w:hAnsi="Helvetica"/>
          <w:color w:val="000000" w:themeColor="text1"/>
          <w:sz w:val="20"/>
          <w:szCs w:val="20"/>
        </w:rPr>
        <w:t>wirklich</w:t>
      </w:r>
      <w:r w:rsidR="00535F8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>unser</w:t>
      </w:r>
      <w:proofErr w:type="gramEnd"/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komplettes </w:t>
      </w:r>
      <w:r w:rsidR="00733149">
        <w:rPr>
          <w:rFonts w:ascii="Helvetica" w:hAnsi="Helvetica"/>
          <w:color w:val="000000" w:themeColor="text1"/>
          <w:sz w:val="20"/>
          <w:szCs w:val="20"/>
        </w:rPr>
        <w:t>Technologie-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>Portfolio</w:t>
      </w:r>
      <w:r w:rsidR="00CE3A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16B04">
        <w:rPr>
          <w:rFonts w:ascii="Helvetica" w:hAnsi="Helvetica"/>
          <w:color w:val="000000" w:themeColor="text1"/>
          <w:sz w:val="20"/>
          <w:szCs w:val="20"/>
        </w:rPr>
        <w:t>rund um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Firewall, Endpunktschutz</w:t>
      </w:r>
      <w:r w:rsidR="00535F81">
        <w:rPr>
          <w:rFonts w:ascii="Helvetica" w:hAnsi="Helvetica"/>
          <w:color w:val="000000" w:themeColor="text1"/>
          <w:sz w:val="20"/>
          <w:szCs w:val="20"/>
        </w:rPr>
        <w:t>,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MFA</w:t>
      </w:r>
      <w:r w:rsidR="00632F6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35F81">
        <w:rPr>
          <w:rFonts w:ascii="Helvetica" w:hAnsi="Helvetica"/>
          <w:color w:val="000000" w:themeColor="text1"/>
          <w:sz w:val="20"/>
          <w:szCs w:val="20"/>
        </w:rPr>
        <w:t xml:space="preserve">und WLAN </w:t>
      </w:r>
      <w:r w:rsidR="00632F68">
        <w:rPr>
          <w:rFonts w:ascii="Helvetica" w:hAnsi="Helvetica"/>
          <w:color w:val="000000" w:themeColor="text1"/>
          <w:sz w:val="20"/>
          <w:szCs w:val="20"/>
        </w:rPr>
        <w:t xml:space="preserve">in </w:t>
      </w:r>
      <w:r w:rsidR="00661D9C">
        <w:rPr>
          <w:rFonts w:ascii="Helvetica" w:hAnsi="Helvetica"/>
          <w:color w:val="000000" w:themeColor="text1"/>
          <w:sz w:val="20"/>
          <w:szCs w:val="20"/>
        </w:rPr>
        <w:t xml:space="preserve">der Unified Security </w:t>
      </w:r>
      <w:proofErr w:type="spellStart"/>
      <w:r w:rsidR="00661D9C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integrier</w:t>
      </w:r>
      <w:r w:rsidR="00784B31">
        <w:rPr>
          <w:rFonts w:ascii="Helvetica" w:hAnsi="Helvetica"/>
          <w:color w:val="000000" w:themeColor="text1"/>
          <w:sz w:val="20"/>
          <w:szCs w:val="20"/>
        </w:rPr>
        <w:t>t</w:t>
      </w:r>
      <w:r w:rsidRPr="000C6A0C">
        <w:rPr>
          <w:rFonts w:ascii="Helvetica" w:hAnsi="Helvetica"/>
          <w:color w:val="000000" w:themeColor="text1"/>
          <w:sz w:val="20"/>
          <w:szCs w:val="20"/>
        </w:rPr>
        <w:t>“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733149">
        <w:rPr>
          <w:rFonts w:ascii="Helvetica" w:hAnsi="Helvetica"/>
          <w:color w:val="000000" w:themeColor="text1"/>
          <w:sz w:val="20"/>
          <w:szCs w:val="20"/>
        </w:rPr>
        <w:t xml:space="preserve">so 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Andrew Young, Senior </w:t>
      </w:r>
      <w:proofErr w:type="spellStart"/>
      <w:r w:rsidR="001B581B" w:rsidRPr="000C6A0C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B581B" w:rsidRPr="000C6A0C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B581B" w:rsidRPr="000C6A0C">
        <w:rPr>
          <w:rFonts w:ascii="Helvetica" w:hAnsi="Helvetica"/>
          <w:color w:val="000000" w:themeColor="text1"/>
          <w:sz w:val="20"/>
          <w:szCs w:val="20"/>
        </w:rPr>
        <w:t>of</w:t>
      </w:r>
      <w:proofErr w:type="spellEnd"/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B581B" w:rsidRPr="000C6A0C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="001B581B" w:rsidRPr="000C6A0C">
        <w:rPr>
          <w:rFonts w:ascii="Helvetica" w:hAnsi="Helvetica"/>
          <w:color w:val="000000" w:themeColor="text1"/>
          <w:sz w:val="20"/>
          <w:szCs w:val="20"/>
        </w:rPr>
        <w:t xml:space="preserve"> Management bei WatchGuard. </w:t>
      </w:r>
      <w:r w:rsidRPr="000C6A0C">
        <w:rPr>
          <w:rFonts w:ascii="Helvetica" w:hAnsi="Helvetica"/>
          <w:color w:val="000000" w:themeColor="text1"/>
          <w:sz w:val="20"/>
          <w:szCs w:val="20"/>
        </w:rPr>
        <w:t>„</w:t>
      </w:r>
      <w:r w:rsidR="005506FB">
        <w:rPr>
          <w:rFonts w:ascii="Helvetica" w:hAnsi="Helvetica"/>
          <w:color w:val="000000" w:themeColor="text1"/>
          <w:sz w:val="20"/>
          <w:szCs w:val="20"/>
        </w:rPr>
        <w:t xml:space="preserve">Da WLAN </w:t>
      </w:r>
      <w:r w:rsidR="00DB4D81">
        <w:rPr>
          <w:rFonts w:ascii="Helvetica" w:hAnsi="Helvetica"/>
          <w:color w:val="000000" w:themeColor="text1"/>
          <w:sz w:val="20"/>
          <w:szCs w:val="20"/>
        </w:rPr>
        <w:t xml:space="preserve">in vielen Unternehmen </w:t>
      </w:r>
      <w:r w:rsidR="005506FB">
        <w:rPr>
          <w:rFonts w:ascii="Helvetica" w:hAnsi="Helvetica"/>
          <w:color w:val="000000" w:themeColor="text1"/>
          <w:sz w:val="20"/>
          <w:szCs w:val="20"/>
        </w:rPr>
        <w:t xml:space="preserve">mittlerweile </w:t>
      </w:r>
      <w:r w:rsidR="00DB4D81">
        <w:rPr>
          <w:rFonts w:ascii="Helvetica" w:hAnsi="Helvetica"/>
          <w:color w:val="000000" w:themeColor="text1"/>
          <w:sz w:val="20"/>
          <w:szCs w:val="20"/>
        </w:rPr>
        <w:t>unverzichtbar</w:t>
      </w:r>
      <w:r w:rsidR="005506FB">
        <w:rPr>
          <w:rFonts w:ascii="Helvetica" w:hAnsi="Helvetica"/>
          <w:color w:val="000000" w:themeColor="text1"/>
          <w:sz w:val="20"/>
          <w:szCs w:val="20"/>
        </w:rPr>
        <w:t xml:space="preserve"> ist, bietet sich MSP noch mehr Potenzial zum Ausbau der Geschäftsaktivität bei gleichzeitiger Senkung der Aufwände</w:t>
      </w:r>
      <w:r w:rsidR="001B581B" w:rsidRPr="000C6A0C">
        <w:rPr>
          <w:rFonts w:ascii="Helvetica" w:hAnsi="Helvetica"/>
          <w:color w:val="000000" w:themeColor="text1"/>
          <w:sz w:val="20"/>
          <w:szCs w:val="20"/>
        </w:rPr>
        <w:t>.</w:t>
      </w:r>
      <w:r w:rsidRPr="000C6A0C">
        <w:rPr>
          <w:rFonts w:ascii="Helvetica" w:hAnsi="Helvetica"/>
          <w:color w:val="000000" w:themeColor="text1"/>
          <w:sz w:val="20"/>
          <w:szCs w:val="20"/>
        </w:rPr>
        <w:t>“</w:t>
      </w:r>
    </w:p>
    <w:p w14:paraId="46A8C9BA" w14:textId="00AAF3B0" w:rsidR="00BD0AF6" w:rsidRDefault="00BD0AF6" w:rsidP="00BD0AF6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6AB6059C" w14:textId="1EBB7FA7" w:rsidR="001B581B" w:rsidRPr="001B581B" w:rsidRDefault="008B069C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733AFD">
        <w:rPr>
          <w:rFonts w:ascii="Helvetica" w:hAnsi="Helvetica"/>
          <w:color w:val="000000" w:themeColor="text1"/>
          <w:sz w:val="20"/>
          <w:szCs w:val="20"/>
        </w:rPr>
        <w:t xml:space="preserve">Mithilfe von </w:t>
      </w:r>
      <w:hyperlink r:id="rId9" w:history="1">
        <w:r w:rsidR="001B581B" w:rsidRPr="001B581B">
          <w:rPr>
            <w:rStyle w:val="Hyperlink"/>
            <w:rFonts w:ascii="Helvetica" w:hAnsi="Helvetica"/>
            <w:sz w:val="20"/>
            <w:szCs w:val="20"/>
          </w:rPr>
          <w:t>WatchGuard Cloud</w:t>
        </w:r>
      </w:hyperlink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können</w:t>
      </w:r>
      <w:r w:rsidRPr="001B581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B5268">
        <w:rPr>
          <w:rFonts w:ascii="Helvetica" w:hAnsi="Helvetica"/>
          <w:color w:val="000000" w:themeColor="text1"/>
          <w:sz w:val="20"/>
          <w:szCs w:val="20"/>
        </w:rPr>
        <w:t xml:space="preserve">IT-Dienstleister 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ihre bislang unterschiedlichen Managementsysteme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im Bereich der IT-Security zielgerichtet 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konsolidieren.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Vielfältige 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>Sicherheit</w:t>
      </w:r>
      <w:r w:rsidR="00010B00">
        <w:rPr>
          <w:rFonts w:ascii="Helvetica" w:hAnsi="Helvetica"/>
          <w:color w:val="000000" w:themeColor="text1"/>
          <w:sz w:val="20"/>
          <w:szCs w:val="20"/>
        </w:rPr>
        <w:t>sdienste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für ihre Kunden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lassen sich auf diese Weise </w:t>
      </w:r>
      <w:r w:rsidR="00010B00">
        <w:rPr>
          <w:rFonts w:ascii="Helvetica" w:hAnsi="Helvetica"/>
          <w:color w:val="000000" w:themeColor="text1"/>
          <w:sz w:val="20"/>
          <w:szCs w:val="20"/>
        </w:rPr>
        <w:t>zentral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bereitstellen und verwalten. Eine kürzlich durchgeführte </w:t>
      </w:r>
      <w:hyperlink r:id="rId10" w:history="1">
        <w:r w:rsidR="001B581B" w:rsidRPr="001B581B">
          <w:rPr>
            <w:rStyle w:val="Hyperlink"/>
            <w:rFonts w:ascii="Helvetica" w:hAnsi="Helvetica"/>
            <w:sz w:val="20"/>
            <w:szCs w:val="20"/>
          </w:rPr>
          <w:t>Umfrage unter MSP-Führungskräften</w:t>
        </w:r>
      </w:hyperlink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ergab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 in diesem Zusammenhang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, dass 95 </w:t>
      </w:r>
      <w:r w:rsidR="00010B00">
        <w:rPr>
          <w:rFonts w:ascii="Helvetica" w:hAnsi="Helvetica"/>
          <w:color w:val="000000" w:themeColor="text1"/>
          <w:sz w:val="20"/>
          <w:szCs w:val="20"/>
        </w:rPr>
        <w:t>Prozent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der Meinung sind, dass </w:t>
      </w:r>
      <w:r w:rsidRPr="00733AFD">
        <w:rPr>
          <w:rFonts w:ascii="Helvetica" w:hAnsi="Helvetica"/>
          <w:color w:val="000000" w:themeColor="text1"/>
          <w:sz w:val="20"/>
          <w:szCs w:val="20"/>
        </w:rPr>
        <w:t>der Einsatz mehrerer Security-Lösungen mit jeweils individueller Management-Oberfläche die Produktivität und Effizienz im Arbeitsalltag herabsetzt.</w:t>
      </w:r>
      <w:r w:rsidR="008B071C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Wi-Fi in </w:t>
      </w:r>
      <w:proofErr w:type="spellStart"/>
      <w:r w:rsidR="001B581B" w:rsidRPr="001B581B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Cloud und die </w:t>
      </w:r>
      <w:r w:rsidR="00010B00">
        <w:rPr>
          <w:rFonts w:ascii="Helvetica" w:hAnsi="Helvetica"/>
          <w:color w:val="000000" w:themeColor="text1"/>
          <w:sz w:val="20"/>
          <w:szCs w:val="20"/>
        </w:rPr>
        <w:t>„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Single </w:t>
      </w:r>
      <w:proofErr w:type="spellStart"/>
      <w:r w:rsidR="001B581B" w:rsidRPr="001B581B">
        <w:rPr>
          <w:rFonts w:ascii="Helvetica" w:hAnsi="Helvetica"/>
          <w:color w:val="000000" w:themeColor="text1"/>
          <w:sz w:val="20"/>
          <w:szCs w:val="20"/>
        </w:rPr>
        <w:t>Pane</w:t>
      </w:r>
      <w:proofErr w:type="spellEnd"/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B581B" w:rsidRPr="001B581B">
        <w:rPr>
          <w:rFonts w:ascii="Helvetica" w:hAnsi="Helvetica"/>
          <w:color w:val="000000" w:themeColor="text1"/>
          <w:sz w:val="20"/>
          <w:szCs w:val="20"/>
        </w:rPr>
        <w:t>of</w:t>
      </w:r>
      <w:proofErr w:type="spellEnd"/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Glass</w:t>
      </w:r>
      <w:r w:rsidR="00010B00">
        <w:rPr>
          <w:rFonts w:ascii="Helvetica" w:hAnsi="Helvetica"/>
          <w:color w:val="000000" w:themeColor="text1"/>
          <w:sz w:val="20"/>
          <w:szCs w:val="20"/>
        </w:rPr>
        <w:t>“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-Erfahrung der Unified Security </w:t>
      </w:r>
      <w:proofErr w:type="spellStart"/>
      <w:r w:rsidR="001B581B" w:rsidRPr="001B581B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von WatchGuard reduzieren den IT-Overhead drastisch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verbessern die allgemeine Benutzerfreundlichkeit </w:t>
      </w:r>
      <w:r w:rsidR="00010B00">
        <w:rPr>
          <w:rFonts w:ascii="Helvetica" w:hAnsi="Helvetica"/>
          <w:color w:val="000000" w:themeColor="text1"/>
          <w:sz w:val="20"/>
          <w:szCs w:val="20"/>
        </w:rPr>
        <w:t>und senken gleichzeitig die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Infrastrukturkosten.</w:t>
      </w:r>
    </w:p>
    <w:p w14:paraId="64022356" w14:textId="1B553C8F" w:rsidR="001B581B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3000F704" w14:textId="607FBC29" w:rsidR="008B069C" w:rsidRPr="00733AFD" w:rsidRDefault="008B069C" w:rsidP="001B581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 w:rsidRPr="00733AF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Access Points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auf Höhe der Zeit</w:t>
      </w:r>
    </w:p>
    <w:p w14:paraId="41128923" w14:textId="09391D36" w:rsidR="001B581B" w:rsidRPr="001B581B" w:rsidRDefault="00CD1451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Zukunftsfähigkeit ist auch das entscheidende Kriterium bei den</w:t>
      </w:r>
      <w:r w:rsidR="009916E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neuen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 WiFi-6-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>A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ccess 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>P</w:t>
      </w:r>
      <w:r w:rsidR="00010B00">
        <w:rPr>
          <w:rFonts w:ascii="Helvetica" w:hAnsi="Helvetica"/>
          <w:color w:val="000000" w:themeColor="text1"/>
          <w:sz w:val="20"/>
          <w:szCs w:val="20"/>
        </w:rPr>
        <w:t>oints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von WatchGuard</w:t>
      </w:r>
      <w:r w:rsidR="00727469">
        <w:rPr>
          <w:rFonts w:ascii="Helvetica" w:hAnsi="Helvetica"/>
          <w:color w:val="000000" w:themeColor="text1"/>
          <w:sz w:val="20"/>
          <w:szCs w:val="20"/>
        </w:rPr>
        <w:t>. Diese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bieten Technologie der nächsten Generation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727469">
        <w:rPr>
          <w:rFonts w:ascii="Helvetica" w:hAnsi="Helvetica"/>
          <w:color w:val="000000" w:themeColor="text1"/>
          <w:sz w:val="20"/>
          <w:szCs w:val="20"/>
        </w:rPr>
        <w:t xml:space="preserve">bereiten </w:t>
      </w:r>
      <w:r w:rsidR="00727469">
        <w:rPr>
          <w:rFonts w:ascii="Helvetica" w:hAnsi="Helvetica"/>
          <w:color w:val="000000" w:themeColor="text1"/>
          <w:sz w:val="20"/>
          <w:szCs w:val="20"/>
        </w:rPr>
        <w:lastRenderedPageBreak/>
        <w:t>damit das Fundament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27469">
        <w:rPr>
          <w:rFonts w:ascii="Helvetica" w:hAnsi="Helvetica"/>
          <w:color w:val="000000" w:themeColor="text1"/>
          <w:sz w:val="20"/>
          <w:szCs w:val="20"/>
        </w:rPr>
        <w:t>nachhaltiger</w:t>
      </w:r>
      <w:r w:rsidR="00727469" w:rsidRPr="001B581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Implementierungen. Die Markteinführung </w:t>
      </w:r>
      <w:r w:rsidR="00010B00">
        <w:rPr>
          <w:rFonts w:ascii="Helvetica" w:hAnsi="Helvetica"/>
          <w:color w:val="000000" w:themeColor="text1"/>
          <w:sz w:val="20"/>
          <w:szCs w:val="20"/>
        </w:rPr>
        <w:t>der Modelle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11" w:history="1">
        <w:r w:rsidR="001B581B" w:rsidRPr="001B581B">
          <w:rPr>
            <w:rStyle w:val="Hyperlink"/>
            <w:rFonts w:ascii="Helvetica" w:hAnsi="Helvetica"/>
            <w:sz w:val="20"/>
            <w:szCs w:val="20"/>
          </w:rPr>
          <w:t>AP130</w:t>
        </w:r>
      </w:hyperlink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hyperlink r:id="rId12" w:history="1">
        <w:r w:rsidR="001B581B" w:rsidRPr="001B581B">
          <w:rPr>
            <w:rStyle w:val="Hyperlink"/>
            <w:rFonts w:ascii="Helvetica" w:hAnsi="Helvetica"/>
            <w:sz w:val="20"/>
            <w:szCs w:val="20"/>
          </w:rPr>
          <w:t>AP330</w:t>
        </w:r>
      </w:hyperlink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hyperlink r:id="rId13" w:history="1">
        <w:r w:rsidR="001B581B" w:rsidRPr="001B581B">
          <w:rPr>
            <w:rStyle w:val="Hyperlink"/>
            <w:rFonts w:ascii="Helvetica" w:hAnsi="Helvetica"/>
            <w:sz w:val="20"/>
            <w:szCs w:val="20"/>
          </w:rPr>
          <w:t>AP430CR</w:t>
        </w:r>
      </w:hyperlink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erfolgt </w:t>
      </w:r>
      <w:r w:rsidR="00010B00">
        <w:rPr>
          <w:rFonts w:ascii="Helvetica" w:hAnsi="Helvetica"/>
          <w:color w:val="000000" w:themeColor="text1"/>
          <w:sz w:val="20"/>
          <w:szCs w:val="20"/>
        </w:rPr>
        <w:t>zu einem Zeitpunkt</w:t>
      </w:r>
      <w:r w:rsidR="00062EB6">
        <w:rPr>
          <w:rFonts w:ascii="Helvetica" w:hAnsi="Helvetica"/>
          <w:color w:val="000000" w:themeColor="text1"/>
          <w:sz w:val="20"/>
          <w:szCs w:val="20"/>
        </w:rPr>
        <w:t>,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 an dem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die Verfügbarkeit von Wi-Fi 6-fähigen Geräten </w:t>
      </w:r>
      <w:r w:rsidR="00010B00">
        <w:rPr>
          <w:rFonts w:ascii="Helvetica" w:hAnsi="Helvetica"/>
          <w:color w:val="000000" w:themeColor="text1"/>
          <w:sz w:val="20"/>
          <w:szCs w:val="20"/>
        </w:rPr>
        <w:t>ohnehin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zunimmt. Mit der Unterstützung von WPA3</w:t>
      </w:r>
      <w:r w:rsidR="005228DC">
        <w:rPr>
          <w:rFonts w:ascii="Helvetica" w:hAnsi="Helvetica"/>
          <w:color w:val="000000" w:themeColor="text1"/>
          <w:sz w:val="20"/>
          <w:szCs w:val="20"/>
        </w:rPr>
        <w:t xml:space="preserve"> als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höchste</w:t>
      </w:r>
      <w:r w:rsidR="005228DC">
        <w:rPr>
          <w:rFonts w:ascii="Helvetica" w:hAnsi="Helvetica"/>
          <w:color w:val="000000" w:themeColor="text1"/>
          <w:sz w:val="20"/>
          <w:szCs w:val="20"/>
        </w:rPr>
        <w:t>r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Verschlüsselungsstufe und der hochmodernen Wi-Fi 6-</w:t>
      </w:r>
      <w:r w:rsidR="00010B00">
        <w:rPr>
          <w:rFonts w:ascii="Helvetica" w:hAnsi="Helvetica"/>
          <w:color w:val="000000" w:themeColor="text1"/>
          <w:sz w:val="20"/>
          <w:szCs w:val="20"/>
        </w:rPr>
        <w:t>Übertragungst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>echnologie eignen sich die neuen AP perfekt für kleine und mittelständische Unternehmen sowie für Unternehmenskunden</w:t>
      </w:r>
      <w:r w:rsidR="00784B31">
        <w:rPr>
          <w:rFonts w:ascii="Helvetica" w:hAnsi="Helvetica"/>
          <w:color w:val="000000" w:themeColor="text1"/>
          <w:sz w:val="20"/>
          <w:szCs w:val="20"/>
        </w:rPr>
        <w:t xml:space="preserve"> mit verteilten Standorten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, die auf der Suche nach der </w:t>
      </w:r>
      <w:r w:rsidR="0026407D">
        <w:rPr>
          <w:rFonts w:ascii="Helvetica" w:hAnsi="Helvetica"/>
          <w:color w:val="000000" w:themeColor="text1"/>
          <w:sz w:val="20"/>
          <w:szCs w:val="20"/>
        </w:rPr>
        <w:t xml:space="preserve">modernsten </w:t>
      </w:r>
      <w:r w:rsidR="00FE4F30">
        <w:rPr>
          <w:rFonts w:ascii="Helvetica" w:hAnsi="Helvetica"/>
          <w:color w:val="000000" w:themeColor="text1"/>
          <w:sz w:val="20"/>
          <w:szCs w:val="20"/>
        </w:rPr>
        <w:t>WLAN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>-Konfiguration sind.</w:t>
      </w:r>
    </w:p>
    <w:p w14:paraId="7F23D6F5" w14:textId="77777777" w:rsidR="001B581B" w:rsidRPr="001B581B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1CFA6DA4" w14:textId="068A8C57" w:rsidR="001B581B" w:rsidRPr="001B581B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1B581B">
        <w:rPr>
          <w:rFonts w:ascii="Helvetica" w:hAnsi="Helvetica"/>
          <w:color w:val="000000" w:themeColor="text1"/>
          <w:sz w:val="20"/>
          <w:szCs w:val="20"/>
        </w:rPr>
        <w:t xml:space="preserve">Einige der wichtigsten </w:t>
      </w:r>
      <w:r w:rsidR="003721B5">
        <w:rPr>
          <w:rFonts w:ascii="Helvetica" w:hAnsi="Helvetica"/>
          <w:color w:val="000000" w:themeColor="text1"/>
          <w:sz w:val="20"/>
          <w:szCs w:val="20"/>
        </w:rPr>
        <w:t>Vorteile der WLAN-Integration in</w:t>
      </w:r>
      <w:r w:rsidRPr="001B581B">
        <w:rPr>
          <w:rFonts w:ascii="Helvetica" w:hAnsi="Helvetica"/>
          <w:color w:val="000000" w:themeColor="text1"/>
          <w:sz w:val="20"/>
          <w:szCs w:val="20"/>
        </w:rPr>
        <w:t xml:space="preserve"> WatchGuard Cloud</w:t>
      </w:r>
      <w:r w:rsidR="000B359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96F44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proofErr w:type="spellStart"/>
      <w:r w:rsidR="00F96F44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F96F44">
        <w:rPr>
          <w:rFonts w:ascii="Helvetica" w:hAnsi="Helvetica"/>
          <w:color w:val="000000" w:themeColor="text1"/>
          <w:sz w:val="20"/>
          <w:szCs w:val="20"/>
        </w:rPr>
        <w:t xml:space="preserve"> Service Provider </w:t>
      </w:r>
      <w:r w:rsidR="000B3591">
        <w:rPr>
          <w:rFonts w:ascii="Helvetica" w:hAnsi="Helvetica"/>
          <w:color w:val="000000" w:themeColor="text1"/>
          <w:sz w:val="20"/>
          <w:szCs w:val="20"/>
        </w:rPr>
        <w:t>im Überblick</w:t>
      </w:r>
      <w:r w:rsidRPr="001B581B">
        <w:rPr>
          <w:rFonts w:ascii="Helvetica" w:hAnsi="Helvetica"/>
          <w:color w:val="000000" w:themeColor="text1"/>
          <w:sz w:val="20"/>
          <w:szCs w:val="20"/>
        </w:rPr>
        <w:t>:</w:t>
      </w:r>
    </w:p>
    <w:p w14:paraId="4E4CF123" w14:textId="77777777" w:rsidR="001B581B" w:rsidRPr="001B581B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4FC1FD8" w14:textId="0C3692DE" w:rsidR="001B581B" w:rsidRPr="00010B00" w:rsidRDefault="009E335D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="001B581B"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ine Plattform </w:t>
      </w:r>
      <w:r w:rsidR="00784B31">
        <w:rPr>
          <w:rFonts w:ascii="Helvetica" w:hAnsi="Helvetica"/>
          <w:b/>
          <w:bCs/>
          <w:color w:val="000000" w:themeColor="text1"/>
          <w:sz w:val="20"/>
          <w:szCs w:val="20"/>
        </w:rPr>
        <w:t>für</w:t>
      </w:r>
      <w:r w:rsidR="001B581B"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mehrere Anwendungen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47799">
        <w:rPr>
          <w:rFonts w:ascii="Helvetica" w:hAnsi="Helvetica"/>
          <w:color w:val="000000" w:themeColor="text1"/>
          <w:sz w:val="20"/>
          <w:szCs w:val="20"/>
        </w:rPr>
        <w:t>–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47799">
        <w:rPr>
          <w:rFonts w:ascii="Helvetica" w:hAnsi="Helvetica"/>
          <w:color w:val="000000" w:themeColor="text1"/>
          <w:sz w:val="20"/>
          <w:szCs w:val="20"/>
        </w:rPr>
        <w:t>Über die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Cloud-Plattform </w:t>
      </w:r>
      <w:r w:rsidR="00047799">
        <w:rPr>
          <w:rFonts w:ascii="Helvetica" w:hAnsi="Helvetica"/>
          <w:color w:val="000000" w:themeColor="text1"/>
          <w:sz w:val="20"/>
          <w:szCs w:val="20"/>
        </w:rPr>
        <w:t xml:space="preserve">wird 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die Komplexität </w:t>
      </w:r>
      <w:r w:rsidR="00AF400D">
        <w:rPr>
          <w:rFonts w:ascii="Helvetica" w:hAnsi="Helvetica"/>
          <w:color w:val="000000" w:themeColor="text1"/>
          <w:sz w:val="20"/>
          <w:szCs w:val="20"/>
        </w:rPr>
        <w:t xml:space="preserve">bei 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der Verwaltung mehrerer </w:t>
      </w:r>
      <w:r w:rsidR="00AF400D">
        <w:rPr>
          <w:rFonts w:ascii="Helvetica" w:hAnsi="Helvetica"/>
          <w:color w:val="000000" w:themeColor="text1"/>
          <w:sz w:val="20"/>
          <w:szCs w:val="20"/>
        </w:rPr>
        <w:t>Security-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>Dienste für Kunden</w:t>
      </w:r>
      <w:r w:rsidR="0004779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kompromisslos</w:t>
      </w:r>
      <w:r w:rsidR="00047799">
        <w:rPr>
          <w:rFonts w:ascii="Helvetica" w:hAnsi="Helvetica"/>
          <w:color w:val="000000" w:themeColor="text1"/>
          <w:sz w:val="20"/>
          <w:szCs w:val="20"/>
        </w:rPr>
        <w:t xml:space="preserve"> reduziert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F400D">
        <w:rPr>
          <w:rFonts w:ascii="Helvetica" w:hAnsi="Helvetica"/>
          <w:color w:val="000000" w:themeColor="text1"/>
          <w:sz w:val="20"/>
          <w:szCs w:val="20"/>
        </w:rPr>
        <w:t xml:space="preserve">Integrale Bestandteile </w:t>
      </w:r>
      <w:r w:rsidR="00F00DF1">
        <w:rPr>
          <w:rFonts w:ascii="Helvetica" w:hAnsi="Helvetica"/>
          <w:color w:val="000000" w:themeColor="text1"/>
          <w:sz w:val="20"/>
          <w:szCs w:val="20"/>
        </w:rPr>
        <w:t>dafür sind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vereinfacht</w:t>
      </w:r>
      <w:r w:rsidR="00047799">
        <w:rPr>
          <w:rFonts w:ascii="Helvetica" w:hAnsi="Helvetica"/>
          <w:color w:val="000000" w:themeColor="text1"/>
          <w:sz w:val="20"/>
          <w:szCs w:val="20"/>
        </w:rPr>
        <w:t>e Management</w:t>
      </w:r>
      <w:r>
        <w:rPr>
          <w:rFonts w:ascii="Helvetica" w:hAnsi="Helvetica"/>
          <w:color w:val="000000" w:themeColor="text1"/>
          <w:sz w:val="20"/>
          <w:szCs w:val="20"/>
        </w:rPr>
        <w:t>-Möglichkeiten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, die Eliminierung physischer oder virtueller Infrastrukturen, </w:t>
      </w:r>
      <w:r w:rsidR="00AF400D">
        <w:rPr>
          <w:rFonts w:ascii="Helvetica" w:hAnsi="Helvetica"/>
          <w:color w:val="000000" w:themeColor="text1"/>
          <w:sz w:val="20"/>
          <w:szCs w:val="20"/>
        </w:rPr>
        <w:t>automatisierte Bereitstellungsabläufe (</w:t>
      </w:r>
      <w:proofErr w:type="spellStart"/>
      <w:r w:rsidR="00AF400D">
        <w:rPr>
          <w:rFonts w:ascii="Helvetica" w:hAnsi="Helvetica"/>
          <w:color w:val="000000" w:themeColor="text1"/>
          <w:sz w:val="20"/>
          <w:szCs w:val="20"/>
        </w:rPr>
        <w:t>Onboardin</w:t>
      </w:r>
      <w:r w:rsidR="00047799">
        <w:rPr>
          <w:rFonts w:ascii="Helvetica" w:hAnsi="Helvetica"/>
          <w:color w:val="000000" w:themeColor="text1"/>
          <w:sz w:val="20"/>
          <w:szCs w:val="20"/>
        </w:rPr>
        <w:t>g</w:t>
      </w:r>
      <w:proofErr w:type="spellEnd"/>
      <w:r w:rsidR="00AF400D">
        <w:rPr>
          <w:rFonts w:ascii="Helvetica" w:hAnsi="Helvetica"/>
          <w:color w:val="000000" w:themeColor="text1"/>
          <w:sz w:val="20"/>
          <w:szCs w:val="20"/>
        </w:rPr>
        <w:t>)</w:t>
      </w:r>
      <w:r w:rsidR="00047799">
        <w:rPr>
          <w:rFonts w:ascii="Helvetica" w:hAnsi="Helvetica"/>
          <w:color w:val="000000" w:themeColor="text1"/>
          <w:sz w:val="20"/>
          <w:szCs w:val="20"/>
        </w:rPr>
        <w:t xml:space="preserve"> sowie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die Rationalisierung der Wartung und vieles mehr.</w:t>
      </w:r>
    </w:p>
    <w:p w14:paraId="075EA5B9" w14:textId="1E9EDE95" w:rsidR="001B581B" w:rsidRPr="00010B00" w:rsidRDefault="001B581B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>Multi-Tier- und Multi-</w:t>
      </w:r>
      <w:proofErr w:type="spellStart"/>
      <w:r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>Tenant</w:t>
      </w:r>
      <w:proofErr w:type="spellEnd"/>
      <w:r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>-Funktionen</w:t>
      </w:r>
      <w:r w:rsidR="00F00DF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für MSP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00DF1">
        <w:rPr>
          <w:rFonts w:ascii="Helvetica" w:hAnsi="Helvetica"/>
          <w:color w:val="000000" w:themeColor="text1"/>
          <w:sz w:val="20"/>
          <w:szCs w:val="20"/>
        </w:rPr>
        <w:t>–</w:t>
      </w:r>
      <w:r w:rsidR="000B359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10B00">
        <w:rPr>
          <w:rFonts w:ascii="Helvetica" w:hAnsi="Helvetica"/>
          <w:color w:val="000000" w:themeColor="text1"/>
          <w:sz w:val="20"/>
          <w:szCs w:val="20"/>
        </w:rPr>
        <w:t>Verwalt</w:t>
      </w:r>
      <w:r w:rsidR="00F00DF1">
        <w:rPr>
          <w:rFonts w:ascii="Helvetica" w:hAnsi="Helvetica"/>
          <w:color w:val="000000" w:themeColor="text1"/>
          <w:sz w:val="20"/>
          <w:szCs w:val="20"/>
        </w:rPr>
        <w:t>ung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F00DF1">
        <w:rPr>
          <w:rFonts w:ascii="Helvetica" w:hAnsi="Helvetica"/>
          <w:color w:val="000000" w:themeColor="text1"/>
          <w:sz w:val="20"/>
          <w:szCs w:val="20"/>
        </w:rPr>
        <w:t>Konfiguration und das Reporting über wichtige Leistungsdaten der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B3591">
        <w:rPr>
          <w:rFonts w:ascii="Helvetica" w:hAnsi="Helvetica"/>
          <w:color w:val="000000" w:themeColor="text1"/>
          <w:sz w:val="20"/>
          <w:szCs w:val="20"/>
        </w:rPr>
        <w:t>WLAN-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Konnektivität </w:t>
      </w:r>
      <w:r w:rsidR="00F96F44">
        <w:rPr>
          <w:rFonts w:ascii="Helvetica" w:hAnsi="Helvetica"/>
          <w:color w:val="000000" w:themeColor="text1"/>
          <w:sz w:val="20"/>
          <w:szCs w:val="20"/>
        </w:rPr>
        <w:t>sind</w:t>
      </w:r>
      <w:r w:rsidR="000B359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r w:rsidR="00F96F44">
        <w:rPr>
          <w:rFonts w:ascii="Helvetica" w:hAnsi="Helvetica"/>
          <w:color w:val="000000" w:themeColor="text1"/>
          <w:sz w:val="20"/>
          <w:szCs w:val="20"/>
        </w:rPr>
        <w:t>vielfältige</w:t>
      </w:r>
      <w:r w:rsidR="00F96F44"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Kunden </w:t>
      </w:r>
      <w:r w:rsidR="000B3591">
        <w:rPr>
          <w:rFonts w:ascii="Helvetica" w:hAnsi="Helvetica"/>
          <w:color w:val="000000" w:themeColor="text1"/>
          <w:sz w:val="20"/>
          <w:szCs w:val="20"/>
        </w:rPr>
        <w:t xml:space="preserve">über </w:t>
      </w:r>
      <w:r w:rsidRPr="00010B00">
        <w:rPr>
          <w:rFonts w:ascii="Helvetica" w:hAnsi="Helvetica"/>
          <w:color w:val="000000" w:themeColor="text1"/>
          <w:sz w:val="20"/>
          <w:szCs w:val="20"/>
        </w:rPr>
        <w:t>eine Plattform</w:t>
      </w:r>
      <w:r w:rsidR="00F00D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B3591">
        <w:rPr>
          <w:rFonts w:ascii="Helvetica" w:hAnsi="Helvetica"/>
          <w:color w:val="000000" w:themeColor="text1"/>
          <w:sz w:val="20"/>
          <w:szCs w:val="20"/>
        </w:rPr>
        <w:t>und damit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eine einzige Schnittstelle</w:t>
      </w:r>
      <w:r w:rsidR="00F00D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96F44">
        <w:rPr>
          <w:rFonts w:ascii="Helvetica" w:hAnsi="Helvetica"/>
          <w:color w:val="000000" w:themeColor="text1"/>
          <w:sz w:val="20"/>
          <w:szCs w:val="20"/>
        </w:rPr>
        <w:t>abbildbar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386F45">
        <w:rPr>
          <w:rFonts w:ascii="Helvetica" w:hAnsi="Helvetica"/>
          <w:color w:val="000000" w:themeColor="text1"/>
          <w:sz w:val="20"/>
          <w:szCs w:val="20"/>
        </w:rPr>
        <w:t xml:space="preserve">Mit nur wenigen Mausklicks steht dem </w:t>
      </w:r>
      <w:r w:rsidR="00F00DF1">
        <w:rPr>
          <w:rFonts w:ascii="Helvetica" w:hAnsi="Helvetica"/>
          <w:color w:val="000000" w:themeColor="text1"/>
          <w:sz w:val="20"/>
          <w:szCs w:val="20"/>
        </w:rPr>
        <w:t xml:space="preserve">Aufbau entsprechender Geschäftsmodelle für 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wiederkehrende Einnahmen, </w:t>
      </w:r>
      <w:r w:rsidR="00F00DF1">
        <w:rPr>
          <w:rFonts w:ascii="Helvetica" w:hAnsi="Helvetica"/>
          <w:color w:val="000000" w:themeColor="text1"/>
          <w:sz w:val="20"/>
          <w:szCs w:val="20"/>
        </w:rPr>
        <w:t>d</w:t>
      </w:r>
      <w:r w:rsidR="00386F45">
        <w:rPr>
          <w:rFonts w:ascii="Helvetica" w:hAnsi="Helvetica"/>
          <w:color w:val="000000" w:themeColor="text1"/>
          <w:sz w:val="20"/>
          <w:szCs w:val="20"/>
        </w:rPr>
        <w:t>er</w:t>
      </w:r>
      <w:r w:rsidR="00F00D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96F44">
        <w:rPr>
          <w:rFonts w:ascii="Helvetica" w:hAnsi="Helvetica"/>
          <w:color w:val="000000" w:themeColor="text1"/>
          <w:sz w:val="20"/>
          <w:szCs w:val="20"/>
        </w:rPr>
        <w:t>Nutzung</w:t>
      </w:r>
      <w:r w:rsidR="00F96F44"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flexibler Zahlungsoptionen und </w:t>
      </w:r>
      <w:r w:rsidR="00386F45">
        <w:rPr>
          <w:rFonts w:ascii="Helvetica" w:hAnsi="Helvetica"/>
          <w:color w:val="000000" w:themeColor="text1"/>
          <w:sz w:val="20"/>
          <w:szCs w:val="20"/>
        </w:rPr>
        <w:t xml:space="preserve">der Ergänzung weiterer Leistungsbausteine im Rahmen des </w:t>
      </w:r>
      <w:proofErr w:type="spellStart"/>
      <w:r w:rsidRPr="00010B00">
        <w:rPr>
          <w:rFonts w:ascii="Helvetica" w:hAnsi="Helvetica"/>
          <w:color w:val="000000" w:themeColor="text1"/>
          <w:sz w:val="20"/>
          <w:szCs w:val="20"/>
        </w:rPr>
        <w:t>FlexPay</w:t>
      </w:r>
      <w:proofErr w:type="spellEnd"/>
      <w:r w:rsidRPr="00010B00">
        <w:rPr>
          <w:rFonts w:ascii="Helvetica" w:hAnsi="Helvetica"/>
          <w:color w:val="000000" w:themeColor="text1"/>
          <w:sz w:val="20"/>
          <w:szCs w:val="20"/>
        </w:rPr>
        <w:t>-Programm</w:t>
      </w:r>
      <w:r w:rsidR="00386F45">
        <w:rPr>
          <w:rFonts w:ascii="Helvetica" w:hAnsi="Helvetica"/>
          <w:color w:val="000000" w:themeColor="text1"/>
          <w:sz w:val="20"/>
          <w:szCs w:val="20"/>
        </w:rPr>
        <w:t>s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von WatchGuard</w:t>
      </w:r>
      <w:r w:rsidR="00F00DF1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86F45">
        <w:rPr>
          <w:rFonts w:ascii="Helvetica" w:hAnsi="Helvetica"/>
          <w:color w:val="000000" w:themeColor="text1"/>
          <w:sz w:val="20"/>
          <w:szCs w:val="20"/>
        </w:rPr>
        <w:t>nichts mehr im Wege.</w:t>
      </w:r>
    </w:p>
    <w:p w14:paraId="55084E3F" w14:textId="4FCDAA75" w:rsidR="001B581B" w:rsidRPr="00010B00" w:rsidRDefault="001B581B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>Reporting und Transparenz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00DF1">
        <w:rPr>
          <w:rFonts w:ascii="Helvetica" w:hAnsi="Helvetica"/>
          <w:color w:val="000000" w:themeColor="text1"/>
          <w:sz w:val="20"/>
          <w:szCs w:val="20"/>
        </w:rPr>
        <w:t>–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00DF1">
        <w:rPr>
          <w:rFonts w:ascii="Helvetica" w:hAnsi="Helvetica"/>
          <w:color w:val="000000" w:themeColor="text1"/>
          <w:sz w:val="20"/>
          <w:szCs w:val="20"/>
        </w:rPr>
        <w:t xml:space="preserve">MSP erhalten </w:t>
      </w:r>
      <w:r w:rsidR="00386F45">
        <w:rPr>
          <w:rFonts w:ascii="Helvetica" w:hAnsi="Helvetica"/>
          <w:color w:val="000000" w:themeColor="text1"/>
          <w:sz w:val="20"/>
          <w:szCs w:val="20"/>
        </w:rPr>
        <w:t xml:space="preserve">im Zuge des WLAN-Managements </w:t>
      </w:r>
      <w:r w:rsidR="00F00DF1">
        <w:rPr>
          <w:rFonts w:ascii="Helvetica" w:hAnsi="Helvetica"/>
          <w:color w:val="000000" w:themeColor="text1"/>
          <w:sz w:val="20"/>
          <w:szCs w:val="20"/>
        </w:rPr>
        <w:t>einen v</w:t>
      </w:r>
      <w:r w:rsidRPr="00010B00">
        <w:rPr>
          <w:rFonts w:ascii="Helvetica" w:hAnsi="Helvetica"/>
          <w:color w:val="000000" w:themeColor="text1"/>
          <w:sz w:val="20"/>
          <w:szCs w:val="20"/>
        </w:rPr>
        <w:t>ollständige</w:t>
      </w:r>
      <w:r w:rsidR="00F00DF1">
        <w:rPr>
          <w:rFonts w:ascii="Helvetica" w:hAnsi="Helvetica"/>
          <w:color w:val="000000" w:themeColor="text1"/>
          <w:sz w:val="20"/>
          <w:szCs w:val="20"/>
        </w:rPr>
        <w:t>n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Einblick in wichtige Informationen </w:t>
      </w:r>
      <w:r w:rsidR="00F00DF1">
        <w:rPr>
          <w:rFonts w:ascii="Helvetica" w:hAnsi="Helvetica"/>
          <w:color w:val="000000" w:themeColor="text1"/>
          <w:sz w:val="20"/>
          <w:szCs w:val="20"/>
        </w:rPr>
        <w:t>zur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Signalstärkeabdeckung, </w:t>
      </w:r>
      <w:r w:rsidR="00F00DF1">
        <w:rPr>
          <w:rFonts w:ascii="Helvetica" w:hAnsi="Helvetica"/>
          <w:color w:val="000000" w:themeColor="text1"/>
          <w:sz w:val="20"/>
          <w:szCs w:val="20"/>
        </w:rPr>
        <w:t xml:space="preserve">dem </w:t>
      </w:r>
      <w:r w:rsidRPr="00010B00">
        <w:rPr>
          <w:rFonts w:ascii="Helvetica" w:hAnsi="Helvetica"/>
          <w:color w:val="000000" w:themeColor="text1"/>
          <w:sz w:val="20"/>
          <w:szCs w:val="20"/>
        </w:rPr>
        <w:t>Bandbreitenverbrauch der Wireless-Clients</w:t>
      </w:r>
      <w:r w:rsidR="00F00DF1">
        <w:rPr>
          <w:rFonts w:ascii="Helvetica" w:hAnsi="Helvetica"/>
          <w:color w:val="000000" w:themeColor="text1"/>
          <w:sz w:val="20"/>
          <w:szCs w:val="20"/>
        </w:rPr>
        <w:t xml:space="preserve"> sowie zur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Auslastung der Access Points und Client-Verteilung.</w:t>
      </w:r>
    </w:p>
    <w:p w14:paraId="3AAEAEE3" w14:textId="1F76EBDC" w:rsidR="001B581B" w:rsidRPr="00010B00" w:rsidRDefault="001B581B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>Netzwerk und Fehlerbehebung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F00DF1">
        <w:rPr>
          <w:rFonts w:ascii="Helvetica" w:hAnsi="Helvetica"/>
          <w:color w:val="000000" w:themeColor="text1"/>
          <w:sz w:val="20"/>
          <w:szCs w:val="20"/>
        </w:rPr>
        <w:t>–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Ausfälle</w:t>
      </w:r>
      <w:r w:rsidR="00F00DF1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Anomalien </w:t>
      </w:r>
      <w:r w:rsidR="00F00DF1">
        <w:rPr>
          <w:rFonts w:ascii="Helvetica" w:hAnsi="Helvetica"/>
          <w:color w:val="000000" w:themeColor="text1"/>
          <w:sz w:val="20"/>
          <w:szCs w:val="20"/>
        </w:rPr>
        <w:t>und weitere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010B00">
        <w:rPr>
          <w:rFonts w:ascii="Helvetica" w:hAnsi="Helvetica"/>
          <w:color w:val="000000" w:themeColor="text1"/>
          <w:sz w:val="20"/>
          <w:szCs w:val="20"/>
        </w:rPr>
        <w:t>Konnektivit</w:t>
      </w:r>
      <w:r w:rsidR="00F00DF1">
        <w:rPr>
          <w:rFonts w:ascii="Helvetica" w:hAnsi="Helvetica"/>
          <w:color w:val="000000" w:themeColor="text1"/>
          <w:sz w:val="20"/>
          <w:szCs w:val="20"/>
        </w:rPr>
        <w:t>ä</w:t>
      </w:r>
      <w:r w:rsidRPr="00010B00">
        <w:rPr>
          <w:rFonts w:ascii="Helvetica" w:hAnsi="Helvetica"/>
          <w:color w:val="000000" w:themeColor="text1"/>
          <w:sz w:val="20"/>
          <w:szCs w:val="20"/>
        </w:rPr>
        <w:t>tsprobleme</w:t>
      </w:r>
      <w:proofErr w:type="spellEnd"/>
      <w:r w:rsidR="00F00DF1">
        <w:rPr>
          <w:rFonts w:ascii="Helvetica" w:hAnsi="Helvetica"/>
          <w:color w:val="000000" w:themeColor="text1"/>
          <w:sz w:val="20"/>
          <w:szCs w:val="20"/>
        </w:rPr>
        <w:t xml:space="preserve"> sind auf einen Blick ersichtlich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5A7818CC" w14:textId="2A1B54B4" w:rsidR="001B581B" w:rsidRPr="00010B00" w:rsidRDefault="00F00DF1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Höchste </w:t>
      </w:r>
      <w:r w:rsidR="001B581B"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>Sicherheit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="00386F45">
        <w:rPr>
          <w:rFonts w:ascii="Helvetica" w:hAnsi="Helvetica"/>
          <w:color w:val="000000" w:themeColor="text1"/>
          <w:sz w:val="20"/>
          <w:szCs w:val="20"/>
        </w:rPr>
        <w:t>Die Gewährleistung von WLAN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-Sicherheitsstandards </w:t>
      </w:r>
      <w:r w:rsidR="00386F45">
        <w:rPr>
          <w:rFonts w:ascii="Helvetica" w:hAnsi="Helvetica"/>
          <w:color w:val="000000" w:themeColor="text1"/>
          <w:sz w:val="20"/>
          <w:szCs w:val="20"/>
        </w:rPr>
        <w:t>auf höchstem Niveau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>, WPA3-Verschlüsselung, geschützte Management-Frames, RADIUS-Authentifizierung</w:t>
      </w:r>
      <w:r w:rsidR="00386F45">
        <w:rPr>
          <w:rFonts w:ascii="Helvetica" w:hAnsi="Helvetica"/>
          <w:color w:val="000000" w:themeColor="text1"/>
          <w:sz w:val="20"/>
          <w:szCs w:val="20"/>
        </w:rPr>
        <w:t xml:space="preserve"> oder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Secure VPN-Tunneling </w:t>
      </w:r>
      <w:r w:rsidR="00B5210A">
        <w:rPr>
          <w:rFonts w:ascii="Helvetica" w:hAnsi="Helvetica"/>
          <w:color w:val="000000" w:themeColor="text1"/>
          <w:sz w:val="20"/>
          <w:szCs w:val="20"/>
        </w:rPr>
        <w:t>lassen keine Wünsche offen.</w:t>
      </w:r>
    </w:p>
    <w:p w14:paraId="4C5C3E3F" w14:textId="76B31664" w:rsidR="001B581B" w:rsidRPr="00733AFD" w:rsidRDefault="00F00DF1" w:rsidP="00386F45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Bereitstellung von </w:t>
      </w:r>
      <w:proofErr w:type="spellStart"/>
      <w:r w:rsidR="001B581B"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>Captive</w:t>
      </w:r>
      <w:proofErr w:type="spellEnd"/>
      <w:r w:rsidR="001B581B"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Portal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en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86F45">
        <w:rPr>
          <w:rFonts w:ascii="Helvetica" w:hAnsi="Helvetica"/>
          <w:color w:val="000000" w:themeColor="text1"/>
          <w:sz w:val="20"/>
          <w:szCs w:val="20"/>
        </w:rPr>
        <w:t>–</w:t>
      </w:r>
      <w:r w:rsidR="001B581B" w:rsidRPr="00733AFD">
        <w:rPr>
          <w:rFonts w:ascii="Helvetica" w:hAnsi="Helvetica"/>
          <w:color w:val="000000" w:themeColor="text1"/>
          <w:sz w:val="20"/>
          <w:szCs w:val="20"/>
        </w:rPr>
        <w:t xml:space="preserve"> Portal</w:t>
      </w:r>
      <w:r w:rsidR="00386F45">
        <w:rPr>
          <w:rFonts w:ascii="Helvetica" w:hAnsi="Helvetica"/>
          <w:color w:val="000000" w:themeColor="text1"/>
          <w:sz w:val="20"/>
          <w:szCs w:val="20"/>
        </w:rPr>
        <w:t>e</w:t>
      </w:r>
      <w:r w:rsidR="001B581B" w:rsidRPr="00733AF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86F45">
        <w:rPr>
          <w:rFonts w:ascii="Helvetica" w:hAnsi="Helvetica"/>
          <w:color w:val="000000" w:themeColor="text1"/>
          <w:sz w:val="20"/>
          <w:szCs w:val="20"/>
        </w:rPr>
        <w:t>lassen sich</w:t>
      </w:r>
      <w:r w:rsidR="00386F45" w:rsidRPr="00733AF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386F45">
        <w:rPr>
          <w:rFonts w:ascii="Helvetica" w:hAnsi="Helvetica"/>
          <w:color w:val="000000" w:themeColor="text1"/>
          <w:sz w:val="20"/>
          <w:szCs w:val="20"/>
        </w:rPr>
        <w:t xml:space="preserve">entsprechend der Unternehmensvorgaben individuell umsetzen, wobei </w:t>
      </w:r>
      <w:r w:rsidRPr="00733AFD">
        <w:rPr>
          <w:rFonts w:ascii="Helvetica" w:hAnsi="Helvetica"/>
          <w:color w:val="000000" w:themeColor="text1"/>
          <w:sz w:val="20"/>
          <w:szCs w:val="20"/>
        </w:rPr>
        <w:t xml:space="preserve">Gastgeräten der </w:t>
      </w:r>
      <w:r w:rsidR="001B581B" w:rsidRPr="00733AFD">
        <w:rPr>
          <w:rFonts w:ascii="Helvetica" w:hAnsi="Helvetica"/>
          <w:color w:val="000000" w:themeColor="text1"/>
          <w:sz w:val="20"/>
          <w:szCs w:val="20"/>
        </w:rPr>
        <w:t>Zugriff auf das Netzwerk</w:t>
      </w:r>
      <w:r w:rsidRPr="00733AFD">
        <w:rPr>
          <w:rFonts w:ascii="Helvetica" w:hAnsi="Helvetica"/>
          <w:color w:val="000000" w:themeColor="text1"/>
          <w:sz w:val="20"/>
          <w:szCs w:val="20"/>
        </w:rPr>
        <w:t xml:space="preserve"> so lange untersagt</w:t>
      </w:r>
      <w:r w:rsidR="00386F45">
        <w:rPr>
          <w:rFonts w:ascii="Helvetica" w:hAnsi="Helvetica"/>
          <w:color w:val="000000" w:themeColor="text1"/>
          <w:sz w:val="20"/>
          <w:szCs w:val="20"/>
        </w:rPr>
        <w:t xml:space="preserve"> bleibt</w:t>
      </w:r>
      <w:r w:rsidR="001B581B" w:rsidRPr="00733AFD">
        <w:rPr>
          <w:rFonts w:ascii="Helvetica" w:hAnsi="Helvetica"/>
          <w:color w:val="000000" w:themeColor="text1"/>
          <w:sz w:val="20"/>
          <w:szCs w:val="20"/>
        </w:rPr>
        <w:t xml:space="preserve">, bis die Benutzer die </w:t>
      </w:r>
      <w:r w:rsidR="00386F45">
        <w:rPr>
          <w:rFonts w:ascii="Helvetica" w:hAnsi="Helvetica"/>
          <w:color w:val="000000" w:themeColor="text1"/>
          <w:sz w:val="20"/>
          <w:szCs w:val="20"/>
        </w:rPr>
        <w:t>jeweiligen Nutzungs</w:t>
      </w:r>
      <w:r w:rsidR="00386F45" w:rsidRPr="00733AFD">
        <w:rPr>
          <w:rFonts w:ascii="Helvetica" w:hAnsi="Helvetica"/>
          <w:color w:val="000000" w:themeColor="text1"/>
          <w:sz w:val="20"/>
          <w:szCs w:val="20"/>
        </w:rPr>
        <w:t xml:space="preserve">bedingungen </w:t>
      </w:r>
      <w:r w:rsidR="001B581B" w:rsidRPr="00733AFD">
        <w:rPr>
          <w:rFonts w:ascii="Helvetica" w:hAnsi="Helvetica"/>
          <w:color w:val="000000" w:themeColor="text1"/>
          <w:sz w:val="20"/>
          <w:szCs w:val="20"/>
        </w:rPr>
        <w:t>akzeptieren.</w:t>
      </w:r>
    </w:p>
    <w:p w14:paraId="09CCE58F" w14:textId="3870C2E3" w:rsidR="001B581B" w:rsidRPr="00010B00" w:rsidRDefault="00F00DF1" w:rsidP="00010B00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Optimierte</w:t>
      </w:r>
      <w:r w:rsidR="001B581B"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Integration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smöglichkeiten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97B4A">
        <w:rPr>
          <w:rFonts w:ascii="Helvetica" w:hAnsi="Helvetica"/>
          <w:color w:val="000000" w:themeColor="text1"/>
          <w:sz w:val="20"/>
          <w:szCs w:val="20"/>
        </w:rPr>
        <w:t>Ein Zusammenspiel zwischen</w:t>
      </w:r>
      <w:r w:rsidR="00297B4A"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97B4A">
        <w:rPr>
          <w:rFonts w:ascii="Helvetica" w:hAnsi="Helvetica"/>
          <w:color w:val="000000" w:themeColor="text1"/>
          <w:sz w:val="20"/>
          <w:szCs w:val="20"/>
        </w:rPr>
        <w:t xml:space="preserve">WLAN-Funktionalität und allen weiteren Produktbausteinen 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>von WatchGuard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97B4A">
        <w:rPr>
          <w:rFonts w:ascii="Helvetica" w:hAnsi="Helvetica"/>
          <w:color w:val="000000" w:themeColor="text1"/>
          <w:sz w:val="20"/>
          <w:szCs w:val="20"/>
        </w:rPr>
        <w:t>ist noch einfacher möglich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Darüber hinaus können 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Kundendaten </w:t>
      </w:r>
      <w:r>
        <w:rPr>
          <w:rFonts w:ascii="Helvetica" w:hAnsi="Helvetica"/>
          <w:color w:val="000000" w:themeColor="text1"/>
          <w:sz w:val="20"/>
          <w:szCs w:val="20"/>
        </w:rPr>
        <w:t>zu den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Lizenzen, Ablaufdaten und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dem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Inventar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in der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WatchGuard Cloud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via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>API</w:t>
      </w:r>
      <w:r>
        <w:rPr>
          <w:rFonts w:ascii="Helvetica" w:hAnsi="Helvetica"/>
          <w:color w:val="000000" w:themeColor="text1"/>
          <w:sz w:val="20"/>
          <w:szCs w:val="20"/>
        </w:rPr>
        <w:t xml:space="preserve"> abgerufen werden</w:t>
      </w:r>
      <w:r w:rsidR="00297B4A">
        <w:rPr>
          <w:rFonts w:ascii="Helvetica" w:hAnsi="Helvetica"/>
          <w:color w:val="000000" w:themeColor="text1"/>
          <w:sz w:val="20"/>
          <w:szCs w:val="20"/>
        </w:rPr>
        <w:t>, was auch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die 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>Integration mit Verwaltungsplattformen von Drittanbietern</w:t>
      </w:r>
      <w:r w:rsidR="00297B4A">
        <w:rPr>
          <w:rFonts w:ascii="Helvetica" w:hAnsi="Helvetica"/>
          <w:color w:val="000000" w:themeColor="text1"/>
          <w:sz w:val="20"/>
          <w:szCs w:val="20"/>
        </w:rPr>
        <w:t xml:space="preserve"> vereinfacht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148F5D4B" w14:textId="77777777" w:rsidR="001B581B" w:rsidRPr="001B581B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AFABE84" w14:textId="13C2586A" w:rsidR="001B581B" w:rsidRDefault="001B581B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1B581B">
        <w:rPr>
          <w:rFonts w:ascii="Helvetica" w:hAnsi="Helvetica"/>
          <w:color w:val="000000" w:themeColor="text1"/>
          <w:sz w:val="20"/>
          <w:szCs w:val="20"/>
        </w:rPr>
        <w:t xml:space="preserve">Zu den wichtigsten Merkmalen 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der neuen </w:t>
      </w:r>
      <w:r w:rsidRPr="001B581B">
        <w:rPr>
          <w:rFonts w:ascii="Helvetica" w:hAnsi="Helvetica"/>
          <w:color w:val="000000" w:themeColor="text1"/>
          <w:sz w:val="20"/>
          <w:szCs w:val="20"/>
        </w:rPr>
        <w:t>WatchGuard</w:t>
      </w:r>
      <w:r w:rsidR="00010B00">
        <w:rPr>
          <w:rFonts w:ascii="Helvetica" w:hAnsi="Helvetica"/>
          <w:color w:val="000000" w:themeColor="text1"/>
          <w:sz w:val="20"/>
          <w:szCs w:val="20"/>
        </w:rPr>
        <w:t xml:space="preserve"> Access</w:t>
      </w:r>
      <w:r w:rsidR="008233D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10B00">
        <w:rPr>
          <w:rFonts w:ascii="Helvetica" w:hAnsi="Helvetica"/>
          <w:color w:val="000000" w:themeColor="text1"/>
          <w:sz w:val="20"/>
          <w:szCs w:val="20"/>
        </w:rPr>
        <w:t>Points</w:t>
      </w:r>
      <w:r w:rsidRPr="001B581B">
        <w:rPr>
          <w:rFonts w:ascii="Helvetica" w:hAnsi="Helvetica"/>
          <w:color w:val="000000" w:themeColor="text1"/>
          <w:sz w:val="20"/>
          <w:szCs w:val="20"/>
        </w:rPr>
        <w:t xml:space="preserve"> AP130, AP330 und AP430CR gehören:</w:t>
      </w:r>
    </w:p>
    <w:p w14:paraId="7DC57B68" w14:textId="77777777" w:rsidR="00010B00" w:rsidRPr="001B581B" w:rsidRDefault="00010B00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06BB79A" w14:textId="0078C4AF" w:rsidR="001B581B" w:rsidRPr="00733AFD" w:rsidRDefault="00B15564" w:rsidP="00B15564">
      <w:pPr>
        <w:pStyle w:val="Listenabsatz"/>
        <w:numPr>
          <w:ilvl w:val="0"/>
          <w:numId w:val="8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1B581B"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eueste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WLAN</w:t>
      </w:r>
      <w:r w:rsidR="001B581B" w:rsidRPr="00010B00">
        <w:rPr>
          <w:rFonts w:ascii="Helvetica" w:hAnsi="Helvetica"/>
          <w:b/>
          <w:bCs/>
          <w:color w:val="000000" w:themeColor="text1"/>
          <w:sz w:val="20"/>
          <w:szCs w:val="20"/>
        </w:rPr>
        <w:t>-Sicherheitsstandards</w:t>
      </w:r>
      <w:r w:rsidR="001B581B"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="001B581B" w:rsidRPr="00733AFD">
        <w:rPr>
          <w:rFonts w:ascii="Helvetica" w:hAnsi="Helvetica"/>
          <w:color w:val="000000" w:themeColor="text1"/>
          <w:sz w:val="20"/>
          <w:szCs w:val="20"/>
        </w:rPr>
        <w:t xml:space="preserve"> OWE- und WPA3-Verschlüsselung </w:t>
      </w:r>
      <w:r w:rsidR="0003025D" w:rsidRPr="00733AFD">
        <w:rPr>
          <w:rFonts w:ascii="Helvetica" w:hAnsi="Helvetica"/>
          <w:color w:val="000000" w:themeColor="text1"/>
          <w:sz w:val="20"/>
          <w:szCs w:val="20"/>
        </w:rPr>
        <w:t>s</w:t>
      </w:r>
      <w:r w:rsidR="001B581B" w:rsidRPr="00733AFD">
        <w:rPr>
          <w:rFonts w:ascii="Helvetica" w:hAnsi="Helvetica"/>
          <w:color w:val="000000" w:themeColor="text1"/>
          <w:sz w:val="20"/>
          <w:szCs w:val="20"/>
        </w:rPr>
        <w:t>in</w:t>
      </w:r>
      <w:r w:rsidR="0003025D" w:rsidRPr="00733AFD">
        <w:rPr>
          <w:rFonts w:ascii="Helvetica" w:hAnsi="Helvetica"/>
          <w:color w:val="000000" w:themeColor="text1"/>
          <w:sz w:val="20"/>
          <w:szCs w:val="20"/>
        </w:rPr>
        <w:t>d in</w:t>
      </w:r>
      <w:r w:rsidR="001B581B" w:rsidRPr="00733AFD">
        <w:rPr>
          <w:rFonts w:ascii="Helvetica" w:hAnsi="Helvetica"/>
          <w:color w:val="000000" w:themeColor="text1"/>
          <w:sz w:val="20"/>
          <w:szCs w:val="20"/>
        </w:rPr>
        <w:t xml:space="preserve"> allen Wi-Fi 6-Access Points von WatchGuard</w:t>
      </w:r>
      <w:r w:rsidR="0003025D" w:rsidRPr="00733AFD">
        <w:rPr>
          <w:rFonts w:ascii="Helvetica" w:hAnsi="Helvetica"/>
          <w:color w:val="000000" w:themeColor="text1"/>
          <w:sz w:val="20"/>
          <w:szCs w:val="20"/>
        </w:rPr>
        <w:t xml:space="preserve"> Standard</w:t>
      </w:r>
      <w:r w:rsidR="001B581B" w:rsidRPr="00733AFD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1F6F6D22" w14:textId="5EEAC106" w:rsidR="001B581B" w:rsidRPr="00010B00" w:rsidRDefault="001B581B" w:rsidP="00010B00">
      <w:pPr>
        <w:pStyle w:val="Listenabsatz"/>
        <w:numPr>
          <w:ilvl w:val="0"/>
          <w:numId w:val="8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03025D">
        <w:rPr>
          <w:rFonts w:ascii="Helvetica" w:hAnsi="Helvetica"/>
          <w:b/>
          <w:bCs/>
          <w:color w:val="000000" w:themeColor="text1"/>
          <w:sz w:val="20"/>
          <w:szCs w:val="20"/>
        </w:rPr>
        <w:t>Wi-Fi 6-Technologie der nächsten Generation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025D">
        <w:rPr>
          <w:rFonts w:ascii="Helvetica" w:hAnsi="Helvetica"/>
          <w:color w:val="000000" w:themeColor="text1"/>
          <w:sz w:val="20"/>
          <w:szCs w:val="20"/>
        </w:rPr>
        <w:t>–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3025D">
        <w:rPr>
          <w:rFonts w:ascii="Helvetica" w:hAnsi="Helvetica"/>
          <w:color w:val="000000" w:themeColor="text1"/>
          <w:sz w:val="20"/>
          <w:szCs w:val="20"/>
        </w:rPr>
        <w:t xml:space="preserve">Mit den neuen </w:t>
      </w:r>
      <w:r w:rsidR="005D137B">
        <w:rPr>
          <w:rFonts w:ascii="Helvetica" w:hAnsi="Helvetica"/>
          <w:color w:val="000000" w:themeColor="text1"/>
          <w:sz w:val="20"/>
          <w:szCs w:val="20"/>
        </w:rPr>
        <w:t>AP-</w:t>
      </w:r>
      <w:r w:rsidR="0003025D">
        <w:rPr>
          <w:rFonts w:ascii="Helvetica" w:hAnsi="Helvetica"/>
          <w:color w:val="000000" w:themeColor="text1"/>
          <w:sz w:val="20"/>
          <w:szCs w:val="20"/>
        </w:rPr>
        <w:t>Modellen lassen sich die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Geschwindigkeit, Leistung und Konnektivität</w:t>
      </w:r>
      <w:r w:rsidR="0003025D">
        <w:rPr>
          <w:rFonts w:ascii="Helvetica" w:hAnsi="Helvetica"/>
          <w:color w:val="000000" w:themeColor="text1"/>
          <w:sz w:val="20"/>
          <w:szCs w:val="20"/>
        </w:rPr>
        <w:t xml:space="preserve"> deutlich erhöhen, 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Überlastungen reduzieren und ein sichereres Wi-Fi-Erlebnis für Benutzer in Unternehmen oder Remote-Netzwerken </w:t>
      </w:r>
      <w:r w:rsidR="0003025D">
        <w:rPr>
          <w:rFonts w:ascii="Helvetica" w:hAnsi="Helvetica"/>
          <w:color w:val="000000" w:themeColor="text1"/>
          <w:sz w:val="20"/>
          <w:szCs w:val="20"/>
        </w:rPr>
        <w:t>gewährleisten</w:t>
      </w:r>
      <w:r w:rsidRPr="00010B00">
        <w:rPr>
          <w:rFonts w:ascii="Helvetica" w:hAnsi="Helvetica"/>
          <w:color w:val="000000" w:themeColor="text1"/>
          <w:sz w:val="20"/>
          <w:szCs w:val="20"/>
        </w:rPr>
        <w:t>. Upgrades</w:t>
      </w:r>
      <w:r w:rsidR="0003025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D137B">
        <w:rPr>
          <w:rFonts w:ascii="Helvetica" w:hAnsi="Helvetica"/>
          <w:color w:val="000000" w:themeColor="text1"/>
          <w:sz w:val="20"/>
          <w:szCs w:val="20"/>
        </w:rPr>
        <w:t>können</w:t>
      </w:r>
      <w:r w:rsidR="0003025D">
        <w:rPr>
          <w:rFonts w:ascii="Helvetica" w:hAnsi="Helvetica"/>
          <w:color w:val="000000" w:themeColor="text1"/>
          <w:sz w:val="20"/>
          <w:szCs w:val="20"/>
        </w:rPr>
        <w:t xml:space="preserve"> mittels</w:t>
      </w:r>
      <w:r w:rsidRPr="00010B00">
        <w:rPr>
          <w:rFonts w:ascii="Helvetica" w:hAnsi="Helvetica"/>
          <w:color w:val="000000" w:themeColor="text1"/>
          <w:sz w:val="20"/>
          <w:szCs w:val="20"/>
        </w:rPr>
        <w:t xml:space="preserve"> Zero-Touch-Bereitstellung und Abwärtskompatibilität</w:t>
      </w:r>
      <w:r w:rsidR="0003025D">
        <w:rPr>
          <w:rFonts w:ascii="Helvetica" w:hAnsi="Helvetica"/>
          <w:color w:val="000000" w:themeColor="text1"/>
          <w:sz w:val="20"/>
          <w:szCs w:val="20"/>
        </w:rPr>
        <w:t xml:space="preserve"> bequem ein</w:t>
      </w:r>
      <w:r w:rsidR="005D137B">
        <w:rPr>
          <w:rFonts w:ascii="Helvetica" w:hAnsi="Helvetica"/>
          <w:color w:val="000000" w:themeColor="text1"/>
          <w:sz w:val="20"/>
          <w:szCs w:val="20"/>
        </w:rPr>
        <w:t>ge</w:t>
      </w:r>
      <w:r w:rsidR="0003025D">
        <w:rPr>
          <w:rFonts w:ascii="Helvetica" w:hAnsi="Helvetica"/>
          <w:color w:val="000000" w:themeColor="text1"/>
          <w:sz w:val="20"/>
          <w:szCs w:val="20"/>
        </w:rPr>
        <w:t>richte</w:t>
      </w:r>
      <w:r w:rsidR="005D137B">
        <w:rPr>
          <w:rFonts w:ascii="Helvetica" w:hAnsi="Helvetica"/>
          <w:color w:val="000000" w:themeColor="text1"/>
          <w:sz w:val="20"/>
          <w:szCs w:val="20"/>
        </w:rPr>
        <w:t>t werden</w:t>
      </w:r>
      <w:r w:rsidRPr="00010B00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6FAE7172" w14:textId="77777777" w:rsidR="00010B00" w:rsidRDefault="00010B00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062C7B4A" w14:textId="387CC0F1" w:rsidR="001B581B" w:rsidRPr="001B581B" w:rsidRDefault="00B15564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Natürlich wird 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WatchGuard </w:t>
      </w:r>
      <w:r>
        <w:rPr>
          <w:rFonts w:ascii="Helvetica" w:hAnsi="Helvetica"/>
          <w:color w:val="000000" w:themeColor="text1"/>
          <w:sz w:val="20"/>
          <w:szCs w:val="20"/>
        </w:rPr>
        <w:t>auch die vorherigen Access-Point-Modelle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weiterhin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unterstützen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>. Weitere Informationen zu</w:t>
      </w:r>
      <w:r w:rsidR="008D4F96">
        <w:rPr>
          <w:rFonts w:ascii="Helvetica" w:hAnsi="Helvetica"/>
          <w:color w:val="000000" w:themeColor="text1"/>
          <w:sz w:val="20"/>
          <w:szCs w:val="20"/>
        </w:rPr>
        <w:t>r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D4F96">
        <w:rPr>
          <w:rFonts w:ascii="Helvetica" w:hAnsi="Helvetica"/>
          <w:color w:val="000000" w:themeColor="text1"/>
          <w:sz w:val="20"/>
          <w:szCs w:val="20"/>
        </w:rPr>
        <w:t>WLAN-Integration</w:t>
      </w:r>
      <w:r w:rsidR="001B581B" w:rsidRPr="001B581B">
        <w:rPr>
          <w:rFonts w:ascii="Helvetica" w:hAnsi="Helvetica"/>
          <w:color w:val="000000" w:themeColor="text1"/>
          <w:sz w:val="20"/>
          <w:szCs w:val="20"/>
        </w:rPr>
        <w:t xml:space="preserve"> in WatchGuard Cloud und der neuen AP-Produktreihe finden Sie </w:t>
      </w:r>
      <w:hyperlink r:id="rId14" w:history="1">
        <w:r w:rsidR="001B581B" w:rsidRPr="001B581B">
          <w:rPr>
            <w:rStyle w:val="Hyperlink"/>
            <w:rFonts w:ascii="Helvetica" w:hAnsi="Helvetica"/>
            <w:sz w:val="20"/>
            <w:szCs w:val="20"/>
          </w:rPr>
          <w:t>hier</w:t>
        </w:r>
      </w:hyperlink>
      <w:r w:rsidR="001B581B" w:rsidRPr="001B581B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728B670B" w14:textId="713CBBA8" w:rsidR="00F24972" w:rsidRPr="00F24972" w:rsidRDefault="00F24972" w:rsidP="00F24972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3691E1A" w14:textId="377E237F" w:rsidR="003D549A" w:rsidRPr="000E3C60" w:rsidRDefault="003D549A" w:rsidP="003D549A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E3C60">
        <w:rPr>
          <w:rFonts w:eastAsia="MS Mincho"/>
          <w:sz w:val="20"/>
          <w:szCs w:val="20"/>
          <w:lang w:eastAsia="de-DE"/>
        </w:rPr>
        <w:t>Bildmaterial</w:t>
      </w:r>
    </w:p>
    <w:p w14:paraId="0D317483" w14:textId="77777777" w:rsidR="003D549A" w:rsidRPr="001B581B" w:rsidRDefault="003D549A" w:rsidP="003D549A">
      <w:pPr>
        <w:spacing w:line="288" w:lineRule="auto"/>
        <w:ind w:right="1134"/>
        <w:rPr>
          <w:rFonts w:ascii="Helvetica" w:hAnsi="Helvetica"/>
          <w:sz w:val="20"/>
          <w:szCs w:val="20"/>
        </w:rPr>
      </w:pPr>
    </w:p>
    <w:tbl>
      <w:tblPr>
        <w:tblStyle w:val="Tabellenraster"/>
        <w:tblW w:w="424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48"/>
      </w:tblGrid>
      <w:tr w:rsidR="00184949" w:rsidRPr="007719A6" w14:paraId="603E50A0" w14:textId="77777777" w:rsidTr="00184949">
        <w:tc>
          <w:tcPr>
            <w:tcW w:w="4248" w:type="dxa"/>
          </w:tcPr>
          <w:p w14:paraId="61A9BBB3" w14:textId="2D54EC56" w:rsidR="00184949" w:rsidRPr="00B52B26" w:rsidRDefault="00184949" w:rsidP="00356A7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drawing>
                <wp:inline distT="0" distB="0" distL="0" distR="0" wp14:anchorId="2DFB6634" wp14:editId="68F05923">
                  <wp:extent cx="2556117" cy="1923415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6117" cy="1923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4949" w:rsidRPr="007719A6" w14:paraId="6B027BFA" w14:textId="77777777" w:rsidTr="00184949">
        <w:tc>
          <w:tcPr>
            <w:tcW w:w="4248" w:type="dxa"/>
          </w:tcPr>
          <w:p w14:paraId="51A802AF" w14:textId="313825CE" w:rsidR="00184949" w:rsidRPr="00F435B4" w:rsidRDefault="00184949" w:rsidP="00356A7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v.l.n.r.: Die neuen </w:t>
            </w:r>
            <w:r w:rsidRPr="00694AA2">
              <w:rPr>
                <w:rFonts w:ascii="Arial" w:hAnsi="Arial" w:cs="Arial"/>
                <w:sz w:val="16"/>
                <w:szCs w:val="16"/>
              </w:rPr>
              <w:t>Wi-Fi 6-fähige</w:t>
            </w:r>
            <w:r>
              <w:rPr>
                <w:rFonts w:ascii="Arial" w:hAnsi="Arial" w:cs="Arial"/>
                <w:sz w:val="16"/>
                <w:szCs w:val="16"/>
              </w:rPr>
              <w:t>n</w:t>
            </w:r>
            <w:r w:rsidRPr="00694AA2">
              <w:rPr>
                <w:rFonts w:ascii="Arial" w:hAnsi="Arial" w:cs="Arial"/>
                <w:sz w:val="16"/>
                <w:szCs w:val="16"/>
              </w:rPr>
              <w:t xml:space="preserve"> Access Points AP130, AP330 und AP430CR</w:t>
            </w:r>
            <w:r>
              <w:rPr>
                <w:rFonts w:ascii="Arial" w:hAnsi="Arial" w:cs="Arial"/>
                <w:sz w:val="16"/>
                <w:szCs w:val="16"/>
              </w:rPr>
              <w:t xml:space="preserve"> von WatchGuard</w:t>
            </w:r>
          </w:p>
        </w:tc>
      </w:tr>
    </w:tbl>
    <w:p w14:paraId="7C36C6F7" w14:textId="77777777" w:rsidR="003D549A" w:rsidRPr="001B581B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C7BE5F1" w14:textId="08DFC476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Bildmaterial zum Download finden Sie in unserem Medienportal press-n-relations.amid-pr.com (Suchbegriff „</w:t>
      </w:r>
      <w:hyperlink r:id="rId16" w:history="1">
        <w:r w:rsidR="008D6FE4" w:rsidRPr="008211C2">
          <w:rPr>
            <w:rStyle w:val="Hyperlink"/>
            <w:rFonts w:ascii="Helvetica" w:hAnsi="Helvetica"/>
            <w:sz w:val="20"/>
            <w:szCs w:val="20"/>
          </w:rPr>
          <w:t>Wi-Fi in WatchGuard Cloud</w:t>
        </w:r>
      </w:hyperlink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117619">
        <w:rPr>
          <w:rFonts w:ascii="Helvetica" w:hAnsi="Helvetica"/>
          <w:color w:val="000000" w:themeColor="text1"/>
          <w:sz w:val="20"/>
          <w:szCs w:val="20"/>
        </w:rPr>
        <w:t>en</w:t>
      </w:r>
      <w:r w:rsidRPr="000E3C60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r w:rsidR="00FB27FF">
        <w:rPr>
          <w:rFonts w:ascii="Helvetica" w:hAnsi="Helvetica"/>
          <w:color w:val="000000" w:themeColor="text1"/>
          <w:sz w:val="20"/>
          <w:szCs w:val="20"/>
        </w:rPr>
        <w:t>ts</w:t>
      </w:r>
      <w:r w:rsidRPr="000E3C60">
        <w:rPr>
          <w:rFonts w:ascii="Helvetica" w:hAnsi="Helvetica"/>
          <w:color w:val="000000" w:themeColor="text1"/>
          <w:sz w:val="20"/>
          <w:szCs w:val="20"/>
        </w:rPr>
        <w:t>@press-n-relations.de</w:t>
      </w:r>
    </w:p>
    <w:p w14:paraId="25D6B638" w14:textId="77777777" w:rsidR="008C62CF" w:rsidRPr="000E3C60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E3C60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0E3C60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0E3C60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0E3C60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E3C60">
              <w:rPr>
                <w:bCs/>
                <w:color w:val="000000" w:themeColor="text1"/>
                <w:sz w:val="16"/>
              </w:rPr>
              <w:t>Presse-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und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0DDFD2F4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 w:rsidR="00FB27FF">
              <w:rPr>
                <w:b w:val="0"/>
                <w:color w:val="000000" w:themeColor="text1"/>
                <w:spacing w:val="-2"/>
                <w:sz w:val="16"/>
                <w:szCs w:val="16"/>
              </w:rPr>
              <w:t>, Thomas Seibold</w:t>
            </w:r>
          </w:p>
          <w:p w14:paraId="545B86A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4EF02614" w:rsidR="006F3C2D" w:rsidRPr="000E3C60" w:rsidRDefault="00FB27FF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7" w:history="1">
              <w:r w:rsidRPr="00DB01A1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, </w:t>
            </w:r>
            <w:hyperlink r:id="rId18" w:history="1">
              <w:r w:rsidRPr="00DB01A1">
                <w:rPr>
                  <w:rStyle w:val="Hyperlink"/>
                  <w:b w:val="0"/>
                  <w:spacing w:val="-2"/>
                  <w:sz w:val="16"/>
                  <w:szCs w:val="16"/>
                </w:rPr>
                <w:t>ts@press-n-relations.de</w:t>
              </w:r>
            </w:hyperlink>
          </w:p>
          <w:p w14:paraId="5FFB9C6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0E3C60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0E3C60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0E3C60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4003B245" w14:textId="2B731B2B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gram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proofErr w:type="gram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Next-Generation-Firewall-Plattformen über Multifaktor-Authen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und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große, dezentral aufgestellte Organisationen </w:t>
      </w:r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vom Einsatz profitieren. Neben der Zentrale in Seattle im US-Bundesstaat Washington verfügt WatchGuard über Niederlassungen in ganz Nordamerika, Lateinamerika und Europa sowie im asiatisch-pazifischen Raum.</w:t>
      </w:r>
    </w:p>
    <w:p w14:paraId="2EFF03CF" w14:textId="77777777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68DAE71B" w14:textId="67D2B5AD" w:rsidR="00DD1C5C" w:rsidRPr="00DD1C5C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184949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. Der WatchGuard-Blog „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Secplicity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 berichtet darüber hinaus über die neuesten Bedrohungen und zeigt auf, wie man mit ihnen umgeht: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2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www.secplicity.org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Oder Sie abonnieren den „443 – Security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“-Podcast bei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3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 bzw. wo immer Sie Ihre Lieblings-Podcasts finden.</w:t>
      </w:r>
      <w:r w:rsidRPr="00DD1C5C">
        <w:rPr>
          <w:rFonts w:ascii="Helvetica" w:hAnsi="Helvetica"/>
          <w:color w:val="000000" w:themeColor="text1"/>
          <w:spacing w:val="-2"/>
          <w:sz w:val="16"/>
          <w:szCs w:val="16"/>
        </w:rPr>
        <w:t> </w:t>
      </w:r>
    </w:p>
    <w:p w14:paraId="1840F04F" w14:textId="77777777" w:rsidR="001B581B" w:rsidRPr="001B581B" w:rsidRDefault="001B581B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20"/>
          <w:szCs w:val="20"/>
        </w:rPr>
      </w:pPr>
    </w:p>
    <w:sectPr w:rsidR="001B581B" w:rsidRPr="001B581B" w:rsidSect="00C73DA0">
      <w:headerReference w:type="default" r:id="rId24"/>
      <w:footerReference w:type="even" r:id="rId25"/>
      <w:footerReference w:type="default" r:id="rId26"/>
      <w:type w:val="continuous"/>
      <w:pgSz w:w="11900" w:h="16840"/>
      <w:pgMar w:top="1418" w:right="1410" w:bottom="94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A4D6F1" w14:textId="77777777" w:rsidR="00652978" w:rsidRDefault="00652978">
      <w:r>
        <w:separator/>
      </w:r>
    </w:p>
  </w:endnote>
  <w:endnote w:type="continuationSeparator" w:id="0">
    <w:p w14:paraId="3B424551" w14:textId="77777777" w:rsidR="00652978" w:rsidRDefault="00652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8AC1A" w14:textId="77777777" w:rsidR="00652978" w:rsidRDefault="00652978">
      <w:r>
        <w:separator/>
      </w:r>
    </w:p>
  </w:footnote>
  <w:footnote w:type="continuationSeparator" w:id="0">
    <w:p w14:paraId="40673EA4" w14:textId="77777777" w:rsidR="00652978" w:rsidRDefault="006529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603FB"/>
    <w:multiLevelType w:val="hybridMultilevel"/>
    <w:tmpl w:val="CC080CB8"/>
    <w:lvl w:ilvl="0" w:tplc="957C30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EC65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A19C5BDC">
      <w:numFmt w:val="bullet"/>
      <w:lvlText w:val="•"/>
      <w:lvlJc w:val="left"/>
      <w:pPr>
        <w:ind w:left="2340" w:hanging="720"/>
      </w:pPr>
      <w:rPr>
        <w:rFonts w:ascii="Calibri" w:eastAsiaTheme="minorHAnsi" w:hAnsi="Calibri" w:cs="Calibri" w:hint="default"/>
      </w:rPr>
    </w:lvl>
    <w:lvl w:ilvl="3" w:tplc="A39AEE16" w:tentative="1">
      <w:start w:val="1"/>
      <w:numFmt w:val="decimal"/>
      <w:lvlText w:val="%4."/>
      <w:lvlJc w:val="left"/>
      <w:pPr>
        <w:ind w:left="2520" w:hanging="360"/>
      </w:pPr>
    </w:lvl>
    <w:lvl w:ilvl="4" w:tplc="855A6ADC" w:tentative="1">
      <w:start w:val="1"/>
      <w:numFmt w:val="lowerLetter"/>
      <w:lvlText w:val="%5."/>
      <w:lvlJc w:val="left"/>
      <w:pPr>
        <w:ind w:left="3240" w:hanging="360"/>
      </w:pPr>
    </w:lvl>
    <w:lvl w:ilvl="5" w:tplc="158CE50A" w:tentative="1">
      <w:start w:val="1"/>
      <w:numFmt w:val="lowerRoman"/>
      <w:lvlText w:val="%6."/>
      <w:lvlJc w:val="right"/>
      <w:pPr>
        <w:ind w:left="3960" w:hanging="180"/>
      </w:pPr>
    </w:lvl>
    <w:lvl w:ilvl="6" w:tplc="6CF2ECB8" w:tentative="1">
      <w:start w:val="1"/>
      <w:numFmt w:val="decimal"/>
      <w:lvlText w:val="%7."/>
      <w:lvlJc w:val="left"/>
      <w:pPr>
        <w:ind w:left="4680" w:hanging="360"/>
      </w:pPr>
    </w:lvl>
    <w:lvl w:ilvl="7" w:tplc="DBF4DAF0" w:tentative="1">
      <w:start w:val="1"/>
      <w:numFmt w:val="lowerLetter"/>
      <w:lvlText w:val="%8."/>
      <w:lvlJc w:val="left"/>
      <w:pPr>
        <w:ind w:left="5400" w:hanging="360"/>
      </w:pPr>
    </w:lvl>
    <w:lvl w:ilvl="8" w:tplc="C57EE7C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8B90D45"/>
    <w:multiLevelType w:val="hybridMultilevel"/>
    <w:tmpl w:val="AA4E14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11644"/>
    <w:multiLevelType w:val="hybridMultilevel"/>
    <w:tmpl w:val="B7B4009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465760"/>
    <w:multiLevelType w:val="hybridMultilevel"/>
    <w:tmpl w:val="99E8DE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382159"/>
    <w:multiLevelType w:val="hybridMultilevel"/>
    <w:tmpl w:val="1CF68B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667F35"/>
    <w:multiLevelType w:val="hybridMultilevel"/>
    <w:tmpl w:val="D07A8DA0"/>
    <w:lvl w:ilvl="0" w:tplc="DA86C3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CE22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7CD0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483B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60D0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68C5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3407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AC8B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FCCB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2F83"/>
    <w:rsid w:val="0000549D"/>
    <w:rsid w:val="00006B55"/>
    <w:rsid w:val="00007264"/>
    <w:rsid w:val="00010B00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A2F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21C"/>
    <w:rsid w:val="00026683"/>
    <w:rsid w:val="00026F2E"/>
    <w:rsid w:val="000270CE"/>
    <w:rsid w:val="000270E4"/>
    <w:rsid w:val="00027A89"/>
    <w:rsid w:val="00027D1F"/>
    <w:rsid w:val="0003025D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2690"/>
    <w:rsid w:val="000431C0"/>
    <w:rsid w:val="000447BA"/>
    <w:rsid w:val="00044D21"/>
    <w:rsid w:val="00046032"/>
    <w:rsid w:val="000468C1"/>
    <w:rsid w:val="00046923"/>
    <w:rsid w:val="00047799"/>
    <w:rsid w:val="00047B99"/>
    <w:rsid w:val="00047F42"/>
    <w:rsid w:val="00050D36"/>
    <w:rsid w:val="00051212"/>
    <w:rsid w:val="0005263F"/>
    <w:rsid w:val="000528A7"/>
    <w:rsid w:val="00053655"/>
    <w:rsid w:val="000538EE"/>
    <w:rsid w:val="00053FB2"/>
    <w:rsid w:val="000579E4"/>
    <w:rsid w:val="000603A4"/>
    <w:rsid w:val="00061621"/>
    <w:rsid w:val="000619A5"/>
    <w:rsid w:val="0006219C"/>
    <w:rsid w:val="0006279A"/>
    <w:rsid w:val="000627D8"/>
    <w:rsid w:val="00062D98"/>
    <w:rsid w:val="00062DDF"/>
    <w:rsid w:val="00062EB6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3EA"/>
    <w:rsid w:val="000675B2"/>
    <w:rsid w:val="00067875"/>
    <w:rsid w:val="0007011C"/>
    <w:rsid w:val="00070D3B"/>
    <w:rsid w:val="00070D6D"/>
    <w:rsid w:val="00071279"/>
    <w:rsid w:val="000715E6"/>
    <w:rsid w:val="00071B35"/>
    <w:rsid w:val="00072B94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591"/>
    <w:rsid w:val="000B38FC"/>
    <w:rsid w:val="000B471A"/>
    <w:rsid w:val="000B4852"/>
    <w:rsid w:val="000B4944"/>
    <w:rsid w:val="000B5C1F"/>
    <w:rsid w:val="000B5E1C"/>
    <w:rsid w:val="000B5ED7"/>
    <w:rsid w:val="000B5FC5"/>
    <w:rsid w:val="000B62C1"/>
    <w:rsid w:val="000B667D"/>
    <w:rsid w:val="000B6D9B"/>
    <w:rsid w:val="000B7123"/>
    <w:rsid w:val="000B7733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A0C"/>
    <w:rsid w:val="000C6F64"/>
    <w:rsid w:val="000C7816"/>
    <w:rsid w:val="000C78FF"/>
    <w:rsid w:val="000D0131"/>
    <w:rsid w:val="000D1119"/>
    <w:rsid w:val="000D16B0"/>
    <w:rsid w:val="000D2801"/>
    <w:rsid w:val="000D3D44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4B7"/>
    <w:rsid w:val="000E459C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619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4ABE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64B3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612"/>
    <w:rsid w:val="00144F8D"/>
    <w:rsid w:val="00145DBB"/>
    <w:rsid w:val="00146643"/>
    <w:rsid w:val="00146706"/>
    <w:rsid w:val="00146CA6"/>
    <w:rsid w:val="001474F1"/>
    <w:rsid w:val="001509D2"/>
    <w:rsid w:val="00151DE9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2CBD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BAA"/>
    <w:rsid w:val="00175FE8"/>
    <w:rsid w:val="00176071"/>
    <w:rsid w:val="00176D4D"/>
    <w:rsid w:val="001775F7"/>
    <w:rsid w:val="0017765A"/>
    <w:rsid w:val="00177B9B"/>
    <w:rsid w:val="001802EA"/>
    <w:rsid w:val="00180313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949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EFD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7C0"/>
    <w:rsid w:val="001B3E7A"/>
    <w:rsid w:val="001B5021"/>
    <w:rsid w:val="001B5568"/>
    <w:rsid w:val="001B581B"/>
    <w:rsid w:val="001B5D10"/>
    <w:rsid w:val="001B5F8C"/>
    <w:rsid w:val="001B617F"/>
    <w:rsid w:val="001B6A32"/>
    <w:rsid w:val="001C02B7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62E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C6F"/>
    <w:rsid w:val="001D6FDC"/>
    <w:rsid w:val="001D7071"/>
    <w:rsid w:val="001D7114"/>
    <w:rsid w:val="001E096D"/>
    <w:rsid w:val="001E11F6"/>
    <w:rsid w:val="001E1567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55C3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DCB"/>
    <w:rsid w:val="00247F29"/>
    <w:rsid w:val="002505C4"/>
    <w:rsid w:val="00250BF3"/>
    <w:rsid w:val="00251027"/>
    <w:rsid w:val="00251156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407D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688"/>
    <w:rsid w:val="00292900"/>
    <w:rsid w:val="00292C7D"/>
    <w:rsid w:val="00293465"/>
    <w:rsid w:val="002945AC"/>
    <w:rsid w:val="00295AB4"/>
    <w:rsid w:val="00295B74"/>
    <w:rsid w:val="0029709A"/>
    <w:rsid w:val="002971B5"/>
    <w:rsid w:val="002977A5"/>
    <w:rsid w:val="00297B4A"/>
    <w:rsid w:val="00297B91"/>
    <w:rsid w:val="00297D32"/>
    <w:rsid w:val="002A0689"/>
    <w:rsid w:val="002A09C7"/>
    <w:rsid w:val="002A1F34"/>
    <w:rsid w:val="002A2858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337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D7DA1"/>
    <w:rsid w:val="002E02D5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6EB"/>
    <w:rsid w:val="0031289D"/>
    <w:rsid w:val="003129B0"/>
    <w:rsid w:val="00313458"/>
    <w:rsid w:val="003142DC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54C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18B0"/>
    <w:rsid w:val="00342AEB"/>
    <w:rsid w:val="00342F26"/>
    <w:rsid w:val="00342F5B"/>
    <w:rsid w:val="003437B1"/>
    <w:rsid w:val="00344890"/>
    <w:rsid w:val="00344918"/>
    <w:rsid w:val="00344BD2"/>
    <w:rsid w:val="00345C98"/>
    <w:rsid w:val="00345FC7"/>
    <w:rsid w:val="003460D3"/>
    <w:rsid w:val="00346D86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8D5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0F"/>
    <w:rsid w:val="00363E74"/>
    <w:rsid w:val="00364B59"/>
    <w:rsid w:val="00364BA2"/>
    <w:rsid w:val="003652C6"/>
    <w:rsid w:val="00366E76"/>
    <w:rsid w:val="00367A16"/>
    <w:rsid w:val="00370C65"/>
    <w:rsid w:val="00371C70"/>
    <w:rsid w:val="003721B5"/>
    <w:rsid w:val="00372AD3"/>
    <w:rsid w:val="003731B9"/>
    <w:rsid w:val="00373B15"/>
    <w:rsid w:val="003741DF"/>
    <w:rsid w:val="00374207"/>
    <w:rsid w:val="00374238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2FF"/>
    <w:rsid w:val="00385B77"/>
    <w:rsid w:val="00386B60"/>
    <w:rsid w:val="00386F45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5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456"/>
    <w:rsid w:val="003E667B"/>
    <w:rsid w:val="003E7368"/>
    <w:rsid w:val="003F0173"/>
    <w:rsid w:val="003F0909"/>
    <w:rsid w:val="003F09B0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1B6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752"/>
    <w:rsid w:val="00445C2C"/>
    <w:rsid w:val="00445E21"/>
    <w:rsid w:val="004463DE"/>
    <w:rsid w:val="00446EC8"/>
    <w:rsid w:val="004473B3"/>
    <w:rsid w:val="00447509"/>
    <w:rsid w:val="00450803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96"/>
    <w:rsid w:val="00473BE3"/>
    <w:rsid w:val="004766D1"/>
    <w:rsid w:val="004767F0"/>
    <w:rsid w:val="00477CC5"/>
    <w:rsid w:val="00477CE3"/>
    <w:rsid w:val="00477CFE"/>
    <w:rsid w:val="00477F0F"/>
    <w:rsid w:val="00477F31"/>
    <w:rsid w:val="00481064"/>
    <w:rsid w:val="00481081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3B98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076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0DFC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0A69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A99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8DC"/>
    <w:rsid w:val="00522F68"/>
    <w:rsid w:val="00523915"/>
    <w:rsid w:val="00524078"/>
    <w:rsid w:val="00524F1D"/>
    <w:rsid w:val="00525613"/>
    <w:rsid w:val="00525B91"/>
    <w:rsid w:val="00526D64"/>
    <w:rsid w:val="00526E88"/>
    <w:rsid w:val="0052788E"/>
    <w:rsid w:val="00527DB7"/>
    <w:rsid w:val="00531CD8"/>
    <w:rsid w:val="0053226A"/>
    <w:rsid w:val="005322BA"/>
    <w:rsid w:val="00532A01"/>
    <w:rsid w:val="00533B51"/>
    <w:rsid w:val="00535196"/>
    <w:rsid w:val="0053568B"/>
    <w:rsid w:val="00535E24"/>
    <w:rsid w:val="00535EE3"/>
    <w:rsid w:val="00535F81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6FB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34C"/>
    <w:rsid w:val="00563DE7"/>
    <w:rsid w:val="00564917"/>
    <w:rsid w:val="005649C2"/>
    <w:rsid w:val="00564CAA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E42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7648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37B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3F8"/>
    <w:rsid w:val="005F679F"/>
    <w:rsid w:val="005F6BFF"/>
    <w:rsid w:val="005F6CEB"/>
    <w:rsid w:val="0060056D"/>
    <w:rsid w:val="00600D4A"/>
    <w:rsid w:val="00601497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E7E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2269"/>
    <w:rsid w:val="006324C4"/>
    <w:rsid w:val="006327EF"/>
    <w:rsid w:val="00632F68"/>
    <w:rsid w:val="006334F9"/>
    <w:rsid w:val="00633B37"/>
    <w:rsid w:val="00633FC8"/>
    <w:rsid w:val="00634751"/>
    <w:rsid w:val="00634A80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B95"/>
    <w:rsid w:val="00645913"/>
    <w:rsid w:val="006462F3"/>
    <w:rsid w:val="00646C0B"/>
    <w:rsid w:val="0064715F"/>
    <w:rsid w:val="006475E8"/>
    <w:rsid w:val="00647CDD"/>
    <w:rsid w:val="00647EF5"/>
    <w:rsid w:val="006502AF"/>
    <w:rsid w:val="006502B2"/>
    <w:rsid w:val="00651EDE"/>
    <w:rsid w:val="00652626"/>
    <w:rsid w:val="00652978"/>
    <w:rsid w:val="006539F6"/>
    <w:rsid w:val="00654D65"/>
    <w:rsid w:val="0065634F"/>
    <w:rsid w:val="006564A4"/>
    <w:rsid w:val="006566A3"/>
    <w:rsid w:val="006568C2"/>
    <w:rsid w:val="00656E63"/>
    <w:rsid w:val="00657CC5"/>
    <w:rsid w:val="00660762"/>
    <w:rsid w:val="00660AC7"/>
    <w:rsid w:val="00661078"/>
    <w:rsid w:val="0066120F"/>
    <w:rsid w:val="0066129D"/>
    <w:rsid w:val="006613B9"/>
    <w:rsid w:val="00661D9C"/>
    <w:rsid w:val="0066262A"/>
    <w:rsid w:val="00662C13"/>
    <w:rsid w:val="0066308B"/>
    <w:rsid w:val="00663497"/>
    <w:rsid w:val="00663F56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4AA2"/>
    <w:rsid w:val="0069525E"/>
    <w:rsid w:val="00695589"/>
    <w:rsid w:val="006956E0"/>
    <w:rsid w:val="00695C14"/>
    <w:rsid w:val="00695F75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4EC3"/>
    <w:rsid w:val="006E5300"/>
    <w:rsid w:val="006E564A"/>
    <w:rsid w:val="006E654B"/>
    <w:rsid w:val="006E6CE0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1F0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89E"/>
    <w:rsid w:val="00723D90"/>
    <w:rsid w:val="00723D92"/>
    <w:rsid w:val="00723D9F"/>
    <w:rsid w:val="00724879"/>
    <w:rsid w:val="00724950"/>
    <w:rsid w:val="00724F1A"/>
    <w:rsid w:val="0072555E"/>
    <w:rsid w:val="00725A14"/>
    <w:rsid w:val="00725DFD"/>
    <w:rsid w:val="0072713F"/>
    <w:rsid w:val="007272D8"/>
    <w:rsid w:val="00727469"/>
    <w:rsid w:val="00727A8F"/>
    <w:rsid w:val="00730390"/>
    <w:rsid w:val="00731D90"/>
    <w:rsid w:val="00732022"/>
    <w:rsid w:val="00732574"/>
    <w:rsid w:val="00733149"/>
    <w:rsid w:val="007335FC"/>
    <w:rsid w:val="00733AFD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14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6FA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320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B31"/>
    <w:rsid w:val="00784ED7"/>
    <w:rsid w:val="0078521F"/>
    <w:rsid w:val="00785B2A"/>
    <w:rsid w:val="007864CD"/>
    <w:rsid w:val="0078653C"/>
    <w:rsid w:val="00786E23"/>
    <w:rsid w:val="0078743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0FA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B2E"/>
    <w:rsid w:val="007B717D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525E"/>
    <w:rsid w:val="007C5418"/>
    <w:rsid w:val="007C5CA9"/>
    <w:rsid w:val="007C5D28"/>
    <w:rsid w:val="007C6343"/>
    <w:rsid w:val="007D151E"/>
    <w:rsid w:val="007D19F3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3E77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222A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7BCA"/>
    <w:rsid w:val="00820FFE"/>
    <w:rsid w:val="008211C2"/>
    <w:rsid w:val="00821306"/>
    <w:rsid w:val="008233D0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21CC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3A3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2695"/>
    <w:rsid w:val="008A4115"/>
    <w:rsid w:val="008A525C"/>
    <w:rsid w:val="008A5480"/>
    <w:rsid w:val="008A54BD"/>
    <w:rsid w:val="008A664E"/>
    <w:rsid w:val="008A6878"/>
    <w:rsid w:val="008A6DF3"/>
    <w:rsid w:val="008A6E10"/>
    <w:rsid w:val="008A709B"/>
    <w:rsid w:val="008A755A"/>
    <w:rsid w:val="008A77BC"/>
    <w:rsid w:val="008A7F77"/>
    <w:rsid w:val="008B069C"/>
    <w:rsid w:val="008B071C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46E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26B7"/>
    <w:rsid w:val="008D3104"/>
    <w:rsid w:val="008D4F96"/>
    <w:rsid w:val="008D52EE"/>
    <w:rsid w:val="008D5581"/>
    <w:rsid w:val="008D59D1"/>
    <w:rsid w:val="008D6727"/>
    <w:rsid w:val="008D6769"/>
    <w:rsid w:val="008D6B7B"/>
    <w:rsid w:val="008D6FE4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E7473"/>
    <w:rsid w:val="008F0329"/>
    <w:rsid w:val="008F0771"/>
    <w:rsid w:val="008F0B49"/>
    <w:rsid w:val="008F1118"/>
    <w:rsid w:val="008F17F7"/>
    <w:rsid w:val="008F1FC0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FD3"/>
    <w:rsid w:val="00917213"/>
    <w:rsid w:val="009206E8"/>
    <w:rsid w:val="00920B7F"/>
    <w:rsid w:val="0092126F"/>
    <w:rsid w:val="00921392"/>
    <w:rsid w:val="00922D9E"/>
    <w:rsid w:val="00924670"/>
    <w:rsid w:val="00925EB2"/>
    <w:rsid w:val="00926811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764"/>
    <w:rsid w:val="00946CEF"/>
    <w:rsid w:val="00946D27"/>
    <w:rsid w:val="00946D7D"/>
    <w:rsid w:val="009479E1"/>
    <w:rsid w:val="009506AE"/>
    <w:rsid w:val="00950804"/>
    <w:rsid w:val="00950854"/>
    <w:rsid w:val="00951F16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2EA5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1ADB"/>
    <w:rsid w:val="009825C6"/>
    <w:rsid w:val="00983694"/>
    <w:rsid w:val="0098369F"/>
    <w:rsid w:val="00983C8A"/>
    <w:rsid w:val="009847FB"/>
    <w:rsid w:val="00985214"/>
    <w:rsid w:val="009852C5"/>
    <w:rsid w:val="00987B6F"/>
    <w:rsid w:val="009916E4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B14"/>
    <w:rsid w:val="009A3180"/>
    <w:rsid w:val="009A391F"/>
    <w:rsid w:val="009A3EB4"/>
    <w:rsid w:val="009A5572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1A38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35D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228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6D"/>
    <w:rsid w:val="00A07FB5"/>
    <w:rsid w:val="00A07FEE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31B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7AD"/>
    <w:rsid w:val="00A64F50"/>
    <w:rsid w:val="00A65457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4A9B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A47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26F"/>
    <w:rsid w:val="00AB7A25"/>
    <w:rsid w:val="00AB7C59"/>
    <w:rsid w:val="00AC0252"/>
    <w:rsid w:val="00AC0A0E"/>
    <w:rsid w:val="00AC0EA8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5DF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00D"/>
    <w:rsid w:val="00AF468D"/>
    <w:rsid w:val="00AF4FB9"/>
    <w:rsid w:val="00AF5581"/>
    <w:rsid w:val="00AF5DFA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564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799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10A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488D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9DD"/>
    <w:rsid w:val="00B75BCA"/>
    <w:rsid w:val="00B75E8C"/>
    <w:rsid w:val="00B76428"/>
    <w:rsid w:val="00B776CC"/>
    <w:rsid w:val="00B77CC0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78A"/>
    <w:rsid w:val="00B83906"/>
    <w:rsid w:val="00B849B8"/>
    <w:rsid w:val="00B84AC5"/>
    <w:rsid w:val="00B853A1"/>
    <w:rsid w:val="00B86E9D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17E0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0AF6"/>
    <w:rsid w:val="00BD2466"/>
    <w:rsid w:val="00BD34CC"/>
    <w:rsid w:val="00BD3F49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6D50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210"/>
    <w:rsid w:val="00C0259C"/>
    <w:rsid w:val="00C02AE8"/>
    <w:rsid w:val="00C02C8A"/>
    <w:rsid w:val="00C03262"/>
    <w:rsid w:val="00C03477"/>
    <w:rsid w:val="00C03B66"/>
    <w:rsid w:val="00C04098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6B04"/>
    <w:rsid w:val="00C17C7B"/>
    <w:rsid w:val="00C219CA"/>
    <w:rsid w:val="00C21E4B"/>
    <w:rsid w:val="00C225E5"/>
    <w:rsid w:val="00C228C7"/>
    <w:rsid w:val="00C22D1E"/>
    <w:rsid w:val="00C23217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A88"/>
    <w:rsid w:val="00C45F0B"/>
    <w:rsid w:val="00C463C1"/>
    <w:rsid w:val="00C4716E"/>
    <w:rsid w:val="00C471F0"/>
    <w:rsid w:val="00C47429"/>
    <w:rsid w:val="00C47CBA"/>
    <w:rsid w:val="00C5020F"/>
    <w:rsid w:val="00C5036B"/>
    <w:rsid w:val="00C50F87"/>
    <w:rsid w:val="00C51359"/>
    <w:rsid w:val="00C5231B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BB1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40B"/>
    <w:rsid w:val="00C729A0"/>
    <w:rsid w:val="00C73DA0"/>
    <w:rsid w:val="00C7404F"/>
    <w:rsid w:val="00C74068"/>
    <w:rsid w:val="00C748B2"/>
    <w:rsid w:val="00C74A2E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E70"/>
    <w:rsid w:val="00C94194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1E5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50B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C7E28"/>
    <w:rsid w:val="00CD0137"/>
    <w:rsid w:val="00CD08D6"/>
    <w:rsid w:val="00CD1451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13EF"/>
    <w:rsid w:val="00CE14D5"/>
    <w:rsid w:val="00CE2F85"/>
    <w:rsid w:val="00CE330C"/>
    <w:rsid w:val="00CE3A00"/>
    <w:rsid w:val="00CE3A94"/>
    <w:rsid w:val="00CE3C77"/>
    <w:rsid w:val="00CE476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9EF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CDF"/>
    <w:rsid w:val="00D24623"/>
    <w:rsid w:val="00D25857"/>
    <w:rsid w:val="00D25BB9"/>
    <w:rsid w:val="00D27329"/>
    <w:rsid w:val="00D3058F"/>
    <w:rsid w:val="00D307DF"/>
    <w:rsid w:val="00D3183D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1927"/>
    <w:rsid w:val="00D41F8E"/>
    <w:rsid w:val="00D42FF1"/>
    <w:rsid w:val="00D43A4F"/>
    <w:rsid w:val="00D43E97"/>
    <w:rsid w:val="00D44C89"/>
    <w:rsid w:val="00D44E3B"/>
    <w:rsid w:val="00D46370"/>
    <w:rsid w:val="00D4694F"/>
    <w:rsid w:val="00D46BFC"/>
    <w:rsid w:val="00D47175"/>
    <w:rsid w:val="00D47322"/>
    <w:rsid w:val="00D47F8E"/>
    <w:rsid w:val="00D5014D"/>
    <w:rsid w:val="00D5087A"/>
    <w:rsid w:val="00D51829"/>
    <w:rsid w:val="00D51DED"/>
    <w:rsid w:val="00D527D1"/>
    <w:rsid w:val="00D5529D"/>
    <w:rsid w:val="00D55BE7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71BD"/>
    <w:rsid w:val="00D77516"/>
    <w:rsid w:val="00D778C2"/>
    <w:rsid w:val="00D77A28"/>
    <w:rsid w:val="00D77A46"/>
    <w:rsid w:val="00D8148E"/>
    <w:rsid w:val="00D81A59"/>
    <w:rsid w:val="00D823EC"/>
    <w:rsid w:val="00D82EE0"/>
    <w:rsid w:val="00D82F7A"/>
    <w:rsid w:val="00D84FFC"/>
    <w:rsid w:val="00D851EB"/>
    <w:rsid w:val="00D85A9F"/>
    <w:rsid w:val="00D9120B"/>
    <w:rsid w:val="00D9139E"/>
    <w:rsid w:val="00D9154E"/>
    <w:rsid w:val="00D91BF4"/>
    <w:rsid w:val="00D923A8"/>
    <w:rsid w:val="00D928E0"/>
    <w:rsid w:val="00D93B0F"/>
    <w:rsid w:val="00D93D06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690"/>
    <w:rsid w:val="00DB2954"/>
    <w:rsid w:val="00DB2B6F"/>
    <w:rsid w:val="00DB34A2"/>
    <w:rsid w:val="00DB35FE"/>
    <w:rsid w:val="00DB3D01"/>
    <w:rsid w:val="00DB3E62"/>
    <w:rsid w:val="00DB43E0"/>
    <w:rsid w:val="00DB45A9"/>
    <w:rsid w:val="00DB4D81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F07"/>
    <w:rsid w:val="00DD181D"/>
    <w:rsid w:val="00DD18CF"/>
    <w:rsid w:val="00DD1C5C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4C17"/>
    <w:rsid w:val="00E15BD2"/>
    <w:rsid w:val="00E15F9F"/>
    <w:rsid w:val="00E16024"/>
    <w:rsid w:val="00E169A6"/>
    <w:rsid w:val="00E16D32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580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ACF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0E9"/>
    <w:rsid w:val="00E7216D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6FE0"/>
    <w:rsid w:val="00E87D85"/>
    <w:rsid w:val="00E90218"/>
    <w:rsid w:val="00E9089E"/>
    <w:rsid w:val="00E91282"/>
    <w:rsid w:val="00E91AAE"/>
    <w:rsid w:val="00E92A93"/>
    <w:rsid w:val="00E951FB"/>
    <w:rsid w:val="00E957FA"/>
    <w:rsid w:val="00E96068"/>
    <w:rsid w:val="00E968C8"/>
    <w:rsid w:val="00E96C71"/>
    <w:rsid w:val="00E96DE9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B72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27E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ABA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070D"/>
    <w:rsid w:val="00EF1CDF"/>
    <w:rsid w:val="00EF3884"/>
    <w:rsid w:val="00EF3E11"/>
    <w:rsid w:val="00EF3E6A"/>
    <w:rsid w:val="00EF50C6"/>
    <w:rsid w:val="00EF518C"/>
    <w:rsid w:val="00EF583E"/>
    <w:rsid w:val="00EF5BF1"/>
    <w:rsid w:val="00EF5DCA"/>
    <w:rsid w:val="00EF6743"/>
    <w:rsid w:val="00EF67F5"/>
    <w:rsid w:val="00EF6862"/>
    <w:rsid w:val="00F00C25"/>
    <w:rsid w:val="00F00DF1"/>
    <w:rsid w:val="00F00F81"/>
    <w:rsid w:val="00F00FE2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877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4972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89"/>
    <w:rsid w:val="00F6479E"/>
    <w:rsid w:val="00F666A7"/>
    <w:rsid w:val="00F66B36"/>
    <w:rsid w:val="00F66FF3"/>
    <w:rsid w:val="00F67995"/>
    <w:rsid w:val="00F713FB"/>
    <w:rsid w:val="00F71F03"/>
    <w:rsid w:val="00F73F80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06F5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6F44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22"/>
    <w:rsid w:val="00FB115B"/>
    <w:rsid w:val="00FB1D57"/>
    <w:rsid w:val="00FB25C2"/>
    <w:rsid w:val="00FB27FF"/>
    <w:rsid w:val="00FB4034"/>
    <w:rsid w:val="00FB4CF3"/>
    <w:rsid w:val="00FB501A"/>
    <w:rsid w:val="00FB5268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B2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1ECC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4F30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353C"/>
    <w:rsid w:val="00FF419C"/>
    <w:rsid w:val="00FF50C2"/>
    <w:rsid w:val="00FF5AB4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694AA2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4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access-points" TargetMode="External"/><Relationship Id="rId13" Type="http://schemas.openxmlformats.org/officeDocument/2006/relationships/hyperlink" Target="https://www.watchguard.com/de/wgrd-products/access-points/ap430cr" TargetMode="External"/><Relationship Id="rId18" Type="http://schemas.openxmlformats.org/officeDocument/2006/relationships/hyperlink" Target="mailto:ts@press-n-relations.de" TargetMode="External"/><Relationship Id="rId26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hyperlink" Target="https://de.linkedin.com/company/watchguardsichersein" TargetMode="External"/><Relationship Id="rId7" Type="http://schemas.openxmlformats.org/officeDocument/2006/relationships/hyperlink" Target="https://www.watchguard.com/de/wgrd-products/secure-wifi/cloud-management" TargetMode="External"/><Relationship Id="rId12" Type="http://schemas.openxmlformats.org/officeDocument/2006/relationships/hyperlink" Target="https://www.watchguard.com/de/wgrd-products/access-points/ap330" TargetMode="External"/><Relationship Id="rId17" Type="http://schemas.openxmlformats.org/officeDocument/2006/relationships/hyperlink" Target="mailto:rh@press-n-relations.de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press-n-relations.amid-pr.com/AMID-PR/searchresult/searchresult.xhtml?searchString=+Wi-Fi+in+WatchGuard+Cloud&amp;searchId=0&amp;searchType=detailed" TargetMode="External"/><Relationship Id="rId20" Type="http://schemas.openxmlformats.org/officeDocument/2006/relationships/hyperlink" Target="https://de-de.facebook.com/WatchGuardSichersein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access-points/ap130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1.jpg"/><Relationship Id="rId23" Type="http://schemas.openxmlformats.org/officeDocument/2006/relationships/hyperlink" Target="http://www.secplicity.org/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watchguard.com/de/wgrd-news/blog/schnittstellen-als-produktivitaetshuerde-im-it-security-alltag" TargetMode="External"/><Relationship Id="rId19" Type="http://schemas.openxmlformats.org/officeDocument/2006/relationships/hyperlink" Target="https://twitter.com/sicherse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artners/cloud-platform" TargetMode="External"/><Relationship Id="rId14" Type="http://schemas.openxmlformats.org/officeDocument/2006/relationships/hyperlink" Target="https://www.watchguard.com/de/wgrd-products/secure-wifi" TargetMode="External"/><Relationship Id="rId22" Type="http://schemas.openxmlformats.org/officeDocument/2006/relationships/hyperlink" Target="http://www.secplicity.org/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1342</Words>
  <Characters>8459</Characters>
  <Application>Microsoft Office Word</Application>
  <DocSecurity>0</DocSecurity>
  <Lines>70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9782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3</cp:revision>
  <cp:lastPrinted>2021-10-29T13:02:00Z</cp:lastPrinted>
  <dcterms:created xsi:type="dcterms:W3CDTF">2021-11-02T09:32:00Z</dcterms:created>
  <dcterms:modified xsi:type="dcterms:W3CDTF">2021-11-02T09:34:00Z</dcterms:modified>
  <cp:category/>
</cp:coreProperties>
</file>