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08016E5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DE03B2">
        <w:rPr>
          <w:rFonts w:ascii="Helvetica" w:hAnsi="Helvetica"/>
          <w:sz w:val="20"/>
          <w:szCs w:val="20"/>
        </w:rPr>
        <w:t>14</w:t>
      </w:r>
      <w:r w:rsidR="00DE7AA0" w:rsidRPr="00FF2354">
        <w:rPr>
          <w:rFonts w:ascii="Helvetica" w:hAnsi="Helvetica"/>
          <w:sz w:val="20"/>
          <w:szCs w:val="20"/>
        </w:rPr>
        <w:t xml:space="preserve">. </w:t>
      </w:r>
      <w:r w:rsidR="002B0468">
        <w:rPr>
          <w:rFonts w:ascii="Helvetica" w:hAnsi="Helvetica"/>
          <w:sz w:val="20"/>
          <w:szCs w:val="20"/>
        </w:rPr>
        <w:t xml:space="preserve">August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4911B7" w:rsidRPr="00FF235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E126066" w14:textId="495C88EE" w:rsidR="00293E38" w:rsidRPr="00DE03B2" w:rsidRDefault="00994A36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DE03B2">
        <w:rPr>
          <w:rFonts w:ascii="Helvetica" w:hAnsi="Helvetica"/>
          <w:b/>
          <w:bCs/>
        </w:rPr>
        <w:t xml:space="preserve">IT-Security und </w:t>
      </w:r>
      <w:r w:rsidR="00685A6A" w:rsidRPr="00DE03B2">
        <w:rPr>
          <w:rFonts w:ascii="Helvetica" w:hAnsi="Helvetica"/>
          <w:b/>
          <w:bCs/>
        </w:rPr>
        <w:t>Channel-Support</w:t>
      </w:r>
      <w:r w:rsidRPr="00DE03B2">
        <w:rPr>
          <w:rFonts w:ascii="Helvetica" w:hAnsi="Helvetica"/>
          <w:b/>
          <w:bCs/>
        </w:rPr>
        <w:t xml:space="preserve"> auf Höhe der Zeit</w:t>
      </w:r>
    </w:p>
    <w:p w14:paraId="53ACA909" w14:textId="5C56CDED" w:rsidR="00B44E2B" w:rsidRPr="00DE03B2" w:rsidRDefault="004C0467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 w:rsidRPr="00DE03B2">
        <w:rPr>
          <w:rFonts w:ascii="Helvetica" w:hAnsi="Helvetica"/>
          <w:b/>
          <w:bCs/>
          <w:iCs/>
          <w:sz w:val="20"/>
          <w:szCs w:val="20"/>
        </w:rPr>
        <w:t xml:space="preserve">Partnerroadshow „WatchGuard </w:t>
      </w:r>
      <w:proofErr w:type="spellStart"/>
      <w:r w:rsidRPr="00DE03B2">
        <w:rPr>
          <w:rFonts w:ascii="Helvetica" w:hAnsi="Helvetica"/>
          <w:b/>
          <w:bCs/>
          <w:iCs/>
          <w:sz w:val="20"/>
          <w:szCs w:val="20"/>
        </w:rPr>
        <w:t>Sync</w:t>
      </w:r>
      <w:proofErr w:type="spellEnd"/>
      <w:r w:rsidRPr="00DE03B2">
        <w:rPr>
          <w:rFonts w:ascii="Helvetica" w:hAnsi="Helvetica"/>
          <w:b/>
          <w:bCs/>
          <w:iCs/>
          <w:sz w:val="20"/>
          <w:szCs w:val="20"/>
        </w:rPr>
        <w:t xml:space="preserve">“ macht in Dortmund, Wittenberg </w:t>
      </w:r>
      <w:r w:rsidR="006A0839" w:rsidRPr="00DE03B2">
        <w:rPr>
          <w:rFonts w:ascii="Helvetica" w:hAnsi="Helvetica"/>
          <w:b/>
          <w:bCs/>
          <w:iCs/>
          <w:sz w:val="20"/>
          <w:szCs w:val="20"/>
        </w:rPr>
        <w:t xml:space="preserve">sowie </w:t>
      </w:r>
      <w:r w:rsidRPr="00DE03B2">
        <w:rPr>
          <w:rFonts w:ascii="Helvetica" w:hAnsi="Helvetica"/>
          <w:b/>
          <w:bCs/>
          <w:iCs/>
          <w:sz w:val="20"/>
          <w:szCs w:val="20"/>
        </w:rPr>
        <w:t>Illertissen Station</w:t>
      </w:r>
      <w:r w:rsidR="009F63D7" w:rsidRPr="00DE03B2">
        <w:rPr>
          <w:rFonts w:ascii="Helvetica" w:hAnsi="Helvetica"/>
          <w:b/>
          <w:bCs/>
          <w:iCs/>
          <w:sz w:val="20"/>
          <w:szCs w:val="20"/>
        </w:rPr>
        <w:t xml:space="preserve"> und </w:t>
      </w:r>
      <w:r w:rsidR="00682870" w:rsidRPr="00DE03B2">
        <w:rPr>
          <w:rFonts w:ascii="Helvetica" w:hAnsi="Helvetica"/>
          <w:b/>
          <w:bCs/>
          <w:iCs/>
          <w:sz w:val="20"/>
          <w:szCs w:val="20"/>
        </w:rPr>
        <w:t>bietet viel Raum für</w:t>
      </w:r>
      <w:r w:rsidR="009F63D7" w:rsidRPr="00DE03B2">
        <w:rPr>
          <w:rFonts w:ascii="Helvetica" w:hAnsi="Helvetica"/>
          <w:b/>
          <w:bCs/>
          <w:iCs/>
          <w:sz w:val="20"/>
          <w:szCs w:val="20"/>
        </w:rPr>
        <w:t xml:space="preserve"> persönlichen Kontakt und Austausch</w:t>
      </w:r>
    </w:p>
    <w:p w14:paraId="3B25B951" w14:textId="77777777" w:rsidR="0075135B" w:rsidRPr="00DE03B2" w:rsidRDefault="0075135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B869AB2" w14:textId="36E97376" w:rsidR="002F5BCA" w:rsidRPr="00DE03B2" w:rsidRDefault="003C4E7F" w:rsidP="00D750F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IT-Sicherheitsspezialist </w:t>
      </w:r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r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Technologies </w:t>
      </w:r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wartet nicht bis zum </w:t>
      </w:r>
      <w:r w:rsidR="0005291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European </w:t>
      </w:r>
      <w:proofErr w:type="spellStart"/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Cyber</w:t>
      </w:r>
      <w:proofErr w:type="spellEnd"/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 </w:t>
      </w:r>
      <w:proofErr w:type="spellStart"/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Month</w:t>
      </w:r>
      <w:proofErr w:type="spellEnd"/>
      <w:r w:rsidR="0005291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8432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Oktober,</w:t>
      </w:r>
      <w:r w:rsidR="002F5BC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92684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sondern wird bereits im September aktiv</w:t>
      </w:r>
      <w:r w:rsidR="00D57FDD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: An drei </w:t>
      </w:r>
      <w:r w:rsidR="00F630D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ausgewählten 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Standorten </w:t>
      </w:r>
      <w:r w:rsidR="00F630D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Deutschland 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lädt das </w:t>
      </w:r>
      <w:r w:rsidR="007728E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WatchGuard-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Team die Partner zu</w:t>
      </w:r>
      <w:r w:rsidR="00397FCD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m Channel-Update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„WatchGuard</w:t>
      </w:r>
      <w:r w:rsidR="00C7550B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Sync</w:t>
      </w:r>
      <w:proofErr w:type="spellEnd"/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8B508B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630D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bietet </w:t>
      </w:r>
      <w:r w:rsidR="00323E8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 </w:t>
      </w:r>
      <w:r w:rsidR="004C4D8F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 im Vorfeld der </w:t>
      </w:r>
      <w:r w:rsidR="00685A6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anstehenden Branchenf</w:t>
      </w:r>
      <w:r w:rsidR="004C4D8F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achmesse </w:t>
      </w:r>
      <w:r w:rsidR="00D21A4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4C4D8F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it-sa</w:t>
      </w:r>
      <w:proofErr w:type="spellEnd"/>
      <w:r w:rsidR="00D21A4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4C4D8F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630D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die Möglichkeit</w:t>
      </w:r>
      <w:r w:rsidR="005116B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, sich detailliert zu den neuesten Trends im IT-Security-Umfeld auszutauschen.</w:t>
      </w:r>
      <w:r w:rsidR="0008252B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Adressiert werden mit der Roadshow</w:t>
      </w:r>
      <w:r w:rsidR="00CE281D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neben bestehenden Partnern insbesondere auch IT-Reseller und Systemhäuser, die bisher keine oder </w:t>
      </w:r>
      <w:r w:rsidR="00EB6E3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nur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wenig Berührung mit </w:t>
      </w:r>
      <w:r w:rsidR="001E795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de</w:t>
      </w:r>
      <w:r w:rsidR="00AE7E9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1E795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r w:rsidR="001E795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AE7E9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Produktpalette</w:t>
      </w:r>
      <w:r w:rsidR="001E795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A2E9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Unified Security </w:t>
      </w:r>
      <w:proofErr w:type="spellStart"/>
      <w:r w:rsidR="008A2E9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8A2E9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ha</w:t>
      </w:r>
      <w:r w:rsidR="00AE7E9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ben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oder ihre Kenntnisse zu den WatchGuard-Lösungen</w:t>
      </w:r>
      <w:r w:rsidR="009C11D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bestimmte Segmente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C11D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(Netzwerksicherheit, </w:t>
      </w:r>
      <w:proofErr w:type="spellStart"/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</w:t>
      </w:r>
      <w:r w:rsidR="009C11D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Identity and Access Management (IAM)</w:t>
      </w:r>
      <w:r w:rsidR="009C4F94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C11D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und sicheres WLAN</w:t>
      </w:r>
      <w:r w:rsidR="00D0341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)</w:t>
      </w:r>
      <w:r w:rsidR="009C11D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C4F94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93683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vertiefen möchten. So liegt i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Dortmund (5. September), Wittenberg (7. September) und Illertissen </w:t>
      </w:r>
      <w:r w:rsidR="00393DF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Landkreis </w:t>
      </w:r>
      <w:r w:rsidR="00372C5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Neu-Ulm 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(14. September) </w:t>
      </w:r>
      <w:r w:rsidR="00BE141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Augenmerk </w:t>
      </w:r>
      <w:r w:rsidR="00DD3D33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unter anderem</w:t>
      </w:r>
      <w:r w:rsidR="00BE141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der Vorstellung der jüngsten Portfolioerweiterungen </w:t>
      </w:r>
      <w:r w:rsidR="00E321E1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„WatchGuard </w:t>
      </w:r>
      <w:proofErr w:type="spellStart"/>
      <w:r w:rsidR="00E321E1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="00E321E1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“ und „</w:t>
      </w:r>
      <w:proofErr w:type="spellStart"/>
      <w:r w:rsidR="00E321E1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AuthPoint</w:t>
      </w:r>
      <w:proofErr w:type="spellEnd"/>
      <w:r w:rsidR="00E321E1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Total Identity Security</w:t>
      </w:r>
      <w:r w:rsidR="00BD6F36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D63A1F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4A5A28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Es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wird </w:t>
      </w:r>
      <w:r w:rsidR="0089092C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nicht zuletzt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demonstriert, welche Potenziale diese 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entlang der Wertschöpfungskette umfassender </w:t>
      </w:r>
      <w:proofErr w:type="spellStart"/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 Services</w:t>
      </w:r>
      <w:r w:rsidR="006E7B4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entfalten</w:t>
      </w:r>
      <w:r w:rsidR="0046755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8D0D05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Darüber hinaus </w:t>
      </w:r>
      <w:r w:rsidR="00323E87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können sich die Teilnehmer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D31F4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Teilnehmerinnen 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aber</w:t>
      </w:r>
      <w:r w:rsidR="008D0D05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auch 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</w:t>
      </w:r>
      <w:r w:rsidR="008D0D05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zahlreiche </w:t>
      </w:r>
      <w:r w:rsidR="002D7793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Neuerungen im Rahmen des Partne</w:t>
      </w:r>
      <w:r w:rsidR="006271E0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2D7793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programms „</w:t>
      </w:r>
      <w:proofErr w:type="spellStart"/>
      <w:r w:rsidR="002D7793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WatchGuardONE</w:t>
      </w:r>
      <w:proofErr w:type="spellEnd"/>
      <w:r w:rsidR="002D7793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6A23AE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freuen, die eine Zusammenarbeit noch attraktiver machen.</w:t>
      </w:r>
      <w:r w:rsidR="0072418A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</w:p>
    <w:p w14:paraId="6222F1F8" w14:textId="77777777" w:rsidR="00412A83" w:rsidRPr="00DE03B2" w:rsidRDefault="00412A83" w:rsidP="00D750F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00BB590" w14:textId="10B0020D" w:rsidR="00242900" w:rsidRPr="00DE03B2" w:rsidRDefault="00AB0F78" w:rsidP="00D750F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DE03B2">
        <w:rPr>
          <w:rFonts w:ascii="Helvetica" w:hAnsi="Helvetica"/>
          <w:color w:val="000000" w:themeColor="text1"/>
          <w:sz w:val="20"/>
          <w:szCs w:val="20"/>
        </w:rPr>
        <w:t>„</w:t>
      </w:r>
      <w:r w:rsidR="000C09D5" w:rsidRPr="00DE03B2">
        <w:rPr>
          <w:rFonts w:ascii="Helvetica" w:hAnsi="Helvetica"/>
          <w:color w:val="000000" w:themeColor="text1"/>
          <w:sz w:val="20"/>
          <w:szCs w:val="20"/>
        </w:rPr>
        <w:t>Unser Ziel ist es, gemeinsam mit unseren Partner</w:t>
      </w:r>
      <w:r w:rsidR="00F8618D" w:rsidRPr="00DE03B2">
        <w:rPr>
          <w:rFonts w:ascii="Helvetica" w:hAnsi="Helvetica"/>
          <w:color w:val="000000" w:themeColor="text1"/>
          <w:sz w:val="20"/>
          <w:szCs w:val="20"/>
        </w:rPr>
        <w:t>n</w:t>
      </w:r>
      <w:r w:rsidR="000C09D5" w:rsidRPr="00DE03B2">
        <w:rPr>
          <w:rFonts w:ascii="Helvetica" w:hAnsi="Helvetica"/>
          <w:color w:val="000000" w:themeColor="text1"/>
          <w:sz w:val="20"/>
          <w:szCs w:val="20"/>
        </w:rPr>
        <w:t xml:space="preserve"> zu wachsen</w:t>
      </w:r>
      <w:r w:rsidR="00BB7AC3" w:rsidRPr="00DE03B2">
        <w:rPr>
          <w:rFonts w:ascii="Helvetica" w:hAnsi="Helvetica"/>
          <w:color w:val="000000" w:themeColor="text1"/>
          <w:sz w:val="20"/>
          <w:szCs w:val="20"/>
        </w:rPr>
        <w:t xml:space="preserve"> und zukunftsfähige Wege zu gehen</w:t>
      </w:r>
      <w:r w:rsidR="00415E7B" w:rsidRPr="00DE03B2">
        <w:rPr>
          <w:rFonts w:ascii="Helvetica" w:hAnsi="Helvetica"/>
          <w:color w:val="000000" w:themeColor="text1"/>
          <w:sz w:val="20"/>
          <w:szCs w:val="20"/>
        </w:rPr>
        <w:t xml:space="preserve">. Hierfür unternehmen wir </w:t>
      </w:r>
      <w:r w:rsidR="00657760" w:rsidRPr="00DE03B2">
        <w:rPr>
          <w:rFonts w:ascii="Helvetica" w:hAnsi="Helvetica"/>
          <w:color w:val="000000" w:themeColor="text1"/>
          <w:sz w:val="20"/>
          <w:szCs w:val="20"/>
        </w:rPr>
        <w:t xml:space="preserve">extrem </w:t>
      </w:r>
      <w:r w:rsidR="00415E7B" w:rsidRPr="00DE03B2">
        <w:rPr>
          <w:rFonts w:ascii="Helvetica" w:hAnsi="Helvetica"/>
          <w:color w:val="000000" w:themeColor="text1"/>
          <w:sz w:val="20"/>
          <w:szCs w:val="20"/>
        </w:rPr>
        <w:t xml:space="preserve">viel: </w:t>
      </w:r>
      <w:r w:rsidR="000C09D5" w:rsidRPr="00DE03B2">
        <w:rPr>
          <w:rFonts w:ascii="Helvetica" w:hAnsi="Helvetica"/>
          <w:color w:val="000000" w:themeColor="text1"/>
          <w:sz w:val="20"/>
          <w:szCs w:val="20"/>
        </w:rPr>
        <w:t>v</w:t>
      </w:r>
      <w:r w:rsidRPr="00DE03B2">
        <w:rPr>
          <w:rFonts w:ascii="Helvetica" w:hAnsi="Helvetica"/>
          <w:color w:val="000000" w:themeColor="text1"/>
          <w:sz w:val="20"/>
          <w:szCs w:val="20"/>
        </w:rPr>
        <w:t xml:space="preserve">on der konsequenten Erweiterung unserer Unified Security </w:t>
      </w:r>
      <w:proofErr w:type="spellStart"/>
      <w:r w:rsidRPr="00DE03B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DE03B2">
        <w:rPr>
          <w:rFonts w:ascii="Helvetica" w:hAnsi="Helvetica"/>
          <w:color w:val="000000" w:themeColor="text1"/>
          <w:sz w:val="20"/>
          <w:szCs w:val="20"/>
        </w:rPr>
        <w:t xml:space="preserve"> im Sinne rentabler </w:t>
      </w:r>
      <w:proofErr w:type="spellStart"/>
      <w:r w:rsidRPr="00DE03B2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DE03B2">
        <w:rPr>
          <w:rFonts w:ascii="Helvetica" w:hAnsi="Helvetica"/>
          <w:color w:val="000000" w:themeColor="text1"/>
          <w:sz w:val="20"/>
          <w:szCs w:val="20"/>
        </w:rPr>
        <w:t xml:space="preserve">-Security-Service-Angebote über </w:t>
      </w:r>
      <w:r w:rsidR="000C09D5" w:rsidRPr="00DE03B2">
        <w:rPr>
          <w:rFonts w:ascii="Helvetica" w:hAnsi="Helvetica"/>
          <w:color w:val="000000" w:themeColor="text1"/>
          <w:sz w:val="20"/>
          <w:szCs w:val="20"/>
        </w:rPr>
        <w:t xml:space="preserve">die Etablierung </w:t>
      </w:r>
      <w:r w:rsidRPr="00DE03B2">
        <w:rPr>
          <w:rFonts w:ascii="Helvetica" w:hAnsi="Helvetica"/>
          <w:color w:val="000000" w:themeColor="text1"/>
          <w:sz w:val="20"/>
          <w:szCs w:val="20"/>
        </w:rPr>
        <w:t>neue</w:t>
      </w:r>
      <w:r w:rsidR="000C09D5" w:rsidRPr="00DE03B2">
        <w:rPr>
          <w:rFonts w:ascii="Helvetica" w:hAnsi="Helvetica"/>
          <w:color w:val="000000" w:themeColor="text1"/>
          <w:sz w:val="20"/>
          <w:szCs w:val="20"/>
        </w:rPr>
        <w:t>r</w:t>
      </w:r>
      <w:r w:rsidRPr="00DE03B2">
        <w:rPr>
          <w:rFonts w:ascii="Helvetica" w:hAnsi="Helvetica"/>
          <w:color w:val="000000" w:themeColor="text1"/>
          <w:sz w:val="20"/>
          <w:szCs w:val="20"/>
        </w:rPr>
        <w:t xml:space="preserve"> Marketing-Automation-Möglichkeiten </w:t>
      </w:r>
      <w:r w:rsidR="007437A5" w:rsidRPr="00DE03B2">
        <w:rPr>
          <w:rFonts w:ascii="Helvetica" w:hAnsi="Helvetica"/>
          <w:color w:val="000000" w:themeColor="text1"/>
          <w:sz w:val="20"/>
          <w:szCs w:val="20"/>
        </w:rPr>
        <w:t xml:space="preserve">für ein Co-Branding </w:t>
      </w:r>
      <w:r w:rsidR="00504F59" w:rsidRPr="00DE03B2">
        <w:rPr>
          <w:rFonts w:ascii="Helvetica" w:hAnsi="Helvetica"/>
          <w:color w:val="000000" w:themeColor="text1"/>
          <w:sz w:val="20"/>
          <w:szCs w:val="20"/>
        </w:rPr>
        <w:t xml:space="preserve">bis hin zu </w:t>
      </w:r>
      <w:r w:rsidR="00BF4EBC" w:rsidRPr="00DE03B2">
        <w:rPr>
          <w:rFonts w:ascii="Helvetica" w:hAnsi="Helvetica"/>
          <w:color w:val="000000" w:themeColor="text1"/>
          <w:sz w:val="20"/>
          <w:szCs w:val="20"/>
        </w:rPr>
        <w:t>spannenden Vertrieb</w:t>
      </w:r>
      <w:r w:rsidR="00217043" w:rsidRPr="00DE03B2">
        <w:rPr>
          <w:rFonts w:ascii="Helvetica" w:hAnsi="Helvetica"/>
          <w:color w:val="000000" w:themeColor="text1"/>
          <w:sz w:val="20"/>
          <w:szCs w:val="20"/>
        </w:rPr>
        <w:t>saktionen</w:t>
      </w:r>
      <w:r w:rsidR="007437A5" w:rsidRPr="00DE03B2">
        <w:rPr>
          <w:rFonts w:ascii="Helvetica" w:hAnsi="Helvetica"/>
          <w:color w:val="000000" w:themeColor="text1"/>
          <w:sz w:val="20"/>
          <w:szCs w:val="20"/>
        </w:rPr>
        <w:t xml:space="preserve"> mit </w:t>
      </w:r>
      <w:r w:rsidR="00B05E0A" w:rsidRPr="00DE03B2">
        <w:rPr>
          <w:rFonts w:ascii="Helvetica" w:hAnsi="Helvetica"/>
          <w:color w:val="000000" w:themeColor="text1"/>
          <w:sz w:val="20"/>
          <w:szCs w:val="20"/>
        </w:rPr>
        <w:t>eindeutig</w:t>
      </w:r>
      <w:r w:rsidR="007437A5" w:rsidRPr="00DE03B2">
        <w:rPr>
          <w:rFonts w:ascii="Helvetica" w:hAnsi="Helvetica"/>
          <w:color w:val="000000" w:themeColor="text1"/>
          <w:sz w:val="20"/>
          <w:szCs w:val="20"/>
        </w:rPr>
        <w:t xml:space="preserve"> positivem Einfluss auf die Marge</w:t>
      </w:r>
      <w:r w:rsidR="00920F2B" w:rsidRPr="00DE03B2">
        <w:rPr>
          <w:rFonts w:ascii="Helvetica" w:hAnsi="Helvetica"/>
          <w:color w:val="000000" w:themeColor="text1"/>
          <w:sz w:val="20"/>
          <w:szCs w:val="20"/>
        </w:rPr>
        <w:t>n</w:t>
      </w:r>
      <w:r w:rsidR="00121DA1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36344" w:rsidRPr="00DE03B2">
        <w:rPr>
          <w:rFonts w:ascii="Helvetica" w:hAnsi="Helvetica"/>
          <w:color w:val="000000" w:themeColor="text1"/>
          <w:sz w:val="20"/>
          <w:szCs w:val="20"/>
        </w:rPr>
        <w:t>des</w:t>
      </w:r>
      <w:r w:rsidR="00F8618D" w:rsidRPr="00DE03B2">
        <w:rPr>
          <w:rFonts w:ascii="Helvetica" w:hAnsi="Helvetica"/>
          <w:color w:val="000000" w:themeColor="text1"/>
          <w:sz w:val="20"/>
          <w:szCs w:val="20"/>
        </w:rPr>
        <w:t xml:space="preserve"> Channel</w:t>
      </w:r>
      <w:r w:rsidR="00C36344" w:rsidRPr="00DE03B2">
        <w:rPr>
          <w:rFonts w:ascii="Helvetica" w:hAnsi="Helvetica"/>
          <w:color w:val="000000" w:themeColor="text1"/>
          <w:sz w:val="20"/>
          <w:szCs w:val="20"/>
        </w:rPr>
        <w:t>s</w:t>
      </w:r>
      <w:r w:rsidR="00920F2B" w:rsidRPr="00DE03B2">
        <w:rPr>
          <w:rFonts w:ascii="Helvetica" w:hAnsi="Helvetica"/>
          <w:color w:val="000000" w:themeColor="text1"/>
          <w:sz w:val="20"/>
          <w:szCs w:val="20"/>
        </w:rPr>
        <w:t>“, so Paul Moll, Senior Field Marketing Manager bei WatchGuard.</w:t>
      </w:r>
      <w:r w:rsidR="0049227D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E243A" w:rsidRPr="00DE03B2">
        <w:rPr>
          <w:rFonts w:ascii="Helvetica" w:hAnsi="Helvetica"/>
          <w:color w:val="000000" w:themeColor="text1"/>
          <w:sz w:val="20"/>
          <w:szCs w:val="20"/>
        </w:rPr>
        <w:t>Die</w:t>
      </w:r>
      <w:r w:rsidR="0049227D" w:rsidRPr="00DE03B2">
        <w:rPr>
          <w:rFonts w:ascii="Helvetica" w:hAnsi="Helvetica"/>
          <w:color w:val="000000" w:themeColor="text1"/>
          <w:sz w:val="20"/>
          <w:szCs w:val="20"/>
        </w:rPr>
        <w:t xml:space="preserve"> Ertüchtigung </w:t>
      </w:r>
      <w:r w:rsidR="00BF230C" w:rsidRPr="00DE03B2">
        <w:rPr>
          <w:rFonts w:ascii="Helvetica" w:hAnsi="Helvetica"/>
          <w:color w:val="000000" w:themeColor="text1"/>
          <w:sz w:val="20"/>
          <w:szCs w:val="20"/>
        </w:rPr>
        <w:t>leistungsstarker</w:t>
      </w:r>
      <w:r w:rsidR="00576711" w:rsidRPr="00DE03B2">
        <w:rPr>
          <w:rFonts w:ascii="Helvetica" w:hAnsi="Helvetica"/>
          <w:color w:val="000000" w:themeColor="text1"/>
          <w:sz w:val="20"/>
          <w:szCs w:val="20"/>
        </w:rPr>
        <w:t>, integrierter</w:t>
      </w:r>
      <w:r w:rsidR="00BF230C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727A4" w:rsidRPr="00DE03B2">
        <w:rPr>
          <w:rFonts w:ascii="Helvetica" w:hAnsi="Helvetica"/>
          <w:color w:val="000000" w:themeColor="text1"/>
          <w:sz w:val="20"/>
          <w:szCs w:val="20"/>
        </w:rPr>
        <w:t xml:space="preserve">und jederzeit skalierbarer </w:t>
      </w:r>
      <w:proofErr w:type="spellStart"/>
      <w:r w:rsidR="003727A4" w:rsidRPr="00DE03B2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3727A4" w:rsidRPr="00DE03B2">
        <w:rPr>
          <w:rFonts w:ascii="Helvetica" w:hAnsi="Helvetica"/>
          <w:color w:val="000000" w:themeColor="text1"/>
          <w:sz w:val="20"/>
          <w:szCs w:val="20"/>
        </w:rPr>
        <w:t xml:space="preserve"> Services </w:t>
      </w:r>
      <w:r w:rsidR="00AE243A" w:rsidRPr="00DE03B2">
        <w:rPr>
          <w:rFonts w:ascii="Helvetica" w:hAnsi="Helvetica"/>
          <w:color w:val="000000" w:themeColor="text1"/>
          <w:sz w:val="20"/>
          <w:szCs w:val="20"/>
        </w:rPr>
        <w:t xml:space="preserve">steht </w:t>
      </w:r>
      <w:r w:rsidR="008B15CD" w:rsidRPr="00DE03B2">
        <w:rPr>
          <w:rFonts w:ascii="Helvetica" w:hAnsi="Helvetica"/>
          <w:color w:val="000000" w:themeColor="text1"/>
          <w:sz w:val="20"/>
          <w:szCs w:val="20"/>
        </w:rPr>
        <w:t xml:space="preserve">auf der WatchGuard-Agenda </w:t>
      </w:r>
      <w:r w:rsidR="00AE243A" w:rsidRPr="00DE03B2">
        <w:rPr>
          <w:rFonts w:ascii="Helvetica" w:hAnsi="Helvetica"/>
          <w:color w:val="000000" w:themeColor="text1"/>
          <w:sz w:val="20"/>
          <w:szCs w:val="20"/>
        </w:rPr>
        <w:t>ganz oben</w:t>
      </w:r>
      <w:r w:rsidR="008B15CD" w:rsidRPr="00DE03B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D31F4" w:rsidRPr="00DE03B2">
        <w:rPr>
          <w:rFonts w:ascii="Helvetica" w:hAnsi="Helvetica"/>
          <w:color w:val="000000" w:themeColor="text1"/>
          <w:sz w:val="20"/>
          <w:szCs w:val="20"/>
        </w:rPr>
        <w:t xml:space="preserve">Worauf es vor dem Hintergrund der aktuellen Bedrohungslandschaft ankommt, </w:t>
      </w:r>
      <w:r w:rsidR="00D8059A" w:rsidRPr="00DE03B2">
        <w:rPr>
          <w:rFonts w:ascii="Helvetica" w:hAnsi="Helvetica"/>
          <w:color w:val="000000" w:themeColor="text1"/>
          <w:sz w:val="20"/>
          <w:szCs w:val="20"/>
        </w:rPr>
        <w:t xml:space="preserve">veranschaulicht WatchGuard </w:t>
      </w:r>
      <w:r w:rsidR="002451AD" w:rsidRPr="00DE03B2">
        <w:rPr>
          <w:rFonts w:ascii="Helvetica" w:hAnsi="Helvetica"/>
          <w:color w:val="000000" w:themeColor="text1"/>
          <w:sz w:val="20"/>
          <w:szCs w:val="20"/>
        </w:rPr>
        <w:t xml:space="preserve">plakativ </w:t>
      </w:r>
      <w:r w:rsidR="005E3D3A" w:rsidRPr="00DE03B2">
        <w:rPr>
          <w:rFonts w:ascii="Helvetica" w:hAnsi="Helvetica"/>
          <w:color w:val="000000" w:themeColor="text1"/>
          <w:sz w:val="20"/>
          <w:szCs w:val="20"/>
        </w:rPr>
        <w:t>anhand der neuen XDR-Lösung „</w:t>
      </w:r>
      <w:proofErr w:type="spellStart"/>
      <w:r w:rsidR="005E3D3A" w:rsidRPr="00DE03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5E3D3A" w:rsidRPr="00DE03B2">
        <w:rPr>
          <w:rFonts w:ascii="Helvetica" w:hAnsi="Helvetica"/>
          <w:color w:val="000000" w:themeColor="text1"/>
          <w:sz w:val="20"/>
          <w:szCs w:val="20"/>
        </w:rPr>
        <w:t>“</w:t>
      </w:r>
      <w:r w:rsidR="00C13845" w:rsidRPr="00DE03B2">
        <w:rPr>
          <w:rFonts w:ascii="Helvetica" w:hAnsi="Helvetica"/>
          <w:color w:val="000000" w:themeColor="text1"/>
          <w:sz w:val="20"/>
          <w:szCs w:val="20"/>
        </w:rPr>
        <w:t xml:space="preserve">. Diese ist </w:t>
      </w:r>
      <w:r w:rsidR="008D5E45" w:rsidRPr="00DE03B2">
        <w:rPr>
          <w:rFonts w:ascii="Helvetica" w:hAnsi="Helvetica"/>
          <w:color w:val="000000" w:themeColor="text1"/>
          <w:sz w:val="20"/>
          <w:szCs w:val="20"/>
        </w:rPr>
        <w:t xml:space="preserve">seit Frühjahr standardmäßig in jeder </w:t>
      </w:r>
      <w:proofErr w:type="spellStart"/>
      <w:r w:rsidR="008D5E45" w:rsidRPr="00DE03B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8D5E45" w:rsidRPr="00DE03B2">
        <w:rPr>
          <w:rFonts w:ascii="Helvetica" w:hAnsi="Helvetica"/>
          <w:color w:val="000000" w:themeColor="text1"/>
          <w:sz w:val="20"/>
          <w:szCs w:val="20"/>
        </w:rPr>
        <w:t xml:space="preserve"> Total Security Suite (TSS)-Lizenz sowie den WatchGuard EDR- und EPDR-Produkten enthalten</w:t>
      </w:r>
      <w:r w:rsidR="00F1189A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2410" w:rsidRPr="00DE03B2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C13845" w:rsidRPr="00DE03B2">
        <w:rPr>
          <w:rFonts w:ascii="Helvetica" w:hAnsi="Helvetica"/>
          <w:color w:val="000000" w:themeColor="text1"/>
          <w:sz w:val="20"/>
          <w:szCs w:val="20"/>
        </w:rPr>
        <w:t xml:space="preserve">ermöglicht es </w:t>
      </w:r>
      <w:r w:rsidR="00DD2410" w:rsidRPr="00DE03B2">
        <w:rPr>
          <w:rFonts w:ascii="Helvetica" w:hAnsi="Helvetica"/>
          <w:color w:val="000000" w:themeColor="text1"/>
          <w:sz w:val="20"/>
          <w:szCs w:val="20"/>
        </w:rPr>
        <w:t>ohne Aufpreis</w:t>
      </w:r>
      <w:r w:rsidR="00A53AC9" w:rsidRPr="00DE03B2">
        <w:rPr>
          <w:rFonts w:ascii="Helvetica" w:hAnsi="Helvetica"/>
          <w:color w:val="000000" w:themeColor="text1"/>
          <w:sz w:val="20"/>
          <w:szCs w:val="20"/>
        </w:rPr>
        <w:t xml:space="preserve">, die Gefahrenlage ganzheitlich unter Kontrolle zu behalten. Monitoring und eine automatisierte Gefahrenabwehr werden über alle Netzwerksicherheits- und </w:t>
      </w:r>
      <w:proofErr w:type="spellStart"/>
      <w:r w:rsidR="00A53AC9" w:rsidRPr="00DE03B2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A53AC9" w:rsidRPr="00DE03B2">
        <w:rPr>
          <w:rFonts w:ascii="Helvetica" w:hAnsi="Helvetica"/>
          <w:color w:val="000000" w:themeColor="text1"/>
          <w:sz w:val="20"/>
          <w:szCs w:val="20"/>
        </w:rPr>
        <w:t>-Security-</w:t>
      </w:r>
      <w:r w:rsidR="00F22BBD" w:rsidRPr="00DE03B2">
        <w:rPr>
          <w:rFonts w:ascii="Helvetica" w:hAnsi="Helvetica"/>
          <w:color w:val="000000" w:themeColor="text1"/>
          <w:sz w:val="20"/>
          <w:szCs w:val="20"/>
        </w:rPr>
        <w:t>Komponenten</w:t>
      </w:r>
      <w:r w:rsidR="00A53AC9" w:rsidRPr="00DE03B2">
        <w:rPr>
          <w:rFonts w:ascii="Helvetica" w:hAnsi="Helvetica"/>
          <w:color w:val="000000" w:themeColor="text1"/>
          <w:sz w:val="20"/>
          <w:szCs w:val="20"/>
        </w:rPr>
        <w:t xml:space="preserve"> hinweg zentralisiert. </w:t>
      </w:r>
      <w:r w:rsidR="0097118B" w:rsidRPr="00DE03B2">
        <w:rPr>
          <w:rFonts w:ascii="Helvetica" w:hAnsi="Helvetica"/>
          <w:color w:val="000000" w:themeColor="text1"/>
          <w:sz w:val="20"/>
          <w:szCs w:val="20"/>
        </w:rPr>
        <w:t xml:space="preserve">Damit gewinnen Partner </w:t>
      </w:r>
      <w:r w:rsidR="00415C58" w:rsidRPr="00DE03B2">
        <w:rPr>
          <w:rFonts w:ascii="Helvetica" w:hAnsi="Helvetica"/>
          <w:color w:val="000000" w:themeColor="text1"/>
          <w:sz w:val="20"/>
          <w:szCs w:val="20"/>
        </w:rPr>
        <w:t xml:space="preserve">deutlich </w:t>
      </w:r>
      <w:r w:rsidR="0097118B" w:rsidRPr="00DE03B2">
        <w:rPr>
          <w:rFonts w:ascii="Helvetica" w:hAnsi="Helvetica"/>
          <w:color w:val="000000" w:themeColor="text1"/>
          <w:sz w:val="20"/>
          <w:szCs w:val="20"/>
        </w:rPr>
        <w:t xml:space="preserve">an Schlagkraft bei </w:t>
      </w:r>
      <w:r w:rsidR="0097118B" w:rsidRPr="00DE03B2">
        <w:rPr>
          <w:rFonts w:ascii="Helvetica" w:hAnsi="Helvetica"/>
          <w:color w:val="000000" w:themeColor="text1"/>
          <w:sz w:val="20"/>
          <w:szCs w:val="20"/>
        </w:rPr>
        <w:lastRenderedPageBreak/>
        <w:t>der Angriffsabwehr und profitieren gleichzeitig von mehr Effizienz – sowohl im Hinblick auf die Kosten als auch auf die Abwicklung des Tagesgeschäfts.</w:t>
      </w:r>
    </w:p>
    <w:p w14:paraId="26C7971F" w14:textId="77777777" w:rsidR="003E152A" w:rsidRPr="00DE03B2" w:rsidRDefault="003E152A" w:rsidP="00D750F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12C2296E" w14:textId="12C4E666" w:rsidR="00AE6EE2" w:rsidRPr="00DE03B2" w:rsidRDefault="00B67FE4" w:rsidP="00D750F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Katalysator des p</w:t>
      </w:r>
      <w:r w:rsidR="00AE6EE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ersönliche</w:t>
      </w:r>
      <w:r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</w:t>
      </w:r>
      <w:r w:rsidR="00AE6EE2"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Gespräch</w:t>
      </w:r>
      <w:r w:rsidRPr="00DE03B2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</w:p>
    <w:p w14:paraId="24491E23" w14:textId="344707E8" w:rsidR="00B802A2" w:rsidRDefault="00A04C6A" w:rsidP="00D750F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DE03B2">
        <w:rPr>
          <w:rFonts w:ascii="Helvetica" w:hAnsi="Helvetica"/>
          <w:color w:val="000000" w:themeColor="text1"/>
          <w:sz w:val="20"/>
          <w:szCs w:val="20"/>
        </w:rPr>
        <w:t>Um</w:t>
      </w:r>
      <w:r w:rsidR="004C76DA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57957" w:rsidRPr="00DE03B2">
        <w:rPr>
          <w:rFonts w:ascii="Helvetica" w:hAnsi="Helvetica"/>
          <w:color w:val="000000" w:themeColor="text1"/>
          <w:sz w:val="20"/>
          <w:szCs w:val="20"/>
        </w:rPr>
        <w:t xml:space="preserve">das persönliche Kennenlernen zu fördern und </w:t>
      </w:r>
      <w:r w:rsidR="004C76DA" w:rsidRPr="00DE03B2"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r w:rsidR="00157957" w:rsidRPr="00DE03B2">
        <w:rPr>
          <w:rFonts w:ascii="Helvetica" w:hAnsi="Helvetica"/>
          <w:color w:val="000000" w:themeColor="text1"/>
          <w:sz w:val="20"/>
          <w:szCs w:val="20"/>
        </w:rPr>
        <w:t xml:space="preserve">gegenseitigen </w:t>
      </w:r>
      <w:r w:rsidR="004C76DA" w:rsidRPr="00DE03B2">
        <w:rPr>
          <w:rFonts w:ascii="Helvetica" w:hAnsi="Helvetica"/>
          <w:color w:val="000000" w:themeColor="text1"/>
          <w:sz w:val="20"/>
          <w:szCs w:val="20"/>
        </w:rPr>
        <w:t xml:space="preserve">Austausch </w:t>
      </w:r>
      <w:r w:rsidR="00A20C1A" w:rsidRPr="00DE03B2">
        <w:rPr>
          <w:rFonts w:ascii="Helvetica" w:hAnsi="Helvetica"/>
          <w:color w:val="000000" w:themeColor="text1"/>
          <w:sz w:val="20"/>
          <w:szCs w:val="20"/>
        </w:rPr>
        <w:t xml:space="preserve">zu derzeitigen Herausforderungen, Erfolgserfahrungen und Lösungsoptionen </w:t>
      </w:r>
      <w:r w:rsidR="00CB3FDE" w:rsidRPr="00DE03B2">
        <w:rPr>
          <w:rFonts w:ascii="Helvetica" w:hAnsi="Helvetica"/>
          <w:color w:val="000000" w:themeColor="text1"/>
          <w:sz w:val="20"/>
          <w:szCs w:val="20"/>
        </w:rPr>
        <w:t xml:space="preserve">anzuregen, wurde bei der Auswahl der jeweiligen </w:t>
      </w:r>
      <w:r w:rsidR="003E152A" w:rsidRPr="00DE03B2">
        <w:rPr>
          <w:rFonts w:ascii="Helvetica" w:hAnsi="Helvetica"/>
          <w:color w:val="000000" w:themeColor="text1"/>
          <w:sz w:val="20"/>
          <w:szCs w:val="20"/>
        </w:rPr>
        <w:t>Roadshow-</w:t>
      </w:r>
      <w:r w:rsidR="00CB3FDE" w:rsidRPr="00DE03B2">
        <w:rPr>
          <w:rFonts w:ascii="Helvetica" w:hAnsi="Helvetica"/>
          <w:color w:val="000000" w:themeColor="text1"/>
          <w:sz w:val="20"/>
          <w:szCs w:val="20"/>
        </w:rPr>
        <w:t xml:space="preserve">Locations </w:t>
      </w:r>
      <w:r w:rsidR="00157957" w:rsidRPr="00DE03B2">
        <w:rPr>
          <w:rFonts w:ascii="Helvetica" w:hAnsi="Helvetica"/>
          <w:color w:val="000000" w:themeColor="text1"/>
          <w:sz w:val="20"/>
          <w:szCs w:val="20"/>
        </w:rPr>
        <w:t>viel Wert auf eine stimmungsvolle, gemütliche Atmosphäre gelegt, die einen angenehmen Nachmittag und Abend verspricht.</w:t>
      </w:r>
      <w:r w:rsidR="0001705F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3718" w:rsidRPr="00DE03B2">
        <w:rPr>
          <w:rFonts w:ascii="Helvetica" w:hAnsi="Helvetica"/>
          <w:color w:val="000000" w:themeColor="text1"/>
          <w:sz w:val="20"/>
          <w:szCs w:val="20"/>
        </w:rPr>
        <w:t xml:space="preserve">Weitere Informationen </w:t>
      </w:r>
      <w:r w:rsidR="000F130A" w:rsidRPr="00DE03B2">
        <w:rPr>
          <w:rFonts w:ascii="Helvetica" w:hAnsi="Helvetica"/>
          <w:color w:val="000000" w:themeColor="text1"/>
          <w:sz w:val="20"/>
          <w:szCs w:val="20"/>
        </w:rPr>
        <w:t xml:space="preserve">zur „WatchGuard </w:t>
      </w:r>
      <w:proofErr w:type="spellStart"/>
      <w:r w:rsidR="000F130A" w:rsidRPr="00DE03B2">
        <w:rPr>
          <w:rFonts w:ascii="Helvetica" w:hAnsi="Helvetica"/>
          <w:color w:val="000000" w:themeColor="text1"/>
          <w:sz w:val="20"/>
          <w:szCs w:val="20"/>
        </w:rPr>
        <w:t>Sync</w:t>
      </w:r>
      <w:proofErr w:type="spellEnd"/>
      <w:r w:rsidR="000F130A" w:rsidRPr="00DE03B2">
        <w:rPr>
          <w:rFonts w:ascii="Helvetica" w:hAnsi="Helvetica"/>
          <w:color w:val="000000" w:themeColor="text1"/>
          <w:sz w:val="20"/>
          <w:szCs w:val="20"/>
        </w:rPr>
        <w:t>“-</w:t>
      </w:r>
      <w:r w:rsidR="00B716FE" w:rsidRPr="00DE03B2">
        <w:rPr>
          <w:rFonts w:ascii="Helvetica" w:hAnsi="Helvetica"/>
          <w:color w:val="000000" w:themeColor="text1"/>
          <w:sz w:val="20"/>
          <w:szCs w:val="20"/>
        </w:rPr>
        <w:t>Roadshow</w:t>
      </w:r>
      <w:r w:rsidR="000F130A" w:rsidRPr="00DE03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3718" w:rsidRPr="00DE03B2">
        <w:rPr>
          <w:rFonts w:ascii="Helvetica" w:hAnsi="Helvetica"/>
          <w:color w:val="000000" w:themeColor="text1"/>
          <w:sz w:val="20"/>
          <w:szCs w:val="20"/>
        </w:rPr>
        <w:t xml:space="preserve">sowie die Möglichkeit der Anmeldung gibt es </w:t>
      </w:r>
      <w:r w:rsidR="00B802A2" w:rsidRPr="00DE03B2">
        <w:rPr>
          <w:rFonts w:ascii="Helvetica" w:hAnsi="Helvetica"/>
          <w:color w:val="000000" w:themeColor="text1"/>
          <w:sz w:val="20"/>
          <w:szCs w:val="20"/>
        </w:rPr>
        <w:t xml:space="preserve">unter: </w:t>
      </w:r>
      <w:hyperlink r:id="rId7" w:history="1">
        <w:r w:rsidR="00B802A2" w:rsidRPr="00DE03B2">
          <w:rPr>
            <w:rStyle w:val="Hyperlink"/>
            <w:rFonts w:ascii="Helvetica" w:hAnsi="Helvetica"/>
            <w:sz w:val="20"/>
            <w:szCs w:val="20"/>
          </w:rPr>
          <w:t>https://secure.watchguard.com/WatchGuard-Sync-Channel-Update-Q3-2023.html</w:t>
        </w:r>
      </w:hyperlink>
    </w:p>
    <w:p w14:paraId="3959E07D" w14:textId="77777777" w:rsidR="00415C58" w:rsidRDefault="00415C58" w:rsidP="00D750F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244A9485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156E467F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3337FE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09FCFD6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24B4C989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12509E3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DE9043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0E21408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45B86AB" w14:textId="780C77F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605B0248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A8D6CAD" w14:textId="142592C3" w:rsidR="00AD00F8" w:rsidRPr="00595035" w:rsidRDefault="00000000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8" w:history="1">
              <w:r w:rsidR="00595035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FFB9C6B" w14:textId="77777777" w:rsidR="006F3C2D" w:rsidRPr="00B46453" w:rsidRDefault="006F3C2D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D37950" w:rsidRPr="00B46453" w:rsidSect="00B20604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4D8F9" w14:textId="77777777" w:rsidR="0055065D" w:rsidRDefault="0055065D">
      <w:r>
        <w:separator/>
      </w:r>
    </w:p>
  </w:endnote>
  <w:endnote w:type="continuationSeparator" w:id="0">
    <w:p w14:paraId="078E4CA1" w14:textId="77777777" w:rsidR="0055065D" w:rsidRDefault="00550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FA80F" w14:textId="77777777" w:rsidR="0055065D" w:rsidRDefault="0055065D">
      <w:r>
        <w:separator/>
      </w:r>
    </w:p>
  </w:footnote>
  <w:footnote w:type="continuationSeparator" w:id="0">
    <w:p w14:paraId="0E64CCBA" w14:textId="77777777" w:rsidR="0055065D" w:rsidRDefault="005506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C8C"/>
    <w:rsid w:val="0000214D"/>
    <w:rsid w:val="00002935"/>
    <w:rsid w:val="00002DFB"/>
    <w:rsid w:val="000042AB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2E9E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05F"/>
    <w:rsid w:val="00017260"/>
    <w:rsid w:val="0001732D"/>
    <w:rsid w:val="0001762B"/>
    <w:rsid w:val="000203CF"/>
    <w:rsid w:val="0002096B"/>
    <w:rsid w:val="00020A29"/>
    <w:rsid w:val="00020B6A"/>
    <w:rsid w:val="00020E0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47A6"/>
    <w:rsid w:val="00025678"/>
    <w:rsid w:val="0002597D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1AA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91E"/>
    <w:rsid w:val="00053655"/>
    <w:rsid w:val="00053FB2"/>
    <w:rsid w:val="00055536"/>
    <w:rsid w:val="000603A4"/>
    <w:rsid w:val="0006140D"/>
    <w:rsid w:val="00061621"/>
    <w:rsid w:val="000619A5"/>
    <w:rsid w:val="0006219C"/>
    <w:rsid w:val="000624D9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481F"/>
    <w:rsid w:val="00075187"/>
    <w:rsid w:val="000751B1"/>
    <w:rsid w:val="000757AB"/>
    <w:rsid w:val="00075949"/>
    <w:rsid w:val="00077342"/>
    <w:rsid w:val="000773FB"/>
    <w:rsid w:val="000779D4"/>
    <w:rsid w:val="0008099A"/>
    <w:rsid w:val="00081080"/>
    <w:rsid w:val="00081E9D"/>
    <w:rsid w:val="00082070"/>
    <w:rsid w:val="0008252B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A0850"/>
    <w:rsid w:val="000A0B7D"/>
    <w:rsid w:val="000A10F9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D9B"/>
    <w:rsid w:val="000B7123"/>
    <w:rsid w:val="000B7733"/>
    <w:rsid w:val="000C026E"/>
    <w:rsid w:val="000C087B"/>
    <w:rsid w:val="000C09D5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0E6F"/>
    <w:rsid w:val="000D16B0"/>
    <w:rsid w:val="000D2801"/>
    <w:rsid w:val="000D3D44"/>
    <w:rsid w:val="000D42CC"/>
    <w:rsid w:val="000D4362"/>
    <w:rsid w:val="000D440B"/>
    <w:rsid w:val="000D478B"/>
    <w:rsid w:val="000D4EB0"/>
    <w:rsid w:val="000D5192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30A"/>
    <w:rsid w:val="000F1F9B"/>
    <w:rsid w:val="000F2968"/>
    <w:rsid w:val="000F31CF"/>
    <w:rsid w:val="000F3A95"/>
    <w:rsid w:val="000F3E4E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42E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DA1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454"/>
    <w:rsid w:val="00133613"/>
    <w:rsid w:val="0013369E"/>
    <w:rsid w:val="00133987"/>
    <w:rsid w:val="00133A89"/>
    <w:rsid w:val="00133B1A"/>
    <w:rsid w:val="00134114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3F5"/>
    <w:rsid w:val="00157631"/>
    <w:rsid w:val="00157957"/>
    <w:rsid w:val="00160C5E"/>
    <w:rsid w:val="00160EE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747C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772"/>
    <w:rsid w:val="001929B3"/>
    <w:rsid w:val="00192D57"/>
    <w:rsid w:val="001935D6"/>
    <w:rsid w:val="00193600"/>
    <w:rsid w:val="00193664"/>
    <w:rsid w:val="00193F3B"/>
    <w:rsid w:val="0019443F"/>
    <w:rsid w:val="00195B8D"/>
    <w:rsid w:val="00195F9E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FF3"/>
    <w:rsid w:val="001A30FF"/>
    <w:rsid w:val="001A34FE"/>
    <w:rsid w:val="001A364A"/>
    <w:rsid w:val="001A42F1"/>
    <w:rsid w:val="001A480A"/>
    <w:rsid w:val="001A49B4"/>
    <w:rsid w:val="001A4C3A"/>
    <w:rsid w:val="001A5483"/>
    <w:rsid w:val="001A7977"/>
    <w:rsid w:val="001A79F7"/>
    <w:rsid w:val="001B017C"/>
    <w:rsid w:val="001B021F"/>
    <w:rsid w:val="001B04E2"/>
    <w:rsid w:val="001B0712"/>
    <w:rsid w:val="001B07CD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C59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50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C99"/>
    <w:rsid w:val="00200E28"/>
    <w:rsid w:val="00201027"/>
    <w:rsid w:val="0020153E"/>
    <w:rsid w:val="00203508"/>
    <w:rsid w:val="00203E2E"/>
    <w:rsid w:val="002044F7"/>
    <w:rsid w:val="0020490A"/>
    <w:rsid w:val="00204D8F"/>
    <w:rsid w:val="00205849"/>
    <w:rsid w:val="00206259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C14"/>
    <w:rsid w:val="00214DEA"/>
    <w:rsid w:val="00214F2C"/>
    <w:rsid w:val="00215507"/>
    <w:rsid w:val="00216C7A"/>
    <w:rsid w:val="00217043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6471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00"/>
    <w:rsid w:val="0024294A"/>
    <w:rsid w:val="002429F8"/>
    <w:rsid w:val="00242E61"/>
    <w:rsid w:val="00243849"/>
    <w:rsid w:val="00244D72"/>
    <w:rsid w:val="002451AD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4454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C68"/>
    <w:rsid w:val="00293E38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468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7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793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5BCA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8B7"/>
    <w:rsid w:val="003129B0"/>
    <w:rsid w:val="00313458"/>
    <w:rsid w:val="003142DC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3E87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B3B"/>
    <w:rsid w:val="0033006C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7FE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4890"/>
    <w:rsid w:val="00344918"/>
    <w:rsid w:val="00344BD2"/>
    <w:rsid w:val="003460D3"/>
    <w:rsid w:val="00346B27"/>
    <w:rsid w:val="00346D86"/>
    <w:rsid w:val="00347B1B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550"/>
    <w:rsid w:val="00353720"/>
    <w:rsid w:val="00353D5C"/>
    <w:rsid w:val="003542A5"/>
    <w:rsid w:val="00354578"/>
    <w:rsid w:val="003549D6"/>
    <w:rsid w:val="00354BA8"/>
    <w:rsid w:val="00354F55"/>
    <w:rsid w:val="00355358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8C8"/>
    <w:rsid w:val="00362029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7A4"/>
    <w:rsid w:val="00372AD3"/>
    <w:rsid w:val="00372C50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7F5"/>
    <w:rsid w:val="00375992"/>
    <w:rsid w:val="00375A84"/>
    <w:rsid w:val="0037601D"/>
    <w:rsid w:val="00376AAD"/>
    <w:rsid w:val="00377190"/>
    <w:rsid w:val="003772B9"/>
    <w:rsid w:val="00377910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84"/>
    <w:rsid w:val="003926BE"/>
    <w:rsid w:val="00392BCD"/>
    <w:rsid w:val="0039307B"/>
    <w:rsid w:val="0039372B"/>
    <w:rsid w:val="00393DF7"/>
    <w:rsid w:val="00393E48"/>
    <w:rsid w:val="00393F71"/>
    <w:rsid w:val="00394D20"/>
    <w:rsid w:val="003950D7"/>
    <w:rsid w:val="003962BA"/>
    <w:rsid w:val="00397BE6"/>
    <w:rsid w:val="00397E48"/>
    <w:rsid w:val="00397FCD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4E7F"/>
    <w:rsid w:val="003C57A7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CFF"/>
    <w:rsid w:val="003D2DE1"/>
    <w:rsid w:val="003D3793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352"/>
    <w:rsid w:val="003E152A"/>
    <w:rsid w:val="003E17D2"/>
    <w:rsid w:val="003E19C1"/>
    <w:rsid w:val="003E2D99"/>
    <w:rsid w:val="003E37CE"/>
    <w:rsid w:val="003E3C68"/>
    <w:rsid w:val="003E3E6E"/>
    <w:rsid w:val="003E408C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1886"/>
    <w:rsid w:val="00412572"/>
    <w:rsid w:val="00412A83"/>
    <w:rsid w:val="004136B4"/>
    <w:rsid w:val="00413CC4"/>
    <w:rsid w:val="004143AE"/>
    <w:rsid w:val="00414960"/>
    <w:rsid w:val="00415C58"/>
    <w:rsid w:val="00415E7B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C17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47695"/>
    <w:rsid w:val="0045071E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A33"/>
    <w:rsid w:val="00460C3C"/>
    <w:rsid w:val="00460C56"/>
    <w:rsid w:val="00461311"/>
    <w:rsid w:val="0046291E"/>
    <w:rsid w:val="00462D68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52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227D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5A28"/>
    <w:rsid w:val="004A6351"/>
    <w:rsid w:val="004A6930"/>
    <w:rsid w:val="004A7473"/>
    <w:rsid w:val="004B08C8"/>
    <w:rsid w:val="004B0B1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467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4D8F"/>
    <w:rsid w:val="004C528D"/>
    <w:rsid w:val="004C5B2C"/>
    <w:rsid w:val="004C5EAA"/>
    <w:rsid w:val="004C671C"/>
    <w:rsid w:val="004C6A09"/>
    <w:rsid w:val="004C72A6"/>
    <w:rsid w:val="004C76DA"/>
    <w:rsid w:val="004C7A32"/>
    <w:rsid w:val="004D05AC"/>
    <w:rsid w:val="004D07EC"/>
    <w:rsid w:val="004D153B"/>
    <w:rsid w:val="004D190A"/>
    <w:rsid w:val="004D1CAB"/>
    <w:rsid w:val="004D1D02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E29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1395"/>
    <w:rsid w:val="004F1741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AE5"/>
    <w:rsid w:val="00502562"/>
    <w:rsid w:val="0050259D"/>
    <w:rsid w:val="0050290A"/>
    <w:rsid w:val="0050328C"/>
    <w:rsid w:val="00503BC7"/>
    <w:rsid w:val="0050439F"/>
    <w:rsid w:val="00504616"/>
    <w:rsid w:val="00504EE1"/>
    <w:rsid w:val="00504F49"/>
    <w:rsid w:val="00504F59"/>
    <w:rsid w:val="00506547"/>
    <w:rsid w:val="00506CBC"/>
    <w:rsid w:val="00507154"/>
    <w:rsid w:val="00507720"/>
    <w:rsid w:val="00507C38"/>
    <w:rsid w:val="00510C05"/>
    <w:rsid w:val="005116B2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01C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5B91"/>
    <w:rsid w:val="00526D64"/>
    <w:rsid w:val="00526E88"/>
    <w:rsid w:val="00526EB4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65D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538"/>
    <w:rsid w:val="00555D67"/>
    <w:rsid w:val="005573B8"/>
    <w:rsid w:val="00560507"/>
    <w:rsid w:val="00560579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6711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0DB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33A7"/>
    <w:rsid w:val="005C4350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1F03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D3A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1E0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760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6B1E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2870"/>
    <w:rsid w:val="00684DFC"/>
    <w:rsid w:val="00684F94"/>
    <w:rsid w:val="00685A6A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263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0839"/>
    <w:rsid w:val="006A188B"/>
    <w:rsid w:val="006A23AE"/>
    <w:rsid w:val="006A2705"/>
    <w:rsid w:val="006A3181"/>
    <w:rsid w:val="006A323F"/>
    <w:rsid w:val="006A3447"/>
    <w:rsid w:val="006A3E0E"/>
    <w:rsid w:val="006A4B4C"/>
    <w:rsid w:val="006A5154"/>
    <w:rsid w:val="006A557A"/>
    <w:rsid w:val="006A58A6"/>
    <w:rsid w:val="006A6F5C"/>
    <w:rsid w:val="006B132E"/>
    <w:rsid w:val="006B1542"/>
    <w:rsid w:val="006B177C"/>
    <w:rsid w:val="006B1A1B"/>
    <w:rsid w:val="006B1CC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654E"/>
    <w:rsid w:val="006C6C31"/>
    <w:rsid w:val="006C6F94"/>
    <w:rsid w:val="006C7C9D"/>
    <w:rsid w:val="006D03FD"/>
    <w:rsid w:val="006D086A"/>
    <w:rsid w:val="006D17A1"/>
    <w:rsid w:val="006D180F"/>
    <w:rsid w:val="006D24A9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9D8"/>
    <w:rsid w:val="006E4BA2"/>
    <w:rsid w:val="006E5300"/>
    <w:rsid w:val="006E53A7"/>
    <w:rsid w:val="006E564A"/>
    <w:rsid w:val="006E654B"/>
    <w:rsid w:val="006E746C"/>
    <w:rsid w:val="006E750C"/>
    <w:rsid w:val="006E7B40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18A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C42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52D"/>
    <w:rsid w:val="007437A5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F55"/>
    <w:rsid w:val="00753C05"/>
    <w:rsid w:val="00754562"/>
    <w:rsid w:val="0075485F"/>
    <w:rsid w:val="00754F9B"/>
    <w:rsid w:val="00755176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0CEB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E55"/>
    <w:rsid w:val="007710BD"/>
    <w:rsid w:val="007714E0"/>
    <w:rsid w:val="00771CF9"/>
    <w:rsid w:val="00771FFB"/>
    <w:rsid w:val="00772570"/>
    <w:rsid w:val="007728E7"/>
    <w:rsid w:val="0077320F"/>
    <w:rsid w:val="00773267"/>
    <w:rsid w:val="00773D4A"/>
    <w:rsid w:val="007752C1"/>
    <w:rsid w:val="00775504"/>
    <w:rsid w:val="00775B64"/>
    <w:rsid w:val="007763B3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04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46BF"/>
    <w:rsid w:val="007A5558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4CF"/>
    <w:rsid w:val="007E2EF0"/>
    <w:rsid w:val="007E3259"/>
    <w:rsid w:val="007E3418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3A82"/>
    <w:rsid w:val="00804678"/>
    <w:rsid w:val="00805780"/>
    <w:rsid w:val="00805928"/>
    <w:rsid w:val="00805A06"/>
    <w:rsid w:val="00805EC2"/>
    <w:rsid w:val="008065FD"/>
    <w:rsid w:val="008066CD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4796"/>
    <w:rsid w:val="00835B44"/>
    <w:rsid w:val="008360BF"/>
    <w:rsid w:val="0083625A"/>
    <w:rsid w:val="008362A5"/>
    <w:rsid w:val="00837260"/>
    <w:rsid w:val="0084046F"/>
    <w:rsid w:val="00842D61"/>
    <w:rsid w:val="00842F54"/>
    <w:rsid w:val="008432CA"/>
    <w:rsid w:val="00845678"/>
    <w:rsid w:val="00845D1B"/>
    <w:rsid w:val="00846228"/>
    <w:rsid w:val="00846775"/>
    <w:rsid w:val="00850162"/>
    <w:rsid w:val="008505F2"/>
    <w:rsid w:val="008508CB"/>
    <w:rsid w:val="00850EB1"/>
    <w:rsid w:val="00850FDA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67D23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77E"/>
    <w:rsid w:val="00877959"/>
    <w:rsid w:val="00880032"/>
    <w:rsid w:val="00880896"/>
    <w:rsid w:val="00880A34"/>
    <w:rsid w:val="008813D1"/>
    <w:rsid w:val="0088148B"/>
    <w:rsid w:val="00881C15"/>
    <w:rsid w:val="00881F5F"/>
    <w:rsid w:val="008822F9"/>
    <w:rsid w:val="00882672"/>
    <w:rsid w:val="0088269B"/>
    <w:rsid w:val="008826F7"/>
    <w:rsid w:val="008830A1"/>
    <w:rsid w:val="00883A5E"/>
    <w:rsid w:val="00884FB4"/>
    <w:rsid w:val="00885411"/>
    <w:rsid w:val="00885436"/>
    <w:rsid w:val="00885554"/>
    <w:rsid w:val="00885AF6"/>
    <w:rsid w:val="00886627"/>
    <w:rsid w:val="00886C7A"/>
    <w:rsid w:val="0088791E"/>
    <w:rsid w:val="00887AD1"/>
    <w:rsid w:val="00887BB3"/>
    <w:rsid w:val="0089092C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E9E"/>
    <w:rsid w:val="008A3505"/>
    <w:rsid w:val="008A3718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5CD"/>
    <w:rsid w:val="008B1994"/>
    <w:rsid w:val="008B1C72"/>
    <w:rsid w:val="008B1E0F"/>
    <w:rsid w:val="008B243A"/>
    <w:rsid w:val="008B253C"/>
    <w:rsid w:val="008B30C5"/>
    <w:rsid w:val="008B38D9"/>
    <w:rsid w:val="008B3DE1"/>
    <w:rsid w:val="008B458A"/>
    <w:rsid w:val="008B4BBB"/>
    <w:rsid w:val="008B508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136"/>
    <w:rsid w:val="008C2C08"/>
    <w:rsid w:val="008C3A32"/>
    <w:rsid w:val="008C408C"/>
    <w:rsid w:val="008C4906"/>
    <w:rsid w:val="008C62CF"/>
    <w:rsid w:val="008C768B"/>
    <w:rsid w:val="008C796E"/>
    <w:rsid w:val="008C7E9B"/>
    <w:rsid w:val="008D0D05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5E45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3737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39E3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0F2B"/>
    <w:rsid w:val="0092126F"/>
    <w:rsid w:val="00921392"/>
    <w:rsid w:val="0092178E"/>
    <w:rsid w:val="009219A6"/>
    <w:rsid w:val="00922D9E"/>
    <w:rsid w:val="00924670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683E"/>
    <w:rsid w:val="009373B4"/>
    <w:rsid w:val="00937C0D"/>
    <w:rsid w:val="00937E9F"/>
    <w:rsid w:val="0094009E"/>
    <w:rsid w:val="00940D7B"/>
    <w:rsid w:val="00941183"/>
    <w:rsid w:val="0094120A"/>
    <w:rsid w:val="009417F0"/>
    <w:rsid w:val="00941938"/>
    <w:rsid w:val="00942118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8B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19F3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5DF7"/>
    <w:rsid w:val="00987B6F"/>
    <w:rsid w:val="00990FF6"/>
    <w:rsid w:val="00992B52"/>
    <w:rsid w:val="009930B9"/>
    <w:rsid w:val="0099367D"/>
    <w:rsid w:val="00993711"/>
    <w:rsid w:val="0099460A"/>
    <w:rsid w:val="00994A36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267"/>
    <w:rsid w:val="009A678F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632B"/>
    <w:rsid w:val="009B6863"/>
    <w:rsid w:val="009B70CB"/>
    <w:rsid w:val="009B74B5"/>
    <w:rsid w:val="009B7C44"/>
    <w:rsid w:val="009C00CB"/>
    <w:rsid w:val="009C03ED"/>
    <w:rsid w:val="009C041D"/>
    <w:rsid w:val="009C0AED"/>
    <w:rsid w:val="009C0F6E"/>
    <w:rsid w:val="009C11DA"/>
    <w:rsid w:val="009C16BA"/>
    <w:rsid w:val="009C1E53"/>
    <w:rsid w:val="009C3720"/>
    <w:rsid w:val="009C37FF"/>
    <w:rsid w:val="009C3950"/>
    <w:rsid w:val="009C40BE"/>
    <w:rsid w:val="009C4AE8"/>
    <w:rsid w:val="009C4CCF"/>
    <w:rsid w:val="009C4F94"/>
    <w:rsid w:val="009C51E5"/>
    <w:rsid w:val="009C52C4"/>
    <w:rsid w:val="009C5AAF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1F4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3D7"/>
    <w:rsid w:val="009F75BE"/>
    <w:rsid w:val="009F7EED"/>
    <w:rsid w:val="00A00CC9"/>
    <w:rsid w:val="00A00D0B"/>
    <w:rsid w:val="00A02723"/>
    <w:rsid w:val="00A02785"/>
    <w:rsid w:val="00A02C9A"/>
    <w:rsid w:val="00A0317B"/>
    <w:rsid w:val="00A035D3"/>
    <w:rsid w:val="00A035DD"/>
    <w:rsid w:val="00A03AAF"/>
    <w:rsid w:val="00A04991"/>
    <w:rsid w:val="00A04C6A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1A"/>
    <w:rsid w:val="00A20C4E"/>
    <w:rsid w:val="00A20C7C"/>
    <w:rsid w:val="00A21271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52B"/>
    <w:rsid w:val="00A34D0D"/>
    <w:rsid w:val="00A357E4"/>
    <w:rsid w:val="00A35D12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AC9"/>
    <w:rsid w:val="00A54132"/>
    <w:rsid w:val="00A5555B"/>
    <w:rsid w:val="00A55D84"/>
    <w:rsid w:val="00A55EBC"/>
    <w:rsid w:val="00A5674F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58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968"/>
    <w:rsid w:val="00A86A32"/>
    <w:rsid w:val="00A86FE5"/>
    <w:rsid w:val="00A87C84"/>
    <w:rsid w:val="00A9148F"/>
    <w:rsid w:val="00A91926"/>
    <w:rsid w:val="00A919DF"/>
    <w:rsid w:val="00A9287A"/>
    <w:rsid w:val="00A92912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58A"/>
    <w:rsid w:val="00AA481F"/>
    <w:rsid w:val="00AA5DA1"/>
    <w:rsid w:val="00AA5DF2"/>
    <w:rsid w:val="00AA5E5D"/>
    <w:rsid w:val="00AA623E"/>
    <w:rsid w:val="00AA7549"/>
    <w:rsid w:val="00AA7653"/>
    <w:rsid w:val="00AB0067"/>
    <w:rsid w:val="00AB0F78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43A"/>
    <w:rsid w:val="00AE2668"/>
    <w:rsid w:val="00AE278B"/>
    <w:rsid w:val="00AE2AD9"/>
    <w:rsid w:val="00AE345F"/>
    <w:rsid w:val="00AE3927"/>
    <w:rsid w:val="00AE4E15"/>
    <w:rsid w:val="00AE4E99"/>
    <w:rsid w:val="00AE521A"/>
    <w:rsid w:val="00AE5412"/>
    <w:rsid w:val="00AE6799"/>
    <w:rsid w:val="00AE6971"/>
    <w:rsid w:val="00AE6DA2"/>
    <w:rsid w:val="00AE6E59"/>
    <w:rsid w:val="00AE6EE2"/>
    <w:rsid w:val="00AE75AA"/>
    <w:rsid w:val="00AE7E92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5BA7"/>
    <w:rsid w:val="00B05E0A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5AAE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01DB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57BAF"/>
    <w:rsid w:val="00B604E3"/>
    <w:rsid w:val="00B61247"/>
    <w:rsid w:val="00B61633"/>
    <w:rsid w:val="00B618F2"/>
    <w:rsid w:val="00B61E8C"/>
    <w:rsid w:val="00B62551"/>
    <w:rsid w:val="00B63D92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67FE4"/>
    <w:rsid w:val="00B70962"/>
    <w:rsid w:val="00B70D06"/>
    <w:rsid w:val="00B71124"/>
    <w:rsid w:val="00B71616"/>
    <w:rsid w:val="00B716FE"/>
    <w:rsid w:val="00B718D5"/>
    <w:rsid w:val="00B71BEF"/>
    <w:rsid w:val="00B7312C"/>
    <w:rsid w:val="00B733EC"/>
    <w:rsid w:val="00B73554"/>
    <w:rsid w:val="00B73CF7"/>
    <w:rsid w:val="00B74868"/>
    <w:rsid w:val="00B74FFC"/>
    <w:rsid w:val="00B75149"/>
    <w:rsid w:val="00B754AC"/>
    <w:rsid w:val="00B75BCA"/>
    <w:rsid w:val="00B75E8C"/>
    <w:rsid w:val="00B76428"/>
    <w:rsid w:val="00B776CC"/>
    <w:rsid w:val="00B77CC0"/>
    <w:rsid w:val="00B802A2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3F1"/>
    <w:rsid w:val="00BA1062"/>
    <w:rsid w:val="00BA14FE"/>
    <w:rsid w:val="00BA342F"/>
    <w:rsid w:val="00BA5619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720"/>
    <w:rsid w:val="00BB7AA0"/>
    <w:rsid w:val="00BB7AC3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5F"/>
    <w:rsid w:val="00BD46BC"/>
    <w:rsid w:val="00BD47AD"/>
    <w:rsid w:val="00BD48C2"/>
    <w:rsid w:val="00BD58C9"/>
    <w:rsid w:val="00BD6F36"/>
    <w:rsid w:val="00BD7C33"/>
    <w:rsid w:val="00BE05BF"/>
    <w:rsid w:val="00BE05D4"/>
    <w:rsid w:val="00BE0CDF"/>
    <w:rsid w:val="00BE1114"/>
    <w:rsid w:val="00BE141E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230C"/>
    <w:rsid w:val="00BF3442"/>
    <w:rsid w:val="00BF358D"/>
    <w:rsid w:val="00BF3D47"/>
    <w:rsid w:val="00BF42F2"/>
    <w:rsid w:val="00BF4677"/>
    <w:rsid w:val="00BF49C8"/>
    <w:rsid w:val="00BF4A60"/>
    <w:rsid w:val="00BF4EBC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845"/>
    <w:rsid w:val="00C13ACF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30E2A"/>
    <w:rsid w:val="00C32AD2"/>
    <w:rsid w:val="00C32C3A"/>
    <w:rsid w:val="00C33197"/>
    <w:rsid w:val="00C342FC"/>
    <w:rsid w:val="00C3437C"/>
    <w:rsid w:val="00C352FB"/>
    <w:rsid w:val="00C35A66"/>
    <w:rsid w:val="00C36344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50B"/>
    <w:rsid w:val="00C76E01"/>
    <w:rsid w:val="00C771C2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CDC"/>
    <w:rsid w:val="00CA2A3B"/>
    <w:rsid w:val="00CA2E5F"/>
    <w:rsid w:val="00CA344A"/>
    <w:rsid w:val="00CA3DDC"/>
    <w:rsid w:val="00CA45A7"/>
    <w:rsid w:val="00CA4E4B"/>
    <w:rsid w:val="00CA53C4"/>
    <w:rsid w:val="00CA6D64"/>
    <w:rsid w:val="00CA7206"/>
    <w:rsid w:val="00CA7C41"/>
    <w:rsid w:val="00CA7E30"/>
    <w:rsid w:val="00CB07B2"/>
    <w:rsid w:val="00CB0A00"/>
    <w:rsid w:val="00CB0B5D"/>
    <w:rsid w:val="00CB198E"/>
    <w:rsid w:val="00CB1A6A"/>
    <w:rsid w:val="00CB2E2B"/>
    <w:rsid w:val="00CB39C2"/>
    <w:rsid w:val="00CB3FDE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EFF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81D"/>
    <w:rsid w:val="00CE2F85"/>
    <w:rsid w:val="00CE330C"/>
    <w:rsid w:val="00CE3A94"/>
    <w:rsid w:val="00CE3C77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41E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407"/>
    <w:rsid w:val="00D143BB"/>
    <w:rsid w:val="00D14E41"/>
    <w:rsid w:val="00D157F9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A42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C9A"/>
    <w:rsid w:val="00D32031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2DF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08A4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6C29"/>
    <w:rsid w:val="00D47322"/>
    <w:rsid w:val="00D47323"/>
    <w:rsid w:val="00D47F8E"/>
    <w:rsid w:val="00D5014D"/>
    <w:rsid w:val="00D5087A"/>
    <w:rsid w:val="00D51829"/>
    <w:rsid w:val="00D51DED"/>
    <w:rsid w:val="00D527D1"/>
    <w:rsid w:val="00D53CF4"/>
    <w:rsid w:val="00D5529D"/>
    <w:rsid w:val="00D56926"/>
    <w:rsid w:val="00D57FDD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A1F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207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059A"/>
    <w:rsid w:val="00D8148E"/>
    <w:rsid w:val="00D81A59"/>
    <w:rsid w:val="00D8237D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AB"/>
    <w:rsid w:val="00D91BF4"/>
    <w:rsid w:val="00D92340"/>
    <w:rsid w:val="00D923A8"/>
    <w:rsid w:val="00D928E0"/>
    <w:rsid w:val="00D93658"/>
    <w:rsid w:val="00D93A2B"/>
    <w:rsid w:val="00D93B0F"/>
    <w:rsid w:val="00D93B7C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0C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C7DB3"/>
    <w:rsid w:val="00DD181D"/>
    <w:rsid w:val="00DD18CF"/>
    <w:rsid w:val="00DD1C5C"/>
    <w:rsid w:val="00DD2410"/>
    <w:rsid w:val="00DD2831"/>
    <w:rsid w:val="00DD31F3"/>
    <w:rsid w:val="00DD3D33"/>
    <w:rsid w:val="00DD46DD"/>
    <w:rsid w:val="00DD4E40"/>
    <w:rsid w:val="00DD58CD"/>
    <w:rsid w:val="00DD593A"/>
    <w:rsid w:val="00DD5F12"/>
    <w:rsid w:val="00DD631A"/>
    <w:rsid w:val="00DD6F2D"/>
    <w:rsid w:val="00DD7B50"/>
    <w:rsid w:val="00DE03B2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19A5"/>
    <w:rsid w:val="00E126A3"/>
    <w:rsid w:val="00E13BB2"/>
    <w:rsid w:val="00E13C88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1E1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173"/>
    <w:rsid w:val="00E52745"/>
    <w:rsid w:val="00E53905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600ED"/>
    <w:rsid w:val="00E60996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99D"/>
    <w:rsid w:val="00E76F92"/>
    <w:rsid w:val="00E778AD"/>
    <w:rsid w:val="00E77DDF"/>
    <w:rsid w:val="00E80222"/>
    <w:rsid w:val="00E806C9"/>
    <w:rsid w:val="00E818FA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0503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2A3B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E32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4F8C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0AF2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1885"/>
    <w:rsid w:val="00F1189A"/>
    <w:rsid w:val="00F12EF4"/>
    <w:rsid w:val="00F13125"/>
    <w:rsid w:val="00F13AE9"/>
    <w:rsid w:val="00F1473F"/>
    <w:rsid w:val="00F14A19"/>
    <w:rsid w:val="00F1513D"/>
    <w:rsid w:val="00F15643"/>
    <w:rsid w:val="00F15DA9"/>
    <w:rsid w:val="00F164CE"/>
    <w:rsid w:val="00F16E44"/>
    <w:rsid w:val="00F174BF"/>
    <w:rsid w:val="00F215CF"/>
    <w:rsid w:val="00F229D0"/>
    <w:rsid w:val="00F22BA3"/>
    <w:rsid w:val="00F22BBD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0FD9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0FA"/>
    <w:rsid w:val="00F621AD"/>
    <w:rsid w:val="00F62556"/>
    <w:rsid w:val="00F62792"/>
    <w:rsid w:val="00F630D7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32E7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618D"/>
    <w:rsid w:val="00F862AC"/>
    <w:rsid w:val="00F86BC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36F"/>
    <w:rsid w:val="00F92EAC"/>
    <w:rsid w:val="00F93181"/>
    <w:rsid w:val="00F931B5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84B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EAA"/>
    <w:rsid w:val="00FB7FB6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22"/>
    <w:qFormat/>
    <w:rsid w:val="00A53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ecure.watchguard.com/WatchGuard-Sync-Channel-Update-Q3-2023.html" TargetMode="External"/><Relationship Id="rId12" Type="http://schemas.openxmlformats.org/officeDocument/2006/relationships/hyperlink" Target="https://www.watchguard.com/de/wgrd-news/blo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840</Words>
  <Characters>5292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6120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</cp:revision>
  <cp:lastPrinted>2023-08-10T11:12:00Z</cp:lastPrinted>
  <dcterms:created xsi:type="dcterms:W3CDTF">2023-08-14T08:37:00Z</dcterms:created>
  <dcterms:modified xsi:type="dcterms:W3CDTF">2023-08-14T08:37:00Z</dcterms:modified>
  <cp:category/>
</cp:coreProperties>
</file>