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9B3CD6F" w:rsidR="00AF2CB9" w:rsidRPr="00206818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206818">
        <w:rPr>
          <w:rFonts w:ascii="Helvetica" w:hAnsi="Helvetica"/>
          <w:sz w:val="20"/>
          <w:szCs w:val="20"/>
        </w:rPr>
        <w:t>Hamburg</w:t>
      </w:r>
      <w:r w:rsidR="00037D09" w:rsidRPr="00206818">
        <w:rPr>
          <w:rFonts w:ascii="Helvetica" w:hAnsi="Helvetica"/>
          <w:sz w:val="20"/>
          <w:szCs w:val="20"/>
        </w:rPr>
        <w:t>,</w:t>
      </w:r>
      <w:r w:rsidR="00BF3442" w:rsidRPr="00206818">
        <w:rPr>
          <w:rFonts w:ascii="Helvetica" w:hAnsi="Helvetica"/>
          <w:sz w:val="20"/>
          <w:szCs w:val="20"/>
        </w:rPr>
        <w:t xml:space="preserve"> </w:t>
      </w:r>
      <w:r w:rsidR="00206818" w:rsidRPr="00206818">
        <w:rPr>
          <w:rFonts w:ascii="Helvetica" w:hAnsi="Helvetica"/>
          <w:sz w:val="20"/>
          <w:szCs w:val="20"/>
        </w:rPr>
        <w:t>31</w:t>
      </w:r>
      <w:r w:rsidR="00037D09" w:rsidRPr="00206818">
        <w:rPr>
          <w:rFonts w:ascii="Helvetica" w:hAnsi="Helvetica"/>
          <w:sz w:val="20"/>
          <w:szCs w:val="20"/>
        </w:rPr>
        <w:t>.</w:t>
      </w:r>
      <w:r w:rsidR="00F91F98" w:rsidRPr="00206818">
        <w:rPr>
          <w:rFonts w:ascii="Helvetica" w:hAnsi="Helvetica"/>
          <w:sz w:val="20"/>
          <w:szCs w:val="20"/>
        </w:rPr>
        <w:t xml:space="preserve"> </w:t>
      </w:r>
      <w:r w:rsidR="005C305D" w:rsidRPr="00206818">
        <w:rPr>
          <w:rFonts w:ascii="Helvetica" w:hAnsi="Helvetica"/>
          <w:sz w:val="20"/>
          <w:szCs w:val="20"/>
        </w:rPr>
        <w:t>Ju</w:t>
      </w:r>
      <w:r w:rsidR="00E01F7C" w:rsidRPr="00206818">
        <w:rPr>
          <w:rFonts w:ascii="Helvetica" w:hAnsi="Helvetica"/>
          <w:sz w:val="20"/>
          <w:szCs w:val="20"/>
        </w:rPr>
        <w:t>l</w:t>
      </w:r>
      <w:r w:rsidR="005C305D" w:rsidRPr="00206818">
        <w:rPr>
          <w:rFonts w:ascii="Helvetica" w:hAnsi="Helvetica"/>
          <w:sz w:val="20"/>
          <w:szCs w:val="20"/>
        </w:rPr>
        <w:t>i</w:t>
      </w:r>
      <w:r w:rsidR="007A65B1" w:rsidRPr="00206818">
        <w:rPr>
          <w:rFonts w:ascii="Helvetica" w:hAnsi="Helvetica"/>
          <w:sz w:val="20"/>
          <w:szCs w:val="20"/>
        </w:rPr>
        <w:t xml:space="preserve"> </w:t>
      </w:r>
      <w:r w:rsidR="00037D09" w:rsidRPr="00206818">
        <w:rPr>
          <w:rFonts w:ascii="Helvetica" w:hAnsi="Helvetica"/>
          <w:sz w:val="20"/>
          <w:szCs w:val="20"/>
        </w:rPr>
        <w:t>20</w:t>
      </w:r>
      <w:r w:rsidR="00A95484" w:rsidRPr="00206818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00E28C7A" w:rsidR="003D549A" w:rsidRPr="006F6BDE" w:rsidRDefault="00E25C3B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G</w:t>
      </w:r>
      <w:r w:rsidR="00F60714">
        <w:rPr>
          <w:rFonts w:ascii="Helvetica" w:hAnsi="Helvetica"/>
          <w:b/>
        </w:rPr>
        <w:t>anzheitliche</w:t>
      </w:r>
      <w:r>
        <w:rPr>
          <w:rFonts w:ascii="Helvetica" w:hAnsi="Helvetica"/>
          <w:b/>
        </w:rPr>
        <w:t>r</w:t>
      </w:r>
      <w:r w:rsidR="00F60714">
        <w:rPr>
          <w:rFonts w:ascii="Helvetica" w:hAnsi="Helvetica"/>
          <w:b/>
        </w:rPr>
        <w:t xml:space="preserve"> Ansatz gegen</w:t>
      </w:r>
      <w:r w:rsidR="00A72B47">
        <w:rPr>
          <w:rFonts w:ascii="Helvetica" w:hAnsi="Helvetica"/>
          <w:b/>
        </w:rPr>
        <w:t xml:space="preserve"> die sechs großen </w:t>
      </w:r>
      <w:r w:rsidR="009F13CF">
        <w:rPr>
          <w:rFonts w:ascii="Helvetica" w:hAnsi="Helvetica"/>
          <w:b/>
        </w:rPr>
        <w:t>WLAN</w:t>
      </w:r>
      <w:r w:rsidR="00016A27" w:rsidRPr="00016A27">
        <w:rPr>
          <w:rFonts w:ascii="Helvetica" w:hAnsi="Helvetica"/>
          <w:b/>
        </w:rPr>
        <w:t>-</w:t>
      </w:r>
      <w:r w:rsidR="00A72B47">
        <w:rPr>
          <w:rFonts w:ascii="Helvetica" w:hAnsi="Helvetica"/>
          <w:b/>
        </w:rPr>
        <w:t>Bedrohungen</w:t>
      </w:r>
      <w:r w:rsidR="00E40C5D">
        <w:rPr>
          <w:rFonts w:ascii="Helvetica" w:hAnsi="Helvetica"/>
          <w:b/>
        </w:rPr>
        <w:t xml:space="preserve"> </w:t>
      </w:r>
    </w:p>
    <w:p w14:paraId="2416124C" w14:textId="7DB81CFA" w:rsidR="00112229" w:rsidRDefault="00E375B0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Mi</w:t>
      </w:r>
      <w:r w:rsidR="00A272A0">
        <w:rPr>
          <w:rFonts w:ascii="Helvetica" w:hAnsi="Helvetica"/>
          <w:b/>
          <w:sz w:val="20"/>
          <w:szCs w:val="20"/>
        </w:rPr>
        <w:t>e</w:t>
      </w:r>
      <w:r>
        <w:rPr>
          <w:rFonts w:ascii="Helvetica" w:hAnsi="Helvetica"/>
          <w:b/>
          <w:sz w:val="20"/>
          <w:szCs w:val="20"/>
        </w:rPr>
        <w:t>rcom-Studie</w:t>
      </w:r>
      <w:r w:rsidR="004C7795">
        <w:rPr>
          <w:rFonts w:ascii="Helvetica" w:hAnsi="Helvetica"/>
          <w:b/>
          <w:sz w:val="20"/>
          <w:szCs w:val="20"/>
        </w:rPr>
        <w:t xml:space="preserve"> bestätigt</w:t>
      </w:r>
      <w:r w:rsidR="008F252F">
        <w:rPr>
          <w:rFonts w:ascii="Helvetica" w:hAnsi="Helvetica"/>
          <w:b/>
          <w:sz w:val="20"/>
          <w:szCs w:val="20"/>
        </w:rPr>
        <w:t>: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4C7795">
        <w:rPr>
          <w:rFonts w:ascii="Helvetica" w:hAnsi="Helvetica"/>
          <w:b/>
          <w:sz w:val="20"/>
          <w:szCs w:val="20"/>
        </w:rPr>
        <w:t>WatchGuard</w:t>
      </w:r>
      <w:r w:rsidR="008F252F">
        <w:rPr>
          <w:rFonts w:ascii="Helvetica" w:hAnsi="Helvetica"/>
          <w:b/>
          <w:sz w:val="20"/>
          <w:szCs w:val="20"/>
        </w:rPr>
        <w:t xml:space="preserve"> </w:t>
      </w:r>
      <w:r w:rsidR="00394E5E">
        <w:rPr>
          <w:rFonts w:ascii="Helvetica" w:hAnsi="Helvetica"/>
          <w:b/>
          <w:sz w:val="20"/>
          <w:szCs w:val="20"/>
        </w:rPr>
        <w:t xml:space="preserve">als </w:t>
      </w:r>
      <w:r w:rsidR="008F252F">
        <w:rPr>
          <w:rFonts w:ascii="Helvetica" w:hAnsi="Helvetica"/>
          <w:b/>
          <w:sz w:val="20"/>
          <w:szCs w:val="20"/>
        </w:rPr>
        <w:t>einziger Anbieter</w:t>
      </w:r>
      <w:r w:rsidR="00394E5E">
        <w:rPr>
          <w:rFonts w:ascii="Helvetica" w:hAnsi="Helvetica"/>
          <w:b/>
          <w:sz w:val="20"/>
          <w:szCs w:val="20"/>
        </w:rPr>
        <w:t xml:space="preserve"> in der Lage, </w:t>
      </w:r>
      <w:r w:rsidR="008F252F">
        <w:rPr>
          <w:rFonts w:ascii="Helvetica" w:hAnsi="Helvetica"/>
          <w:b/>
          <w:sz w:val="20"/>
          <w:szCs w:val="20"/>
        </w:rPr>
        <w:t>WIPS-Schutzschirm</w:t>
      </w:r>
      <w:r w:rsidR="009349DE">
        <w:rPr>
          <w:rFonts w:ascii="Helvetica" w:hAnsi="Helvetica"/>
          <w:b/>
          <w:sz w:val="20"/>
          <w:szCs w:val="20"/>
        </w:rPr>
        <w:t>e</w:t>
      </w:r>
      <w:r w:rsidR="005C3631">
        <w:rPr>
          <w:rFonts w:ascii="Helvetica" w:hAnsi="Helvetica"/>
          <w:b/>
          <w:sz w:val="20"/>
          <w:szCs w:val="20"/>
        </w:rPr>
        <w:t xml:space="preserve"> auch</w:t>
      </w:r>
      <w:r w:rsidR="008F252F">
        <w:rPr>
          <w:rFonts w:ascii="Helvetica" w:hAnsi="Helvetica"/>
          <w:b/>
          <w:sz w:val="20"/>
          <w:szCs w:val="20"/>
        </w:rPr>
        <w:t xml:space="preserve"> über WLAN-Netzwerke</w:t>
      </w:r>
      <w:r w:rsidR="00F60714">
        <w:rPr>
          <w:rFonts w:ascii="Helvetica" w:hAnsi="Helvetica"/>
          <w:b/>
          <w:sz w:val="20"/>
          <w:szCs w:val="20"/>
        </w:rPr>
        <w:t xml:space="preserve"> anderer Hersteller</w:t>
      </w:r>
      <w:r w:rsidR="008F252F">
        <w:rPr>
          <w:rFonts w:ascii="Helvetica" w:hAnsi="Helvetica"/>
          <w:b/>
          <w:sz w:val="20"/>
          <w:szCs w:val="20"/>
        </w:rPr>
        <w:t xml:space="preserve"> </w:t>
      </w:r>
      <w:r w:rsidR="00394E5E">
        <w:rPr>
          <w:rFonts w:ascii="Helvetica" w:hAnsi="Helvetica"/>
          <w:b/>
          <w:sz w:val="20"/>
          <w:szCs w:val="20"/>
        </w:rPr>
        <w:t>zu spannen</w:t>
      </w:r>
    </w:p>
    <w:p w14:paraId="448B94A7" w14:textId="77777777" w:rsidR="00564370" w:rsidRPr="00016A27" w:rsidRDefault="00564370" w:rsidP="003D549A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419C011D" w14:textId="14FD3746" w:rsidR="00733049" w:rsidRPr="00DC03AA" w:rsidRDefault="00E5577D" w:rsidP="00E55A3A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Beim Thema WLAN-Sicherheit geht </w:t>
      </w:r>
      <w:r w:rsidR="00016A27" w:rsidRPr="00160A58">
        <w:rPr>
          <w:rFonts w:ascii="Helvetica" w:hAnsi="Helvetica"/>
          <w:b/>
          <w:sz w:val="20"/>
          <w:szCs w:val="20"/>
        </w:rPr>
        <w:t>WatchGuard Technologies</w:t>
      </w:r>
      <w:r>
        <w:rPr>
          <w:rFonts w:ascii="Helvetica" w:hAnsi="Helvetica"/>
          <w:b/>
          <w:sz w:val="20"/>
          <w:szCs w:val="20"/>
        </w:rPr>
        <w:t xml:space="preserve"> keine Kompromisse</w:t>
      </w:r>
      <w:r w:rsidR="00011DB4">
        <w:rPr>
          <w:rFonts w:ascii="Helvetica" w:hAnsi="Helvetica"/>
          <w:b/>
          <w:sz w:val="20"/>
          <w:szCs w:val="20"/>
        </w:rPr>
        <w:t xml:space="preserve"> ein</w:t>
      </w:r>
      <w:r w:rsidR="007A695C">
        <w:rPr>
          <w:rFonts w:ascii="Helvetica" w:hAnsi="Helvetica"/>
          <w:b/>
          <w:sz w:val="20"/>
          <w:szCs w:val="20"/>
        </w:rPr>
        <w:t>.</w:t>
      </w:r>
      <w:r w:rsidR="00253C2D">
        <w:rPr>
          <w:rFonts w:ascii="Helvetica" w:hAnsi="Helvetica"/>
          <w:b/>
          <w:sz w:val="20"/>
          <w:szCs w:val="20"/>
        </w:rPr>
        <w:t xml:space="preserve"> </w:t>
      </w:r>
      <w:r w:rsidR="00011DB4">
        <w:rPr>
          <w:rFonts w:ascii="Helvetica" w:hAnsi="Helvetica"/>
          <w:b/>
          <w:sz w:val="20"/>
          <w:szCs w:val="20"/>
        </w:rPr>
        <w:t>Laut neuem</w:t>
      </w:r>
      <w:r w:rsidR="008D6E9E">
        <w:rPr>
          <w:rFonts w:ascii="Helvetica" w:hAnsi="Helvetica"/>
          <w:b/>
          <w:sz w:val="20"/>
          <w:szCs w:val="20"/>
        </w:rPr>
        <w:t xml:space="preserve"> </w:t>
      </w:r>
      <w:r w:rsidR="00253C2D" w:rsidRPr="00160A58">
        <w:rPr>
          <w:rFonts w:ascii="Helvetica" w:hAnsi="Helvetica"/>
          <w:b/>
          <w:sz w:val="20"/>
          <w:szCs w:val="20"/>
        </w:rPr>
        <w:t>Bericht des unabhängigen Produkttestzentrums Miercom</w:t>
      </w:r>
      <w:r w:rsidR="008D6E9E">
        <w:rPr>
          <w:rFonts w:ascii="Helvetica" w:hAnsi="Helvetica"/>
          <w:b/>
          <w:sz w:val="20"/>
          <w:szCs w:val="20"/>
        </w:rPr>
        <w:t xml:space="preserve"> </w:t>
      </w:r>
      <w:r w:rsidR="00D53300">
        <w:rPr>
          <w:rFonts w:ascii="Helvetica" w:hAnsi="Helvetica"/>
          <w:b/>
          <w:sz w:val="20"/>
          <w:szCs w:val="20"/>
        </w:rPr>
        <w:t>erkennen</w:t>
      </w:r>
      <w:r w:rsidR="0021170B">
        <w:rPr>
          <w:rFonts w:ascii="Helvetica" w:hAnsi="Helvetica"/>
          <w:b/>
          <w:sz w:val="20"/>
          <w:szCs w:val="20"/>
        </w:rPr>
        <w:t xml:space="preserve"> d</w:t>
      </w:r>
      <w:r w:rsidR="00253C2D">
        <w:rPr>
          <w:rFonts w:ascii="Helvetica" w:hAnsi="Helvetica"/>
          <w:b/>
          <w:sz w:val="20"/>
          <w:szCs w:val="20"/>
        </w:rPr>
        <w:t>ie Access P</w:t>
      </w:r>
      <w:r w:rsidR="00857AC1">
        <w:rPr>
          <w:rFonts w:ascii="Helvetica" w:hAnsi="Helvetica"/>
          <w:b/>
          <w:sz w:val="20"/>
          <w:szCs w:val="20"/>
        </w:rPr>
        <w:t xml:space="preserve">oints von WatchGuard </w:t>
      </w:r>
      <w:r w:rsidR="00253C2D" w:rsidRPr="00160A58">
        <w:rPr>
          <w:rFonts w:ascii="Helvetica" w:hAnsi="Helvetica"/>
          <w:b/>
          <w:sz w:val="20"/>
          <w:szCs w:val="20"/>
        </w:rPr>
        <w:t xml:space="preserve">als einzige </w:t>
      </w:r>
      <w:r w:rsidR="00857AC1">
        <w:rPr>
          <w:rFonts w:ascii="Helvetica" w:hAnsi="Helvetica"/>
          <w:b/>
          <w:sz w:val="20"/>
          <w:szCs w:val="20"/>
        </w:rPr>
        <w:t>im Markt</w:t>
      </w:r>
      <w:r w:rsidR="0021170B">
        <w:rPr>
          <w:rFonts w:ascii="Helvetica" w:hAnsi="Helvetica"/>
          <w:b/>
          <w:sz w:val="20"/>
          <w:szCs w:val="20"/>
        </w:rPr>
        <w:t xml:space="preserve"> </w:t>
      </w:r>
      <w:r w:rsidR="00253C2D" w:rsidRPr="00160A58">
        <w:rPr>
          <w:rFonts w:ascii="Helvetica" w:hAnsi="Helvetica"/>
          <w:b/>
          <w:sz w:val="20"/>
          <w:szCs w:val="20"/>
        </w:rPr>
        <w:t xml:space="preserve">alle </w:t>
      </w:r>
      <w:hyperlink r:id="rId7" w:history="1">
        <w:r w:rsidR="00840C72">
          <w:rPr>
            <w:rStyle w:val="Hyperlink"/>
            <w:rFonts w:ascii="Helvetica" w:hAnsi="Helvetica"/>
            <w:b/>
            <w:sz w:val="20"/>
            <w:szCs w:val="20"/>
          </w:rPr>
          <w:t>sechs bekannten Wi-Fi-Bedrohungen</w:t>
        </w:r>
      </w:hyperlink>
      <w:r w:rsidR="00857AC1">
        <w:rPr>
          <w:rFonts w:ascii="Helvetica" w:hAnsi="Helvetica"/>
          <w:b/>
          <w:sz w:val="20"/>
          <w:szCs w:val="20"/>
        </w:rPr>
        <w:t xml:space="preserve"> </w:t>
      </w:r>
      <w:r w:rsidR="00840C72">
        <w:rPr>
          <w:rFonts w:ascii="Helvetica" w:hAnsi="Helvetica"/>
          <w:b/>
          <w:sz w:val="20"/>
          <w:szCs w:val="20"/>
        </w:rPr>
        <w:t xml:space="preserve">und </w:t>
      </w:r>
      <w:r w:rsidR="009C6195">
        <w:rPr>
          <w:rFonts w:ascii="Helvetica" w:hAnsi="Helvetica"/>
          <w:b/>
          <w:sz w:val="20"/>
          <w:szCs w:val="20"/>
        </w:rPr>
        <w:t xml:space="preserve">sind in der Lage, diese automatisch abzuwehren. </w:t>
      </w:r>
      <w:r w:rsidR="00840C72">
        <w:rPr>
          <w:rFonts w:ascii="Helvetica" w:hAnsi="Helvetica"/>
          <w:b/>
          <w:sz w:val="20"/>
          <w:szCs w:val="20"/>
        </w:rPr>
        <w:t xml:space="preserve">Wird </w:t>
      </w:r>
      <w:r w:rsidR="009C6195">
        <w:rPr>
          <w:rFonts w:ascii="Helvetica" w:hAnsi="Helvetica"/>
          <w:b/>
          <w:sz w:val="20"/>
          <w:szCs w:val="20"/>
        </w:rPr>
        <w:t xml:space="preserve">ein Access Point von WatchGuard </w:t>
      </w:r>
      <w:r w:rsidR="00840C72">
        <w:rPr>
          <w:rFonts w:ascii="Helvetica" w:hAnsi="Helvetica"/>
          <w:b/>
          <w:sz w:val="20"/>
          <w:szCs w:val="20"/>
        </w:rPr>
        <w:t xml:space="preserve">als </w:t>
      </w:r>
      <w:r w:rsidR="0021170B" w:rsidRPr="00EA376A">
        <w:rPr>
          <w:rFonts w:ascii="Helvetica" w:hAnsi="Helvetica"/>
          <w:b/>
          <w:sz w:val="20"/>
          <w:szCs w:val="20"/>
        </w:rPr>
        <w:t>dedizierte</w:t>
      </w:r>
      <w:r w:rsidR="00840C72">
        <w:rPr>
          <w:rFonts w:ascii="Helvetica" w:hAnsi="Helvetica"/>
          <w:b/>
          <w:sz w:val="20"/>
          <w:szCs w:val="20"/>
        </w:rPr>
        <w:t>r</w:t>
      </w:r>
      <w:r w:rsidR="0021170B" w:rsidRPr="00EA376A">
        <w:rPr>
          <w:rFonts w:ascii="Helvetica" w:hAnsi="Helvetica"/>
          <w:b/>
          <w:sz w:val="20"/>
          <w:szCs w:val="20"/>
        </w:rPr>
        <w:t xml:space="preserve"> WIPS-Sicherheitssensor</w:t>
      </w:r>
      <w:r w:rsidR="0021170B">
        <w:rPr>
          <w:rFonts w:ascii="Helvetica" w:hAnsi="Helvetica"/>
          <w:b/>
          <w:sz w:val="20"/>
          <w:szCs w:val="20"/>
        </w:rPr>
        <w:t xml:space="preserve"> </w:t>
      </w:r>
      <w:r w:rsidR="008B0E5B">
        <w:rPr>
          <w:rFonts w:ascii="Helvetica" w:hAnsi="Helvetica"/>
          <w:b/>
          <w:sz w:val="20"/>
          <w:szCs w:val="20"/>
        </w:rPr>
        <w:t xml:space="preserve">eingesetzt, </w:t>
      </w:r>
      <w:r w:rsidR="0021170B">
        <w:rPr>
          <w:rFonts w:ascii="Helvetica" w:hAnsi="Helvetica"/>
          <w:b/>
          <w:sz w:val="20"/>
          <w:szCs w:val="20"/>
        </w:rPr>
        <w:t xml:space="preserve">lässt sich </w:t>
      </w:r>
      <w:r w:rsidR="009C6195">
        <w:rPr>
          <w:rFonts w:ascii="Helvetica" w:hAnsi="Helvetica"/>
          <w:b/>
          <w:sz w:val="20"/>
          <w:szCs w:val="20"/>
        </w:rPr>
        <w:t xml:space="preserve">das </w:t>
      </w:r>
      <w:r w:rsidR="007247FC" w:rsidRPr="007247FC">
        <w:rPr>
          <w:rFonts w:ascii="Helvetica" w:hAnsi="Helvetica"/>
          <w:b/>
          <w:bCs/>
          <w:sz w:val="20"/>
          <w:szCs w:val="20"/>
        </w:rPr>
        <w:t>Wireless Intrusion Prevention System</w:t>
      </w:r>
      <w:r w:rsidR="007247FC">
        <w:rPr>
          <w:rFonts w:ascii="Helvetica" w:hAnsi="Helvetica"/>
          <w:b/>
          <w:bCs/>
          <w:sz w:val="20"/>
          <w:szCs w:val="20"/>
        </w:rPr>
        <w:t xml:space="preserve"> (WIPS)</w:t>
      </w:r>
      <w:r w:rsidR="007247FC" w:rsidRPr="007247FC">
        <w:rPr>
          <w:rFonts w:ascii="Helvetica" w:hAnsi="Helvetica"/>
          <w:b/>
          <w:sz w:val="20"/>
          <w:szCs w:val="20"/>
        </w:rPr>
        <w:t xml:space="preserve"> </w:t>
      </w:r>
      <w:r w:rsidR="009C6195">
        <w:rPr>
          <w:rFonts w:ascii="Helvetica" w:hAnsi="Helvetica"/>
          <w:b/>
          <w:sz w:val="20"/>
          <w:szCs w:val="20"/>
        </w:rPr>
        <w:t xml:space="preserve">auch </w:t>
      </w:r>
      <w:r w:rsidR="0021170B" w:rsidRPr="00160A58">
        <w:rPr>
          <w:rFonts w:ascii="Helvetica" w:hAnsi="Helvetica"/>
          <w:b/>
          <w:sz w:val="20"/>
          <w:szCs w:val="20"/>
        </w:rPr>
        <w:t xml:space="preserve">über </w:t>
      </w:r>
      <w:r w:rsidR="009C6195">
        <w:rPr>
          <w:rFonts w:ascii="Helvetica" w:hAnsi="Helvetica"/>
          <w:b/>
          <w:sz w:val="20"/>
          <w:szCs w:val="20"/>
        </w:rPr>
        <w:t xml:space="preserve">bereits </w:t>
      </w:r>
      <w:r w:rsidR="008B0E5B">
        <w:rPr>
          <w:rFonts w:ascii="Helvetica" w:hAnsi="Helvetica"/>
          <w:b/>
          <w:sz w:val="20"/>
          <w:szCs w:val="20"/>
        </w:rPr>
        <w:t>vorhandene</w:t>
      </w:r>
      <w:r w:rsidR="0021170B" w:rsidRPr="00160A58">
        <w:rPr>
          <w:rFonts w:ascii="Helvetica" w:hAnsi="Helvetica"/>
          <w:b/>
          <w:sz w:val="20"/>
          <w:szCs w:val="20"/>
        </w:rPr>
        <w:t xml:space="preserve"> </w:t>
      </w:r>
      <w:r w:rsidR="00EC3874">
        <w:rPr>
          <w:rFonts w:ascii="Helvetica" w:hAnsi="Helvetica"/>
          <w:b/>
          <w:sz w:val="20"/>
          <w:szCs w:val="20"/>
        </w:rPr>
        <w:t>Access Points</w:t>
      </w:r>
      <w:r w:rsidR="0021170B" w:rsidRPr="00160A58">
        <w:rPr>
          <w:rFonts w:ascii="Helvetica" w:hAnsi="Helvetica"/>
          <w:b/>
          <w:sz w:val="20"/>
          <w:szCs w:val="20"/>
        </w:rPr>
        <w:t xml:space="preserve"> </w:t>
      </w:r>
      <w:r w:rsidR="009C6195">
        <w:rPr>
          <w:rFonts w:ascii="Helvetica" w:hAnsi="Helvetica"/>
          <w:b/>
          <w:sz w:val="20"/>
          <w:szCs w:val="20"/>
        </w:rPr>
        <w:t xml:space="preserve">fremder Hersteller </w:t>
      </w:r>
      <w:r w:rsidR="0021170B" w:rsidRPr="00160A58">
        <w:rPr>
          <w:rFonts w:ascii="Helvetica" w:hAnsi="Helvetica"/>
          <w:b/>
          <w:sz w:val="20"/>
          <w:szCs w:val="20"/>
        </w:rPr>
        <w:t>spannen</w:t>
      </w:r>
      <w:r w:rsidR="00D71C53">
        <w:rPr>
          <w:rFonts w:ascii="Helvetica" w:hAnsi="Helvetica"/>
          <w:b/>
          <w:sz w:val="20"/>
          <w:szCs w:val="20"/>
        </w:rPr>
        <w:t>, was</w:t>
      </w:r>
      <w:r w:rsidR="008B0E5B">
        <w:rPr>
          <w:rFonts w:ascii="Helvetica" w:hAnsi="Helvetica"/>
          <w:b/>
          <w:sz w:val="20"/>
          <w:szCs w:val="20"/>
        </w:rPr>
        <w:t xml:space="preserve"> </w:t>
      </w:r>
      <w:r w:rsidR="00FB015F">
        <w:rPr>
          <w:rFonts w:ascii="Helvetica" w:hAnsi="Helvetica"/>
          <w:b/>
          <w:sz w:val="20"/>
          <w:szCs w:val="20"/>
        </w:rPr>
        <w:t xml:space="preserve">ohne großen Zeit- und Kostenaufwand </w:t>
      </w:r>
      <w:r w:rsidR="009C6195">
        <w:rPr>
          <w:rFonts w:ascii="Helvetica" w:hAnsi="Helvetica"/>
          <w:b/>
          <w:sz w:val="20"/>
          <w:szCs w:val="20"/>
        </w:rPr>
        <w:t xml:space="preserve">eine zusätzliche Sicherheitsebene </w:t>
      </w:r>
      <w:r w:rsidR="00D23AF1">
        <w:rPr>
          <w:rFonts w:ascii="Helvetica" w:hAnsi="Helvetica"/>
          <w:b/>
          <w:sz w:val="20"/>
          <w:szCs w:val="20"/>
        </w:rPr>
        <w:t xml:space="preserve">im drahtlosen Netzwerk </w:t>
      </w:r>
      <w:r w:rsidR="009C6195">
        <w:rPr>
          <w:rFonts w:ascii="Helvetica" w:hAnsi="Helvetica"/>
          <w:b/>
          <w:sz w:val="20"/>
          <w:szCs w:val="20"/>
        </w:rPr>
        <w:t>schaff</w:t>
      </w:r>
      <w:r w:rsidR="00D71C53">
        <w:rPr>
          <w:rFonts w:ascii="Helvetica" w:hAnsi="Helvetica"/>
          <w:b/>
          <w:sz w:val="20"/>
          <w:szCs w:val="20"/>
        </w:rPr>
        <w:t>t</w:t>
      </w:r>
      <w:r w:rsidR="009C6195">
        <w:rPr>
          <w:rFonts w:ascii="Helvetica" w:hAnsi="Helvetica"/>
          <w:b/>
          <w:sz w:val="20"/>
          <w:szCs w:val="20"/>
        </w:rPr>
        <w:t xml:space="preserve">. </w:t>
      </w:r>
      <w:r w:rsidR="00FB015F">
        <w:rPr>
          <w:rFonts w:ascii="Helvetica" w:hAnsi="Helvetica"/>
          <w:b/>
          <w:sz w:val="20"/>
          <w:szCs w:val="20"/>
        </w:rPr>
        <w:t>Der Schutz der Mitarbeiter, Kunden und Anwender ist möglich, ohne da</w:t>
      </w:r>
      <w:r w:rsidR="005042D9">
        <w:rPr>
          <w:rFonts w:ascii="Helvetica" w:hAnsi="Helvetica"/>
          <w:b/>
          <w:sz w:val="20"/>
          <w:szCs w:val="20"/>
        </w:rPr>
        <w:t>s</w:t>
      </w:r>
      <w:r w:rsidR="00FB015F">
        <w:rPr>
          <w:rFonts w:ascii="Helvetica" w:hAnsi="Helvetica"/>
          <w:b/>
          <w:sz w:val="20"/>
          <w:szCs w:val="20"/>
        </w:rPr>
        <w:t>s dafür b</w:t>
      </w:r>
      <w:r w:rsidR="00F40755">
        <w:rPr>
          <w:rFonts w:ascii="Helvetica" w:hAnsi="Helvetica"/>
          <w:b/>
          <w:sz w:val="20"/>
          <w:szCs w:val="20"/>
        </w:rPr>
        <w:t xml:space="preserve">ereits erfolgte </w:t>
      </w:r>
      <w:r w:rsidR="004F5AB7">
        <w:rPr>
          <w:rFonts w:ascii="Helvetica" w:hAnsi="Helvetica"/>
          <w:b/>
          <w:sz w:val="20"/>
          <w:szCs w:val="20"/>
        </w:rPr>
        <w:t>Investitionen in</w:t>
      </w:r>
      <w:r w:rsidR="00064E82">
        <w:rPr>
          <w:rFonts w:ascii="Helvetica" w:hAnsi="Helvetica"/>
          <w:b/>
          <w:sz w:val="20"/>
          <w:szCs w:val="20"/>
        </w:rPr>
        <w:t xml:space="preserve"> bestehende WLAN-Infrastrukturen aufgegeben</w:t>
      </w:r>
      <w:r w:rsidR="005A4C3E">
        <w:rPr>
          <w:rFonts w:ascii="Helvetica" w:hAnsi="Helvetica"/>
          <w:b/>
          <w:sz w:val="20"/>
          <w:szCs w:val="20"/>
        </w:rPr>
        <w:t xml:space="preserve"> werden</w:t>
      </w:r>
      <w:r w:rsidR="00FB015F">
        <w:rPr>
          <w:rFonts w:ascii="Helvetica" w:hAnsi="Helvetica"/>
          <w:b/>
          <w:sz w:val="20"/>
          <w:szCs w:val="20"/>
        </w:rPr>
        <w:t xml:space="preserve"> müssen</w:t>
      </w:r>
      <w:r w:rsidR="00064E82">
        <w:rPr>
          <w:rFonts w:ascii="Helvetica" w:hAnsi="Helvetica"/>
          <w:b/>
          <w:sz w:val="20"/>
          <w:szCs w:val="20"/>
        </w:rPr>
        <w:t>.</w:t>
      </w:r>
      <w:r w:rsidR="000946F0">
        <w:rPr>
          <w:rFonts w:ascii="Helvetica" w:hAnsi="Helvetica"/>
          <w:b/>
          <w:sz w:val="20"/>
          <w:szCs w:val="20"/>
        </w:rPr>
        <w:t xml:space="preserve"> </w:t>
      </w:r>
      <w:r w:rsidR="009D01CC">
        <w:rPr>
          <w:rFonts w:ascii="Helvetica" w:hAnsi="Helvetica"/>
          <w:b/>
          <w:sz w:val="20"/>
          <w:szCs w:val="20"/>
        </w:rPr>
        <w:t xml:space="preserve">Dank des umfangreichen WatchGuard-Portfolios kann </w:t>
      </w:r>
      <w:r w:rsidR="00EB2B50">
        <w:rPr>
          <w:rFonts w:ascii="Helvetica" w:hAnsi="Helvetica"/>
          <w:b/>
          <w:sz w:val="20"/>
          <w:szCs w:val="20"/>
        </w:rPr>
        <w:t xml:space="preserve">dabei </w:t>
      </w:r>
      <w:r w:rsidR="009D01CC">
        <w:rPr>
          <w:rFonts w:ascii="Helvetica" w:hAnsi="Helvetica"/>
          <w:b/>
          <w:sz w:val="20"/>
          <w:szCs w:val="20"/>
        </w:rPr>
        <w:t>den Anforderungen unterschiedlichster Einsatzszenari</w:t>
      </w:r>
      <w:r w:rsidR="005042D9">
        <w:rPr>
          <w:rFonts w:ascii="Helvetica" w:hAnsi="Helvetica"/>
          <w:b/>
          <w:sz w:val="20"/>
          <w:szCs w:val="20"/>
        </w:rPr>
        <w:t>en</w:t>
      </w:r>
      <w:r w:rsidR="009D01CC">
        <w:rPr>
          <w:rFonts w:ascii="Helvetica" w:hAnsi="Helvetica"/>
          <w:b/>
          <w:sz w:val="20"/>
          <w:szCs w:val="20"/>
        </w:rPr>
        <w:t xml:space="preserve"> </w:t>
      </w:r>
      <w:r w:rsidR="006B34EB">
        <w:rPr>
          <w:rFonts w:ascii="Helvetica" w:hAnsi="Helvetica"/>
          <w:b/>
          <w:sz w:val="20"/>
          <w:szCs w:val="20"/>
        </w:rPr>
        <w:t xml:space="preserve">gezielt </w:t>
      </w:r>
      <w:r w:rsidR="009D01CC">
        <w:rPr>
          <w:rFonts w:ascii="Helvetica" w:hAnsi="Helvetica"/>
          <w:b/>
          <w:sz w:val="20"/>
          <w:szCs w:val="20"/>
        </w:rPr>
        <w:t>Rechnung getragen</w:t>
      </w:r>
      <w:r w:rsidR="006B34EB">
        <w:rPr>
          <w:rFonts w:ascii="Helvetica" w:hAnsi="Helvetica"/>
          <w:b/>
          <w:sz w:val="20"/>
          <w:szCs w:val="20"/>
        </w:rPr>
        <w:t xml:space="preserve"> werden</w:t>
      </w:r>
      <w:r w:rsidR="009D01CC">
        <w:rPr>
          <w:rFonts w:ascii="Helvetica" w:hAnsi="Helvetica"/>
          <w:b/>
          <w:sz w:val="20"/>
          <w:szCs w:val="20"/>
        </w:rPr>
        <w:t xml:space="preserve">. So wurde die Auswahl an Access-Point-Modellen jüngst um zwei weitere </w:t>
      </w:r>
      <w:r w:rsidR="002A5D94">
        <w:rPr>
          <w:rFonts w:ascii="Helvetica" w:hAnsi="Helvetica"/>
          <w:b/>
          <w:sz w:val="20"/>
          <w:szCs w:val="20"/>
        </w:rPr>
        <w:t xml:space="preserve">Produkte </w:t>
      </w:r>
      <w:r w:rsidR="009D01CC">
        <w:rPr>
          <w:rFonts w:ascii="Helvetica" w:hAnsi="Helvetica"/>
          <w:b/>
          <w:sz w:val="20"/>
          <w:szCs w:val="20"/>
        </w:rPr>
        <w:t>ergänzt</w:t>
      </w:r>
      <w:r w:rsidR="002A5D94">
        <w:rPr>
          <w:rFonts w:ascii="Helvetica" w:hAnsi="Helvetica"/>
          <w:b/>
          <w:sz w:val="20"/>
          <w:szCs w:val="20"/>
        </w:rPr>
        <w:t xml:space="preserve">. Der </w:t>
      </w:r>
      <w:r w:rsidR="002A5D94" w:rsidRPr="00411EE2">
        <w:rPr>
          <w:rFonts w:ascii="Helvetica" w:hAnsi="Helvetica"/>
          <w:b/>
          <w:sz w:val="20"/>
          <w:szCs w:val="20"/>
        </w:rPr>
        <w:t>AP327X</w:t>
      </w:r>
      <w:r w:rsidR="002A5D94">
        <w:rPr>
          <w:rFonts w:ascii="Helvetica" w:hAnsi="Helvetica"/>
          <w:b/>
          <w:sz w:val="20"/>
          <w:szCs w:val="20"/>
        </w:rPr>
        <w:t xml:space="preserve"> garantiert beispielsweise </w:t>
      </w:r>
      <w:r w:rsidR="0016542B">
        <w:rPr>
          <w:rFonts w:ascii="Helvetica" w:hAnsi="Helvetica"/>
          <w:b/>
          <w:sz w:val="20"/>
          <w:szCs w:val="20"/>
        </w:rPr>
        <w:t xml:space="preserve">auch in rauen Außenumgebungen </w:t>
      </w:r>
      <w:r w:rsidR="002A5D94">
        <w:rPr>
          <w:rFonts w:ascii="Helvetica" w:hAnsi="Helvetica"/>
          <w:b/>
          <w:sz w:val="20"/>
          <w:szCs w:val="20"/>
        </w:rPr>
        <w:t>sicheres WLAN</w:t>
      </w:r>
      <w:r w:rsidR="0016542B">
        <w:rPr>
          <w:rFonts w:ascii="Helvetica" w:hAnsi="Helvetica"/>
          <w:b/>
          <w:sz w:val="20"/>
          <w:szCs w:val="20"/>
        </w:rPr>
        <w:t xml:space="preserve">, während der </w:t>
      </w:r>
      <w:r w:rsidR="0016542B" w:rsidRPr="00CD0B26">
        <w:rPr>
          <w:rFonts w:ascii="Helvetica" w:hAnsi="Helvetica"/>
          <w:b/>
          <w:sz w:val="20"/>
          <w:szCs w:val="20"/>
        </w:rPr>
        <w:t>AP225W</w:t>
      </w:r>
      <w:r w:rsidR="002A5D94">
        <w:rPr>
          <w:rFonts w:ascii="Helvetica" w:hAnsi="Helvetica"/>
          <w:b/>
          <w:sz w:val="20"/>
          <w:szCs w:val="20"/>
        </w:rPr>
        <w:t xml:space="preserve"> </w:t>
      </w:r>
      <w:r w:rsidR="0016542B">
        <w:rPr>
          <w:rFonts w:ascii="Helvetica" w:hAnsi="Helvetica"/>
          <w:b/>
          <w:sz w:val="20"/>
          <w:szCs w:val="20"/>
        </w:rPr>
        <w:t>insbesondere</w:t>
      </w:r>
      <w:r w:rsidR="007B4BE7">
        <w:rPr>
          <w:rFonts w:ascii="Helvetica" w:hAnsi="Helvetica"/>
          <w:b/>
          <w:sz w:val="20"/>
          <w:szCs w:val="20"/>
        </w:rPr>
        <w:t xml:space="preserve"> die Anforderungen</w:t>
      </w:r>
      <w:r w:rsidR="0016542B">
        <w:rPr>
          <w:rFonts w:ascii="Helvetica" w:hAnsi="Helvetica"/>
          <w:b/>
          <w:sz w:val="20"/>
          <w:szCs w:val="20"/>
        </w:rPr>
        <w:t xml:space="preserve"> im MDU-Umfeld (</w:t>
      </w:r>
      <w:r w:rsidR="00DC03AA" w:rsidRPr="00160A58">
        <w:rPr>
          <w:rFonts w:ascii="Helvetica" w:hAnsi="Helvetica"/>
          <w:b/>
          <w:sz w:val="20"/>
          <w:szCs w:val="20"/>
        </w:rPr>
        <w:t>Multi-Dwelling Unit</w:t>
      </w:r>
      <w:r w:rsidR="0016542B">
        <w:rPr>
          <w:rFonts w:ascii="Helvetica" w:hAnsi="Helvetica"/>
          <w:b/>
          <w:sz w:val="20"/>
          <w:szCs w:val="20"/>
        </w:rPr>
        <w:t xml:space="preserve">) </w:t>
      </w:r>
      <w:r w:rsidR="00106F7E">
        <w:rPr>
          <w:rFonts w:ascii="Helvetica" w:hAnsi="Helvetica"/>
          <w:b/>
          <w:sz w:val="20"/>
          <w:szCs w:val="20"/>
        </w:rPr>
        <w:t>erfüllt</w:t>
      </w:r>
      <w:r w:rsidR="0016542B">
        <w:rPr>
          <w:rFonts w:ascii="Helvetica" w:hAnsi="Helvetica"/>
          <w:b/>
          <w:sz w:val="20"/>
          <w:szCs w:val="20"/>
        </w:rPr>
        <w:t>.</w:t>
      </w:r>
    </w:p>
    <w:p w14:paraId="5A825BD7" w14:textId="77777777" w:rsidR="00160A58" w:rsidRDefault="00160A58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3A44E1CF" w14:textId="7E4D3C4D" w:rsidR="00016A27" w:rsidRPr="00016A27" w:rsidRDefault="00E11347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Organisationen </w:t>
      </w:r>
      <w:r w:rsidR="00135563">
        <w:rPr>
          <w:rFonts w:ascii="Helvetica" w:hAnsi="Helvetica"/>
          <w:bCs/>
          <w:sz w:val="20"/>
          <w:szCs w:val="20"/>
        </w:rPr>
        <w:t>jeder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Größe</w:t>
      </w:r>
      <w:r w:rsidR="00036D54">
        <w:rPr>
          <w:rFonts w:ascii="Helvetica" w:hAnsi="Helvetica"/>
          <w:bCs/>
          <w:sz w:val="20"/>
          <w:szCs w:val="20"/>
        </w:rPr>
        <w:t xml:space="preserve"> sind</w:t>
      </w:r>
      <w:r w:rsidR="00135563">
        <w:rPr>
          <w:rFonts w:ascii="Helvetica" w:hAnsi="Helvetica"/>
          <w:bCs/>
          <w:sz w:val="20"/>
          <w:szCs w:val="20"/>
        </w:rPr>
        <w:t xml:space="preserve"> im Tagesgeschäft </w:t>
      </w:r>
      <w:r w:rsidR="00016A27" w:rsidRPr="00016A27">
        <w:rPr>
          <w:rFonts w:ascii="Helvetica" w:hAnsi="Helvetica"/>
          <w:bCs/>
          <w:sz w:val="20"/>
          <w:szCs w:val="20"/>
        </w:rPr>
        <w:t>zunehmend auf drahtlose Konnektivität angewiesen</w:t>
      </w:r>
      <w:r w:rsidR="00036D54">
        <w:rPr>
          <w:rFonts w:ascii="Helvetica" w:hAnsi="Helvetica"/>
          <w:bCs/>
          <w:sz w:val="20"/>
          <w:szCs w:val="20"/>
        </w:rPr>
        <w:t>. Aus diesem Grund ist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sicheres </w:t>
      </w:r>
      <w:r w:rsidR="00135563">
        <w:rPr>
          <w:rFonts w:ascii="Helvetica" w:hAnsi="Helvetica"/>
          <w:bCs/>
          <w:sz w:val="20"/>
          <w:szCs w:val="20"/>
        </w:rPr>
        <w:t>WLAN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ein </w:t>
      </w:r>
      <w:r w:rsidR="00135563">
        <w:rPr>
          <w:rFonts w:ascii="Helvetica" w:hAnsi="Helvetica"/>
          <w:bCs/>
          <w:sz w:val="20"/>
          <w:szCs w:val="20"/>
        </w:rPr>
        <w:t>Muss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. </w:t>
      </w:r>
      <w:r w:rsidR="00036D54">
        <w:rPr>
          <w:rFonts w:ascii="Helvetica" w:hAnsi="Helvetica"/>
          <w:bCs/>
          <w:sz w:val="20"/>
          <w:szCs w:val="20"/>
        </w:rPr>
        <w:t xml:space="preserve">Darum liegt der Fokus von WatchGuard auf </w:t>
      </w:r>
      <w:r w:rsidR="000023AF" w:rsidRPr="00016A27">
        <w:rPr>
          <w:rFonts w:ascii="Helvetica" w:hAnsi="Helvetica"/>
          <w:bCs/>
          <w:sz w:val="20"/>
          <w:szCs w:val="20"/>
        </w:rPr>
        <w:t>einfach</w:t>
      </w:r>
      <w:r w:rsidR="00B57C64">
        <w:rPr>
          <w:rFonts w:ascii="Helvetica" w:hAnsi="Helvetica"/>
          <w:bCs/>
          <w:sz w:val="20"/>
          <w:szCs w:val="20"/>
        </w:rPr>
        <w:t xml:space="preserve"> handhabbaren</w:t>
      </w:r>
      <w:r w:rsidR="000023AF" w:rsidRPr="00016A27">
        <w:rPr>
          <w:rFonts w:ascii="Helvetica" w:hAnsi="Helvetica"/>
          <w:bCs/>
          <w:sz w:val="20"/>
          <w:szCs w:val="20"/>
        </w:rPr>
        <w:t>, leistungsstark</w:t>
      </w:r>
      <w:r w:rsidR="000023AF">
        <w:rPr>
          <w:rFonts w:ascii="Helvetica" w:hAnsi="Helvetica"/>
          <w:bCs/>
          <w:sz w:val="20"/>
          <w:szCs w:val="20"/>
        </w:rPr>
        <w:t>en</w:t>
      </w:r>
      <w:r w:rsidR="000023AF" w:rsidRPr="00016A27">
        <w:rPr>
          <w:rFonts w:ascii="Helvetica" w:hAnsi="Helvetica"/>
          <w:bCs/>
          <w:sz w:val="20"/>
          <w:szCs w:val="20"/>
        </w:rPr>
        <w:t xml:space="preserve"> </w:t>
      </w:r>
      <w:r w:rsidR="000841E1">
        <w:rPr>
          <w:rFonts w:ascii="Helvetica" w:hAnsi="Helvetica"/>
          <w:bCs/>
          <w:sz w:val="20"/>
          <w:szCs w:val="20"/>
        </w:rPr>
        <w:t>WLAN-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Lösungen, die </w:t>
      </w:r>
      <w:r w:rsidR="0009141A">
        <w:rPr>
          <w:rFonts w:ascii="Helvetica" w:hAnsi="Helvetica"/>
          <w:bCs/>
          <w:sz w:val="20"/>
          <w:szCs w:val="20"/>
        </w:rPr>
        <w:t xml:space="preserve">unter allen Einsatzbedingungen </w:t>
      </w:r>
      <w:r w:rsidR="00016A27" w:rsidRPr="00016A27">
        <w:rPr>
          <w:rFonts w:ascii="Helvetica" w:hAnsi="Helvetica"/>
          <w:bCs/>
          <w:sz w:val="20"/>
          <w:szCs w:val="20"/>
        </w:rPr>
        <w:t>vertrauenswürdige drahtlose Umgebungen bereitstellen</w:t>
      </w:r>
      <w:r w:rsidR="00A96F73">
        <w:rPr>
          <w:rFonts w:ascii="Helvetica" w:hAnsi="Helvetica"/>
          <w:bCs/>
          <w:sz w:val="20"/>
          <w:szCs w:val="20"/>
        </w:rPr>
        <w:t>“</w:t>
      </w:r>
      <w:r w:rsidR="00016A27" w:rsidRPr="00A96F73">
        <w:rPr>
          <w:rFonts w:ascii="Helvetica" w:hAnsi="Helvetica"/>
          <w:bCs/>
          <w:sz w:val="20"/>
          <w:szCs w:val="20"/>
        </w:rPr>
        <w:t xml:space="preserve">, so Brendan Patterson, Vice President of Product Management bei WatchGuard. </w:t>
      </w:r>
      <w:r w:rsidR="00A96F73">
        <w:rPr>
          <w:rFonts w:ascii="Helvetica" w:hAnsi="Helvetica"/>
          <w:bCs/>
          <w:sz w:val="20"/>
          <w:szCs w:val="20"/>
        </w:rPr>
        <w:t>„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Da </w:t>
      </w:r>
      <w:r w:rsidR="000841E1">
        <w:rPr>
          <w:rFonts w:ascii="Helvetica" w:hAnsi="Helvetica"/>
          <w:bCs/>
          <w:sz w:val="20"/>
          <w:szCs w:val="20"/>
        </w:rPr>
        <w:t>bei vielen Anbietern das Thema WLAN-Sicherheit</w:t>
      </w:r>
      <w:r w:rsidR="00A25D7A">
        <w:rPr>
          <w:rFonts w:ascii="Helvetica" w:hAnsi="Helvetica"/>
          <w:bCs/>
          <w:sz w:val="20"/>
          <w:szCs w:val="20"/>
        </w:rPr>
        <w:t xml:space="preserve"> oft</w:t>
      </w:r>
      <w:r w:rsidR="0009141A">
        <w:rPr>
          <w:rFonts w:ascii="Helvetica" w:hAnsi="Helvetica"/>
          <w:bCs/>
          <w:sz w:val="20"/>
          <w:szCs w:val="20"/>
        </w:rPr>
        <w:t xml:space="preserve"> noch eine</w:t>
      </w:r>
      <w:r w:rsidR="00A25D7A">
        <w:rPr>
          <w:rFonts w:ascii="Helvetica" w:hAnsi="Helvetica"/>
          <w:bCs/>
          <w:sz w:val="20"/>
          <w:szCs w:val="20"/>
        </w:rPr>
        <w:t xml:space="preserve"> untergeordnete Priorität genießt, </w:t>
      </w:r>
      <w:r w:rsidR="00596C08">
        <w:rPr>
          <w:rFonts w:ascii="Helvetica" w:hAnsi="Helvetica"/>
          <w:bCs/>
          <w:sz w:val="20"/>
          <w:szCs w:val="20"/>
        </w:rPr>
        <w:t xml:space="preserve">appellieren </w:t>
      </w:r>
      <w:r w:rsidR="00151148">
        <w:rPr>
          <w:rFonts w:ascii="Helvetica" w:hAnsi="Helvetica"/>
          <w:bCs/>
          <w:sz w:val="20"/>
          <w:szCs w:val="20"/>
        </w:rPr>
        <w:t xml:space="preserve">wir an </w:t>
      </w:r>
      <w:r w:rsidR="00016A27" w:rsidRPr="00016A27">
        <w:rPr>
          <w:rFonts w:ascii="Helvetica" w:hAnsi="Helvetica"/>
          <w:bCs/>
          <w:sz w:val="20"/>
          <w:szCs w:val="20"/>
        </w:rPr>
        <w:t>jede Organisation und jeden IT-Lösungsanbieter</w:t>
      </w:r>
      <w:r w:rsidR="000023AF">
        <w:rPr>
          <w:rFonts w:ascii="Helvetica" w:hAnsi="Helvetica"/>
          <w:bCs/>
          <w:sz w:val="20"/>
          <w:szCs w:val="20"/>
        </w:rPr>
        <w:t>: Prüfen sie</w:t>
      </w:r>
      <w:r w:rsidR="00151148">
        <w:rPr>
          <w:rFonts w:ascii="Helvetica" w:hAnsi="Helvetica"/>
          <w:bCs/>
          <w:sz w:val="20"/>
          <w:szCs w:val="20"/>
        </w:rPr>
        <w:t xml:space="preserve"> bestehende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</w:t>
      </w:r>
      <w:r w:rsidR="00151148">
        <w:rPr>
          <w:rFonts w:ascii="Helvetica" w:hAnsi="Helvetica"/>
          <w:bCs/>
          <w:sz w:val="20"/>
          <w:szCs w:val="20"/>
        </w:rPr>
        <w:t xml:space="preserve">WLAN-Umgebungen 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sorgfältig </w:t>
      </w:r>
      <w:r w:rsidR="00BC18B5">
        <w:rPr>
          <w:rFonts w:ascii="Helvetica" w:hAnsi="Helvetica"/>
          <w:bCs/>
          <w:sz w:val="20"/>
          <w:szCs w:val="20"/>
        </w:rPr>
        <w:t>und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</w:t>
      </w:r>
      <w:r w:rsidR="000023AF">
        <w:rPr>
          <w:rFonts w:ascii="Helvetica" w:hAnsi="Helvetica"/>
          <w:bCs/>
          <w:sz w:val="20"/>
          <w:szCs w:val="20"/>
        </w:rPr>
        <w:t>s</w:t>
      </w:r>
      <w:r w:rsidR="00016A27" w:rsidRPr="00016A27">
        <w:rPr>
          <w:rFonts w:ascii="Helvetica" w:hAnsi="Helvetica"/>
          <w:bCs/>
          <w:sz w:val="20"/>
          <w:szCs w:val="20"/>
        </w:rPr>
        <w:t>tellen</w:t>
      </w:r>
      <w:r w:rsidR="000023AF">
        <w:rPr>
          <w:rFonts w:ascii="Helvetica" w:hAnsi="Helvetica"/>
          <w:bCs/>
          <w:sz w:val="20"/>
          <w:szCs w:val="20"/>
        </w:rPr>
        <w:t xml:space="preserve"> sie fest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, ob </w:t>
      </w:r>
      <w:r w:rsidR="00DC6E96">
        <w:rPr>
          <w:rFonts w:ascii="Helvetica" w:hAnsi="Helvetica"/>
          <w:bCs/>
          <w:sz w:val="20"/>
          <w:szCs w:val="20"/>
        </w:rPr>
        <w:t>die</w:t>
      </w:r>
      <w:r w:rsidR="007D3742">
        <w:rPr>
          <w:rFonts w:ascii="Helvetica" w:hAnsi="Helvetica"/>
          <w:bCs/>
          <w:sz w:val="20"/>
          <w:szCs w:val="20"/>
        </w:rPr>
        <w:t xml:space="preserve"> sechs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am häufigsten auftretenden </w:t>
      </w:r>
      <w:r w:rsidR="00DC6E96">
        <w:rPr>
          <w:rFonts w:ascii="Helvetica" w:hAnsi="Helvetica"/>
          <w:bCs/>
          <w:sz w:val="20"/>
          <w:szCs w:val="20"/>
        </w:rPr>
        <w:t>WLAN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-Bedrohungen </w:t>
      </w:r>
      <w:r w:rsidR="00DC6E96">
        <w:rPr>
          <w:rFonts w:ascii="Helvetica" w:hAnsi="Helvetica"/>
          <w:bCs/>
          <w:sz w:val="20"/>
          <w:szCs w:val="20"/>
        </w:rPr>
        <w:t xml:space="preserve">bereits 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automatisch </w:t>
      </w:r>
      <w:r w:rsidR="00DC6E96">
        <w:rPr>
          <w:rFonts w:ascii="Helvetica" w:hAnsi="Helvetica"/>
          <w:bCs/>
          <w:sz w:val="20"/>
          <w:szCs w:val="20"/>
        </w:rPr>
        <w:t>ab</w:t>
      </w:r>
      <w:r w:rsidR="000023AF">
        <w:rPr>
          <w:rFonts w:ascii="Helvetica" w:hAnsi="Helvetica"/>
          <w:bCs/>
          <w:sz w:val="20"/>
          <w:szCs w:val="20"/>
        </w:rPr>
        <w:t>ge</w:t>
      </w:r>
      <w:r w:rsidR="00DC6E96">
        <w:rPr>
          <w:rFonts w:ascii="Helvetica" w:hAnsi="Helvetica"/>
          <w:bCs/>
          <w:sz w:val="20"/>
          <w:szCs w:val="20"/>
        </w:rPr>
        <w:t>wehr</w:t>
      </w:r>
      <w:r w:rsidR="000023AF">
        <w:rPr>
          <w:rFonts w:ascii="Helvetica" w:hAnsi="Helvetica"/>
          <w:bCs/>
          <w:sz w:val="20"/>
          <w:szCs w:val="20"/>
        </w:rPr>
        <w:t>t werden</w:t>
      </w:r>
      <w:r w:rsidR="00016A27" w:rsidRPr="00016A27">
        <w:rPr>
          <w:rFonts w:ascii="Helvetica" w:hAnsi="Helvetica"/>
          <w:bCs/>
          <w:sz w:val="20"/>
          <w:szCs w:val="20"/>
        </w:rPr>
        <w:t>.</w:t>
      </w:r>
      <w:r w:rsidR="007D3742">
        <w:rPr>
          <w:rFonts w:ascii="Helvetica" w:hAnsi="Helvetica"/>
          <w:bCs/>
          <w:sz w:val="20"/>
          <w:szCs w:val="20"/>
        </w:rPr>
        <w:t>“</w:t>
      </w:r>
    </w:p>
    <w:p w14:paraId="7F978D59" w14:textId="77777777" w:rsidR="00016A27" w:rsidRPr="00016A27" w:rsidRDefault="00016A27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741696A6" w14:textId="0093B2BC" w:rsidR="00016A27" w:rsidRPr="00CD0B26" w:rsidRDefault="00AA29F7" w:rsidP="00016A2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Ideal für MDU-Umgebungen</w:t>
      </w:r>
      <w:r w:rsidR="00016A27" w:rsidRPr="00CD0B26">
        <w:rPr>
          <w:rFonts w:ascii="Helvetica" w:hAnsi="Helvetica"/>
          <w:b/>
          <w:sz w:val="20"/>
          <w:szCs w:val="20"/>
        </w:rPr>
        <w:t xml:space="preserve">: </w:t>
      </w:r>
      <w:r w:rsidR="00CD0B26" w:rsidRPr="00CD0B26">
        <w:rPr>
          <w:rFonts w:ascii="Helvetica" w:hAnsi="Helvetica"/>
          <w:b/>
          <w:sz w:val="20"/>
          <w:szCs w:val="20"/>
        </w:rPr>
        <w:t>d</w:t>
      </w:r>
      <w:r w:rsidR="00016A27" w:rsidRPr="00CD0B26">
        <w:rPr>
          <w:rFonts w:ascii="Helvetica" w:hAnsi="Helvetica"/>
          <w:b/>
          <w:sz w:val="20"/>
          <w:szCs w:val="20"/>
        </w:rPr>
        <w:t xml:space="preserve">er </w:t>
      </w:r>
      <w:r w:rsidR="00180188">
        <w:rPr>
          <w:rFonts w:ascii="Helvetica" w:hAnsi="Helvetica"/>
          <w:b/>
          <w:sz w:val="20"/>
          <w:szCs w:val="20"/>
        </w:rPr>
        <w:t>wandmontierte</w:t>
      </w:r>
      <w:r w:rsidR="00016A27" w:rsidRPr="00CD0B26">
        <w:rPr>
          <w:rFonts w:ascii="Helvetica" w:hAnsi="Helvetica"/>
          <w:b/>
          <w:sz w:val="20"/>
          <w:szCs w:val="20"/>
        </w:rPr>
        <w:t xml:space="preserve"> WatchGuard AP225W</w:t>
      </w:r>
    </w:p>
    <w:p w14:paraId="72AE92E5" w14:textId="513E3426" w:rsidR="00016A27" w:rsidRDefault="00734EE1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 w:rsidRPr="00390F26">
        <w:rPr>
          <w:rFonts w:ascii="Helvetica" w:hAnsi="Helvetica"/>
          <w:bCs/>
          <w:sz w:val="20"/>
          <w:szCs w:val="20"/>
        </w:rPr>
        <w:t xml:space="preserve">Mit dem AP225W </w:t>
      </w:r>
      <w:r>
        <w:rPr>
          <w:rFonts w:ascii="Helvetica" w:hAnsi="Helvetica"/>
          <w:bCs/>
          <w:sz w:val="20"/>
          <w:szCs w:val="20"/>
        </w:rPr>
        <w:t xml:space="preserve">lassen </w:t>
      </w:r>
      <w:r w:rsidR="00BC3337" w:rsidRPr="00390F26">
        <w:rPr>
          <w:rFonts w:ascii="Helvetica" w:hAnsi="Helvetica"/>
          <w:bCs/>
          <w:sz w:val="20"/>
          <w:szCs w:val="20"/>
        </w:rPr>
        <w:t xml:space="preserve">in Bereichen mit hoher Nutzerdichte – wie beispielsweise </w:t>
      </w:r>
      <w:r w:rsidR="00D01CA8">
        <w:rPr>
          <w:rFonts w:ascii="Helvetica" w:hAnsi="Helvetica"/>
          <w:bCs/>
          <w:sz w:val="20"/>
          <w:szCs w:val="20"/>
        </w:rPr>
        <w:t xml:space="preserve">Schulen, </w:t>
      </w:r>
      <w:r w:rsidR="00BC3337" w:rsidRPr="00390F26">
        <w:rPr>
          <w:rFonts w:ascii="Helvetica" w:hAnsi="Helvetica"/>
          <w:bCs/>
          <w:sz w:val="20"/>
          <w:szCs w:val="20"/>
        </w:rPr>
        <w:t>Schlafsäle, Hotels, moderne Appartements und Wohnungen, Einrichtungen für betreutes Wohnen oder Kasernen –</w:t>
      </w:r>
      <w:r w:rsidR="0092669A">
        <w:rPr>
          <w:rFonts w:ascii="Helvetica" w:hAnsi="Helvetica"/>
          <w:bCs/>
          <w:sz w:val="20"/>
          <w:szCs w:val="20"/>
        </w:rPr>
        <w:t xml:space="preserve"> </w:t>
      </w:r>
      <w:r w:rsidR="00D01CA8">
        <w:rPr>
          <w:rFonts w:ascii="Helvetica" w:hAnsi="Helvetica"/>
          <w:bCs/>
          <w:sz w:val="20"/>
          <w:szCs w:val="20"/>
        </w:rPr>
        <w:t xml:space="preserve">sichere </w:t>
      </w:r>
      <w:r w:rsidRPr="00390F26">
        <w:rPr>
          <w:rFonts w:ascii="Helvetica" w:hAnsi="Helvetica"/>
          <w:bCs/>
          <w:sz w:val="20"/>
          <w:szCs w:val="20"/>
        </w:rPr>
        <w:t>WLAN-Umgebung</w:t>
      </w:r>
      <w:r w:rsidR="00BC3337">
        <w:rPr>
          <w:rFonts w:ascii="Helvetica" w:hAnsi="Helvetica"/>
          <w:bCs/>
          <w:sz w:val="20"/>
          <w:szCs w:val="20"/>
        </w:rPr>
        <w:t>en</w:t>
      </w:r>
      <w:r w:rsidRPr="00390F26">
        <w:rPr>
          <w:rFonts w:ascii="Helvetica" w:hAnsi="Helvetica"/>
          <w:bCs/>
          <w:sz w:val="20"/>
          <w:szCs w:val="20"/>
        </w:rPr>
        <w:t xml:space="preserve"> einrichten.</w:t>
      </w:r>
      <w:r w:rsidR="00D01CA8">
        <w:rPr>
          <w:rFonts w:ascii="Helvetica" w:hAnsi="Helvetica"/>
          <w:bCs/>
          <w:sz w:val="20"/>
          <w:szCs w:val="20"/>
        </w:rPr>
        <w:t xml:space="preserve"> 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Administratoren können </w:t>
      </w:r>
      <w:r w:rsidR="00C5293B">
        <w:rPr>
          <w:rFonts w:ascii="Helvetica" w:hAnsi="Helvetica"/>
          <w:bCs/>
          <w:sz w:val="20"/>
          <w:szCs w:val="20"/>
        </w:rPr>
        <w:t>darüber hinaus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bis zu drei Netzwerkgeräte über einen 802.3af-PoE-Ausgangsport (bei gleichzeitiger Verwendung der drei Ethernet-Ports) an den AP anschließen</w:t>
      </w:r>
      <w:r w:rsidR="0018753E">
        <w:rPr>
          <w:rFonts w:ascii="Helvetica" w:hAnsi="Helvetica"/>
          <w:bCs/>
          <w:sz w:val="20"/>
          <w:szCs w:val="20"/>
        </w:rPr>
        <w:t xml:space="preserve"> und sind damit in der Lage</w:t>
      </w:r>
      <w:r w:rsidR="00016A27" w:rsidRPr="00016A27">
        <w:rPr>
          <w:rFonts w:ascii="Helvetica" w:hAnsi="Helvetica"/>
          <w:bCs/>
          <w:sz w:val="20"/>
          <w:szCs w:val="20"/>
        </w:rPr>
        <w:t>, die Verkabelungs- und Switching-Kosten drastisch zu senken. Zusätzlich zu</w:t>
      </w:r>
      <w:r w:rsidR="0018753E">
        <w:rPr>
          <w:rFonts w:ascii="Helvetica" w:hAnsi="Helvetica"/>
          <w:bCs/>
          <w:sz w:val="20"/>
          <w:szCs w:val="20"/>
        </w:rPr>
        <w:t xml:space="preserve">r </w:t>
      </w:r>
      <w:r w:rsidR="00D25EF8">
        <w:rPr>
          <w:rFonts w:ascii="Helvetica" w:hAnsi="Helvetica"/>
          <w:bCs/>
          <w:sz w:val="20"/>
          <w:szCs w:val="20"/>
        </w:rPr>
        <w:t>verlässlichen</w:t>
      </w:r>
      <w:r w:rsidR="00EB2B50">
        <w:rPr>
          <w:rFonts w:ascii="Helvetica" w:hAnsi="Helvetica"/>
          <w:bCs/>
          <w:sz w:val="20"/>
          <w:szCs w:val="20"/>
        </w:rPr>
        <w:t xml:space="preserve"> Performance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</w:t>
      </w:r>
      <w:r w:rsidR="0018753E">
        <w:rPr>
          <w:rFonts w:ascii="Helvetica" w:hAnsi="Helvetica"/>
          <w:bCs/>
          <w:sz w:val="20"/>
          <w:szCs w:val="20"/>
        </w:rPr>
        <w:t>bietet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der AP225W einfache </w:t>
      </w:r>
      <w:r w:rsidR="00996B53">
        <w:rPr>
          <w:rFonts w:ascii="Helvetica" w:hAnsi="Helvetica"/>
          <w:bCs/>
          <w:sz w:val="20"/>
          <w:szCs w:val="20"/>
        </w:rPr>
        <w:t>c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loudbasierte Verwaltungsfunktionen und die patentierte </w:t>
      </w:r>
      <w:r w:rsidR="00873A3A" w:rsidRPr="00016A27">
        <w:rPr>
          <w:rFonts w:ascii="Helvetica" w:hAnsi="Helvetica"/>
          <w:bCs/>
          <w:sz w:val="20"/>
          <w:szCs w:val="20"/>
        </w:rPr>
        <w:t xml:space="preserve">WatchGuard </w:t>
      </w:r>
      <w:r w:rsidR="00016A27" w:rsidRPr="00016A27">
        <w:rPr>
          <w:rFonts w:ascii="Helvetica" w:hAnsi="Helvetica"/>
          <w:bCs/>
          <w:sz w:val="20"/>
          <w:szCs w:val="20"/>
        </w:rPr>
        <w:t>WIPS-</w:t>
      </w:r>
      <w:r w:rsidR="00016A27" w:rsidRPr="00016A27">
        <w:rPr>
          <w:rFonts w:ascii="Helvetica" w:hAnsi="Helvetica"/>
          <w:bCs/>
          <w:sz w:val="20"/>
          <w:szCs w:val="20"/>
        </w:rPr>
        <w:lastRenderedPageBreak/>
        <w:t xml:space="preserve">Technologie (Wireless Intrusion Prevention System) zur </w:t>
      </w:r>
      <w:r w:rsidR="00A97EC3">
        <w:rPr>
          <w:rFonts w:ascii="Helvetica" w:hAnsi="Helvetica"/>
          <w:bCs/>
          <w:sz w:val="20"/>
          <w:szCs w:val="20"/>
        </w:rPr>
        <w:t xml:space="preserve">automatischen Abwehr 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von </w:t>
      </w:r>
      <w:r w:rsidR="00996B53">
        <w:rPr>
          <w:rFonts w:ascii="Helvetica" w:hAnsi="Helvetica"/>
          <w:bCs/>
          <w:sz w:val="20"/>
          <w:szCs w:val="20"/>
        </w:rPr>
        <w:t>WLAN-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Angriffen. </w:t>
      </w:r>
    </w:p>
    <w:p w14:paraId="6D0CDD12" w14:textId="2189F659" w:rsidR="00721D83" w:rsidRDefault="00721D83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58F4087B" w14:textId="448F8DD9" w:rsidR="00016A27" w:rsidRPr="00411EE2" w:rsidRDefault="00411EE2" w:rsidP="00016A2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411EE2">
        <w:rPr>
          <w:rFonts w:ascii="Helvetica" w:hAnsi="Helvetica"/>
          <w:b/>
          <w:sz w:val="20"/>
          <w:szCs w:val="20"/>
        </w:rPr>
        <w:t>Für die</w:t>
      </w:r>
      <w:r w:rsidR="00016A27" w:rsidRPr="00411EE2">
        <w:rPr>
          <w:rFonts w:ascii="Helvetica" w:hAnsi="Helvetica"/>
          <w:b/>
          <w:sz w:val="20"/>
          <w:szCs w:val="20"/>
        </w:rPr>
        <w:t xml:space="preserve"> Konnektivität im Außenbereich: </w:t>
      </w:r>
      <w:r w:rsidRPr="00411EE2">
        <w:rPr>
          <w:rFonts w:ascii="Helvetica" w:hAnsi="Helvetica"/>
          <w:b/>
          <w:sz w:val="20"/>
          <w:szCs w:val="20"/>
        </w:rPr>
        <w:t>d</w:t>
      </w:r>
      <w:r w:rsidR="00016A27" w:rsidRPr="00411EE2">
        <w:rPr>
          <w:rFonts w:ascii="Helvetica" w:hAnsi="Helvetica"/>
          <w:b/>
          <w:sz w:val="20"/>
          <w:szCs w:val="20"/>
        </w:rPr>
        <w:t>er WatchGuard AP327X</w:t>
      </w:r>
    </w:p>
    <w:p w14:paraId="789DBB5B" w14:textId="7D0BCF06" w:rsidR="00016A27" w:rsidRPr="00016A27" w:rsidRDefault="00AC2C39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WLAN</w:t>
      </w:r>
      <w:r w:rsidR="00A97EC3">
        <w:rPr>
          <w:rFonts w:ascii="Helvetica" w:hAnsi="Helvetica"/>
          <w:bCs/>
          <w:sz w:val="20"/>
          <w:szCs w:val="20"/>
        </w:rPr>
        <w:t xml:space="preserve"> nicht nur drinnen, sondern auch draußen</w:t>
      </w:r>
      <w:r>
        <w:rPr>
          <w:rFonts w:ascii="Helvetica" w:hAnsi="Helvetica"/>
          <w:bCs/>
          <w:sz w:val="20"/>
          <w:szCs w:val="20"/>
        </w:rPr>
        <w:t xml:space="preserve"> – dieses Angebot wird </w:t>
      </w:r>
      <w:r w:rsidR="00605B58">
        <w:rPr>
          <w:rFonts w:ascii="Helvetica" w:hAnsi="Helvetica"/>
          <w:bCs/>
          <w:sz w:val="20"/>
          <w:szCs w:val="20"/>
        </w:rPr>
        <w:t>von</w:t>
      </w:r>
      <w:r w:rsidR="00C379D3">
        <w:rPr>
          <w:rFonts w:ascii="Helvetica" w:hAnsi="Helvetica"/>
          <w:bCs/>
          <w:sz w:val="20"/>
          <w:szCs w:val="20"/>
        </w:rPr>
        <w:t xml:space="preserve"> immer mehr Menschen erwartet. </w:t>
      </w:r>
      <w:r>
        <w:rPr>
          <w:rFonts w:ascii="Helvetica" w:hAnsi="Helvetica"/>
          <w:bCs/>
          <w:sz w:val="20"/>
          <w:szCs w:val="20"/>
        </w:rPr>
        <w:t>Dementsprechend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</w:t>
      </w:r>
      <w:r w:rsidR="009836FE">
        <w:rPr>
          <w:rFonts w:ascii="Helvetica" w:hAnsi="Helvetica"/>
          <w:bCs/>
          <w:sz w:val="20"/>
          <w:szCs w:val="20"/>
        </w:rPr>
        <w:t>hoch sind die</w:t>
      </w:r>
      <w:r w:rsidR="009F3928">
        <w:rPr>
          <w:rFonts w:ascii="Helvetica" w:hAnsi="Helvetica"/>
          <w:bCs/>
          <w:sz w:val="20"/>
          <w:szCs w:val="20"/>
        </w:rPr>
        <w:t xml:space="preserve"> </w:t>
      </w:r>
      <w:r w:rsidR="00755BB0">
        <w:rPr>
          <w:rFonts w:ascii="Helvetica" w:hAnsi="Helvetica"/>
          <w:bCs/>
          <w:sz w:val="20"/>
          <w:szCs w:val="20"/>
        </w:rPr>
        <w:t>prognostizierten</w:t>
      </w:r>
      <w:r w:rsidR="009836FE">
        <w:rPr>
          <w:rFonts w:ascii="Helvetica" w:hAnsi="Helvetica"/>
          <w:bCs/>
          <w:sz w:val="20"/>
          <w:szCs w:val="20"/>
        </w:rPr>
        <w:t xml:space="preserve"> </w:t>
      </w:r>
      <w:r w:rsidR="00266639" w:rsidRPr="00266639">
        <w:rPr>
          <w:rFonts w:ascii="Helvetica" w:hAnsi="Helvetica"/>
          <w:bCs/>
          <w:sz w:val="20"/>
          <w:szCs w:val="20"/>
        </w:rPr>
        <w:t xml:space="preserve">Marktpotenziale: </w:t>
      </w:r>
      <w:hyperlink r:id="rId8" w:history="1">
        <w:r w:rsidR="00266639" w:rsidRPr="00077153">
          <w:rPr>
            <w:rStyle w:val="Hyperlink"/>
            <w:rFonts w:ascii="Helvetica" w:hAnsi="Helvetica"/>
            <w:bCs/>
            <w:sz w:val="20"/>
            <w:szCs w:val="20"/>
          </w:rPr>
          <w:t>D</w:t>
        </w:r>
        <w:r w:rsidR="00016A27" w:rsidRPr="00077153">
          <w:rPr>
            <w:rStyle w:val="Hyperlink"/>
            <w:rFonts w:ascii="Helvetica" w:hAnsi="Helvetica"/>
            <w:bCs/>
            <w:sz w:val="20"/>
            <w:szCs w:val="20"/>
          </w:rPr>
          <w:t xml:space="preserve">er weltweite </w:t>
        </w:r>
        <w:r w:rsidR="00266639" w:rsidRPr="00077153">
          <w:rPr>
            <w:rStyle w:val="Hyperlink"/>
            <w:rFonts w:ascii="Helvetica" w:hAnsi="Helvetica"/>
            <w:bCs/>
            <w:sz w:val="20"/>
            <w:szCs w:val="20"/>
          </w:rPr>
          <w:t>WLAN</w:t>
        </w:r>
        <w:r w:rsidR="00016A27" w:rsidRPr="00077153">
          <w:rPr>
            <w:rStyle w:val="Hyperlink"/>
            <w:rFonts w:ascii="Helvetica" w:hAnsi="Helvetica"/>
            <w:bCs/>
            <w:sz w:val="20"/>
            <w:szCs w:val="20"/>
          </w:rPr>
          <w:t>-Markt für den Außenbereich</w:t>
        </w:r>
        <w:r w:rsidR="00266639" w:rsidRPr="00077153">
          <w:rPr>
            <w:rStyle w:val="Hyperlink"/>
            <w:rFonts w:ascii="Helvetica" w:hAnsi="Helvetica"/>
            <w:bCs/>
            <w:sz w:val="20"/>
            <w:szCs w:val="20"/>
          </w:rPr>
          <w:t xml:space="preserve"> wird</w:t>
        </w:r>
        <w:r w:rsidR="00016A27" w:rsidRPr="00077153">
          <w:rPr>
            <w:rStyle w:val="Hyperlink"/>
            <w:rFonts w:ascii="Helvetica" w:hAnsi="Helvetica"/>
            <w:bCs/>
            <w:sz w:val="20"/>
            <w:szCs w:val="20"/>
          </w:rPr>
          <w:t xml:space="preserve"> bis Ende 2023 voraussichtlich 63,25 Milliarden Dollar erreichen (gegenüber 28,51 Milliarden Dollar im Jahr 2017)</w:t>
        </w:r>
      </w:hyperlink>
      <w:r w:rsidR="00016A27" w:rsidRPr="00077153">
        <w:rPr>
          <w:rFonts w:ascii="Helvetica" w:hAnsi="Helvetica"/>
          <w:bCs/>
          <w:sz w:val="20"/>
          <w:szCs w:val="20"/>
        </w:rPr>
        <w:t>.</w:t>
      </w:r>
      <w:r w:rsidR="00016A27" w:rsidRPr="00266639">
        <w:rPr>
          <w:rFonts w:ascii="Helvetica" w:hAnsi="Helvetica"/>
          <w:bCs/>
          <w:sz w:val="20"/>
          <w:szCs w:val="20"/>
        </w:rPr>
        <w:t xml:space="preserve"> </w:t>
      </w:r>
      <w:r w:rsidR="00266639" w:rsidRPr="00266639">
        <w:rPr>
          <w:rFonts w:ascii="Helvetica" w:hAnsi="Helvetica"/>
          <w:bCs/>
          <w:sz w:val="20"/>
          <w:szCs w:val="20"/>
        </w:rPr>
        <w:t>Mit d</w:t>
      </w:r>
      <w:r w:rsidR="00266639">
        <w:rPr>
          <w:rFonts w:ascii="Helvetica" w:hAnsi="Helvetica"/>
          <w:bCs/>
          <w:sz w:val="20"/>
          <w:szCs w:val="20"/>
        </w:rPr>
        <w:t xml:space="preserve">em </w:t>
      </w:r>
      <w:r w:rsidR="00016A27" w:rsidRPr="00266639">
        <w:rPr>
          <w:rFonts w:ascii="Helvetica" w:hAnsi="Helvetica"/>
          <w:bCs/>
          <w:sz w:val="20"/>
          <w:szCs w:val="20"/>
        </w:rPr>
        <w:t xml:space="preserve">AP327X von 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WatchGuard </w:t>
      </w:r>
      <w:r w:rsidR="00266639">
        <w:rPr>
          <w:rFonts w:ascii="Helvetica" w:hAnsi="Helvetica"/>
          <w:bCs/>
          <w:sz w:val="20"/>
          <w:szCs w:val="20"/>
        </w:rPr>
        <w:t xml:space="preserve">steht ein </w:t>
      </w:r>
      <w:r w:rsidR="009F3928">
        <w:rPr>
          <w:rFonts w:ascii="Helvetica" w:hAnsi="Helvetica"/>
          <w:bCs/>
          <w:sz w:val="20"/>
          <w:szCs w:val="20"/>
        </w:rPr>
        <w:t xml:space="preserve">Access Point zur Verfügung, der </w:t>
      </w:r>
      <w:r w:rsidR="004E55A8">
        <w:rPr>
          <w:rFonts w:ascii="Helvetica" w:hAnsi="Helvetica"/>
          <w:bCs/>
          <w:sz w:val="20"/>
          <w:szCs w:val="20"/>
        </w:rPr>
        <w:t xml:space="preserve">die dafür notwendige 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schnelle und sichere </w:t>
      </w:r>
      <w:r w:rsidR="009F3928">
        <w:rPr>
          <w:rFonts w:ascii="Helvetica" w:hAnsi="Helvetica"/>
          <w:bCs/>
          <w:sz w:val="20"/>
          <w:szCs w:val="20"/>
        </w:rPr>
        <w:t>WLAN</w:t>
      </w:r>
      <w:r w:rsidR="00016A27" w:rsidRPr="00016A27">
        <w:rPr>
          <w:rFonts w:ascii="Helvetica" w:hAnsi="Helvetica"/>
          <w:bCs/>
          <w:sz w:val="20"/>
          <w:szCs w:val="20"/>
        </w:rPr>
        <w:t>-Konnektivität in Umgebungen mit anspruchsvoller Außendynamik biete</w:t>
      </w:r>
      <w:r w:rsidR="009F3928">
        <w:rPr>
          <w:rFonts w:ascii="Helvetica" w:hAnsi="Helvetica"/>
          <w:bCs/>
          <w:sz w:val="20"/>
          <w:szCs w:val="20"/>
        </w:rPr>
        <w:t>t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, wie z. B. in Lagerhäusern, Fertigungsstätten, Einkaufszentren, öffentlichen und kommunalen </w:t>
      </w:r>
      <w:r w:rsidR="0042617A">
        <w:rPr>
          <w:rFonts w:ascii="Helvetica" w:hAnsi="Helvetica"/>
          <w:bCs/>
          <w:sz w:val="20"/>
          <w:szCs w:val="20"/>
        </w:rPr>
        <w:t>WLAN</w:t>
      </w:r>
      <w:r w:rsidR="00016A27" w:rsidRPr="00016A27">
        <w:rPr>
          <w:rFonts w:ascii="Helvetica" w:hAnsi="Helvetica"/>
          <w:bCs/>
          <w:sz w:val="20"/>
          <w:szCs w:val="20"/>
        </w:rPr>
        <w:t>-Zonen, Campingplätzen und mehr.</w:t>
      </w:r>
    </w:p>
    <w:p w14:paraId="562998C7" w14:textId="5080968B" w:rsidR="00016A27" w:rsidRDefault="00016A27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701C4270" w14:textId="49120201" w:rsidR="00755BB0" w:rsidRPr="00755BB0" w:rsidRDefault="00A477CB" w:rsidP="00016A2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Wachstumspotenziale</w:t>
      </w:r>
      <w:r w:rsidR="00755BB0" w:rsidRPr="00755BB0">
        <w:rPr>
          <w:rFonts w:ascii="Helvetica" w:hAnsi="Helvetica"/>
          <w:b/>
          <w:sz w:val="20"/>
          <w:szCs w:val="20"/>
        </w:rPr>
        <w:t xml:space="preserve"> für MSP</w:t>
      </w:r>
    </w:p>
    <w:p w14:paraId="368FB8CB" w14:textId="2732BEF4" w:rsidR="00F40755" w:rsidRPr="00016A27" w:rsidRDefault="007C5964" w:rsidP="00F40755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Da der</w:t>
      </w:r>
      <w:r w:rsidR="00445D19">
        <w:rPr>
          <w:rFonts w:ascii="Helvetica" w:hAnsi="Helvetica"/>
          <w:bCs/>
          <w:sz w:val="20"/>
          <w:szCs w:val="20"/>
        </w:rPr>
        <w:t xml:space="preserve"> Bedarf an </w:t>
      </w:r>
      <w:r w:rsidR="00445D19" w:rsidRPr="00016A27">
        <w:rPr>
          <w:rFonts w:ascii="Helvetica" w:hAnsi="Helvetica"/>
          <w:bCs/>
          <w:sz w:val="20"/>
          <w:szCs w:val="20"/>
        </w:rPr>
        <w:t>verwaltete</w:t>
      </w:r>
      <w:r w:rsidR="00445D19">
        <w:rPr>
          <w:rFonts w:ascii="Helvetica" w:hAnsi="Helvetica"/>
          <w:bCs/>
          <w:sz w:val="20"/>
          <w:szCs w:val="20"/>
        </w:rPr>
        <w:t>n</w:t>
      </w:r>
      <w:r w:rsidR="00445D19" w:rsidRPr="00016A27">
        <w:rPr>
          <w:rFonts w:ascii="Helvetica" w:hAnsi="Helvetica"/>
          <w:bCs/>
          <w:sz w:val="20"/>
          <w:szCs w:val="20"/>
        </w:rPr>
        <w:t xml:space="preserve"> </w:t>
      </w:r>
      <w:r w:rsidR="00445D19">
        <w:rPr>
          <w:rFonts w:ascii="Helvetica" w:hAnsi="Helvetica"/>
          <w:bCs/>
          <w:sz w:val="20"/>
          <w:szCs w:val="20"/>
        </w:rPr>
        <w:t>WLAN</w:t>
      </w:r>
      <w:r w:rsidR="00445D19" w:rsidRPr="00016A27">
        <w:rPr>
          <w:rFonts w:ascii="Helvetica" w:hAnsi="Helvetica"/>
          <w:bCs/>
          <w:sz w:val="20"/>
          <w:szCs w:val="20"/>
        </w:rPr>
        <w:t>-Lösungen</w:t>
      </w:r>
      <w:r w:rsidR="00445D19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 xml:space="preserve">stetig wächst, sollten sich gerade </w:t>
      </w:r>
      <w:r w:rsidR="00B015B5">
        <w:rPr>
          <w:rFonts w:ascii="Helvetica" w:hAnsi="Helvetica"/>
          <w:bCs/>
          <w:sz w:val="20"/>
          <w:szCs w:val="20"/>
        </w:rPr>
        <w:t xml:space="preserve">auch </w:t>
      </w:r>
      <w:r>
        <w:rPr>
          <w:rFonts w:ascii="Helvetica" w:hAnsi="Helvetica"/>
          <w:bCs/>
          <w:sz w:val="20"/>
          <w:szCs w:val="20"/>
        </w:rPr>
        <w:t xml:space="preserve">Managed Service Provider </w:t>
      </w:r>
      <w:r w:rsidR="00B015B5">
        <w:rPr>
          <w:rFonts w:ascii="Helvetica" w:hAnsi="Helvetica"/>
          <w:bCs/>
          <w:sz w:val="20"/>
          <w:szCs w:val="20"/>
        </w:rPr>
        <w:t xml:space="preserve">intensiv </w:t>
      </w:r>
      <w:r>
        <w:rPr>
          <w:rFonts w:ascii="Helvetica" w:hAnsi="Helvetica"/>
          <w:bCs/>
          <w:sz w:val="20"/>
          <w:szCs w:val="20"/>
        </w:rPr>
        <w:t xml:space="preserve">mit diesem Thema auseinandersetzen. </w:t>
      </w:r>
      <w:hyperlink r:id="rId9" w:history="1">
        <w:r w:rsidR="00016A27" w:rsidRPr="00B06204">
          <w:rPr>
            <w:rStyle w:val="Hyperlink"/>
            <w:rFonts w:ascii="Helvetica" w:hAnsi="Helvetica"/>
            <w:bCs/>
            <w:sz w:val="20"/>
            <w:szCs w:val="20"/>
          </w:rPr>
          <w:t xml:space="preserve">Schätzungen </w:t>
        </w:r>
        <w:r w:rsidR="0093515B" w:rsidRPr="00B06204">
          <w:rPr>
            <w:rStyle w:val="Hyperlink"/>
            <w:rFonts w:ascii="Helvetica" w:hAnsi="Helvetica"/>
            <w:bCs/>
            <w:sz w:val="20"/>
            <w:szCs w:val="20"/>
          </w:rPr>
          <w:t>gehen davon</w:t>
        </w:r>
        <w:r w:rsidR="00016A27" w:rsidRPr="00B06204">
          <w:rPr>
            <w:rStyle w:val="Hyperlink"/>
            <w:rFonts w:ascii="Helvetica" w:hAnsi="Helvetica"/>
            <w:bCs/>
            <w:sz w:val="20"/>
            <w:szCs w:val="20"/>
          </w:rPr>
          <w:t xml:space="preserve"> aus, dass sich der globale Markt </w:t>
        </w:r>
        <w:r w:rsidR="0093515B" w:rsidRPr="00B06204">
          <w:rPr>
            <w:rStyle w:val="Hyperlink"/>
            <w:rFonts w:ascii="Helvetica" w:hAnsi="Helvetica"/>
            <w:bCs/>
            <w:sz w:val="20"/>
            <w:szCs w:val="20"/>
          </w:rPr>
          <w:t>in diesem Bereich</w:t>
        </w:r>
        <w:r w:rsidR="00016A27" w:rsidRPr="00B06204">
          <w:rPr>
            <w:rStyle w:val="Hyperlink"/>
            <w:rFonts w:ascii="Helvetica" w:hAnsi="Helvetica"/>
            <w:bCs/>
            <w:sz w:val="20"/>
            <w:szCs w:val="20"/>
          </w:rPr>
          <w:t xml:space="preserve"> bis 2022 auf 6,11 Milliarden Dollar verdoppeln wird, ausgehend von 3,07 Milliarden Dollar im Jahr 2017</w:t>
        </w:r>
      </w:hyperlink>
      <w:r w:rsidR="00016A27" w:rsidRPr="00016A27">
        <w:rPr>
          <w:rFonts w:ascii="Helvetica" w:hAnsi="Helvetica"/>
          <w:bCs/>
          <w:sz w:val="20"/>
          <w:szCs w:val="20"/>
        </w:rPr>
        <w:t xml:space="preserve">. </w:t>
      </w:r>
      <w:r>
        <w:rPr>
          <w:rFonts w:ascii="Helvetica" w:hAnsi="Helvetica"/>
          <w:bCs/>
          <w:sz w:val="20"/>
          <w:szCs w:val="20"/>
        </w:rPr>
        <w:t xml:space="preserve">Die Erschließung neuer </w:t>
      </w:r>
      <w:r w:rsidR="00E41975">
        <w:rPr>
          <w:rFonts w:ascii="Helvetica" w:hAnsi="Helvetica"/>
          <w:bCs/>
          <w:sz w:val="20"/>
          <w:szCs w:val="20"/>
        </w:rPr>
        <w:t>Erlös</w:t>
      </w:r>
      <w:r>
        <w:rPr>
          <w:rFonts w:ascii="Helvetica" w:hAnsi="Helvetica"/>
          <w:bCs/>
          <w:sz w:val="20"/>
          <w:szCs w:val="20"/>
        </w:rPr>
        <w:t xml:space="preserve">potenziale steht und fällt jedoch nicht zuletzt mit der Einfachheit der Bedienung. </w:t>
      </w:r>
      <w:r w:rsidR="00B015B5">
        <w:rPr>
          <w:rFonts w:ascii="Helvetica" w:hAnsi="Helvetica"/>
          <w:bCs/>
          <w:sz w:val="20"/>
          <w:szCs w:val="20"/>
        </w:rPr>
        <w:t xml:space="preserve">Hier bietet die </w:t>
      </w:r>
      <w:r w:rsidR="000844FA" w:rsidRPr="00016A27">
        <w:rPr>
          <w:rFonts w:ascii="Helvetica" w:hAnsi="Helvetica"/>
          <w:bCs/>
          <w:sz w:val="20"/>
          <w:szCs w:val="20"/>
        </w:rPr>
        <w:t xml:space="preserve">WatchGuard </w:t>
      </w:r>
      <w:r w:rsidR="00DD329E">
        <w:rPr>
          <w:rFonts w:ascii="Helvetica" w:hAnsi="Helvetica"/>
          <w:bCs/>
          <w:sz w:val="20"/>
          <w:szCs w:val="20"/>
        </w:rPr>
        <w:t>Wi-Fi</w:t>
      </w:r>
      <w:r w:rsidR="000844FA">
        <w:rPr>
          <w:rFonts w:ascii="Helvetica" w:hAnsi="Helvetica"/>
          <w:bCs/>
          <w:sz w:val="20"/>
          <w:szCs w:val="20"/>
        </w:rPr>
        <w:t>-</w:t>
      </w:r>
      <w:r w:rsidR="000844FA" w:rsidRPr="00016A27">
        <w:rPr>
          <w:rFonts w:ascii="Helvetica" w:hAnsi="Helvetica"/>
          <w:bCs/>
          <w:sz w:val="20"/>
          <w:szCs w:val="20"/>
        </w:rPr>
        <w:t>Cloud</w:t>
      </w:r>
      <w:r w:rsidR="00E41975">
        <w:rPr>
          <w:rFonts w:ascii="Helvetica" w:hAnsi="Helvetica"/>
          <w:bCs/>
          <w:sz w:val="20"/>
          <w:szCs w:val="20"/>
        </w:rPr>
        <w:t xml:space="preserve"> </w:t>
      </w:r>
      <w:r w:rsidR="00B015B5">
        <w:rPr>
          <w:rFonts w:ascii="Helvetica" w:hAnsi="Helvetica"/>
          <w:bCs/>
          <w:sz w:val="20"/>
          <w:szCs w:val="20"/>
        </w:rPr>
        <w:t>entscheidenden Mehrwert. Die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zentralisierte Verwaltungsoberfläche </w:t>
      </w:r>
      <w:r w:rsidR="00B015B5">
        <w:rPr>
          <w:rFonts w:ascii="Helvetica" w:hAnsi="Helvetica"/>
          <w:bCs/>
          <w:sz w:val="20"/>
          <w:szCs w:val="20"/>
        </w:rPr>
        <w:t xml:space="preserve">liefert </w:t>
      </w:r>
      <w:r w:rsidR="00016A27" w:rsidRPr="00016A27">
        <w:rPr>
          <w:rFonts w:ascii="Helvetica" w:hAnsi="Helvetica"/>
          <w:bCs/>
          <w:sz w:val="20"/>
          <w:szCs w:val="20"/>
        </w:rPr>
        <w:t>intelligente Funktionen</w:t>
      </w:r>
      <w:r w:rsidR="00482B8E">
        <w:rPr>
          <w:rFonts w:ascii="Helvetica" w:hAnsi="Helvetica"/>
          <w:bCs/>
          <w:sz w:val="20"/>
          <w:szCs w:val="20"/>
        </w:rPr>
        <w:t xml:space="preserve"> zum Monitoring des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 Netzwerkzustand</w:t>
      </w:r>
      <w:r w:rsidR="00482B8E">
        <w:rPr>
          <w:rFonts w:ascii="Helvetica" w:hAnsi="Helvetica"/>
          <w:bCs/>
          <w:sz w:val="20"/>
          <w:szCs w:val="20"/>
        </w:rPr>
        <w:t>s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, </w:t>
      </w:r>
      <w:r w:rsidR="00A477CB">
        <w:rPr>
          <w:rFonts w:ascii="Helvetica" w:hAnsi="Helvetica"/>
          <w:bCs/>
          <w:sz w:val="20"/>
          <w:szCs w:val="20"/>
        </w:rPr>
        <w:t xml:space="preserve">bietet </w:t>
      </w:r>
      <w:r w:rsidR="00482B8E">
        <w:rPr>
          <w:rFonts w:ascii="Helvetica" w:hAnsi="Helvetica"/>
          <w:bCs/>
          <w:sz w:val="20"/>
          <w:szCs w:val="20"/>
        </w:rPr>
        <w:t xml:space="preserve">Möglichkeiten zur einfachen </w:t>
      </w:r>
      <w:r w:rsidR="00016A27" w:rsidRPr="00016A27">
        <w:rPr>
          <w:rFonts w:ascii="Helvetica" w:hAnsi="Helvetica"/>
          <w:bCs/>
          <w:sz w:val="20"/>
          <w:szCs w:val="20"/>
        </w:rPr>
        <w:t>Fehlerbehebung</w:t>
      </w:r>
      <w:r w:rsidR="00A477CB">
        <w:rPr>
          <w:rFonts w:ascii="Helvetica" w:hAnsi="Helvetica"/>
          <w:bCs/>
          <w:sz w:val="20"/>
          <w:szCs w:val="20"/>
        </w:rPr>
        <w:t xml:space="preserve"> und stellt </w:t>
      </w:r>
      <w:r w:rsidR="00016A27" w:rsidRPr="00016A27">
        <w:rPr>
          <w:rFonts w:ascii="Helvetica" w:hAnsi="Helvetica"/>
          <w:bCs/>
          <w:sz w:val="20"/>
          <w:szCs w:val="20"/>
        </w:rPr>
        <w:t>leistungsstarke standortbasierte Analysen</w:t>
      </w:r>
      <w:r w:rsidR="00482B8E">
        <w:rPr>
          <w:rFonts w:ascii="Helvetica" w:hAnsi="Helvetica"/>
          <w:bCs/>
          <w:sz w:val="20"/>
          <w:szCs w:val="20"/>
        </w:rPr>
        <w:t xml:space="preserve"> sowie </w:t>
      </w:r>
      <w:r w:rsidR="00016A27" w:rsidRPr="00016A27">
        <w:rPr>
          <w:rFonts w:ascii="Helvetica" w:hAnsi="Helvetica"/>
          <w:bCs/>
          <w:sz w:val="20"/>
          <w:szCs w:val="20"/>
        </w:rPr>
        <w:t>Tools zur Einbindung von Gästen und vieles mehr</w:t>
      </w:r>
      <w:r w:rsidR="00A477CB">
        <w:rPr>
          <w:rFonts w:ascii="Helvetica" w:hAnsi="Helvetica"/>
          <w:bCs/>
          <w:sz w:val="20"/>
          <w:szCs w:val="20"/>
        </w:rPr>
        <w:t xml:space="preserve"> zur Verfügung</w:t>
      </w:r>
      <w:r w:rsidR="00016A27" w:rsidRPr="00016A27">
        <w:rPr>
          <w:rFonts w:ascii="Helvetica" w:hAnsi="Helvetica"/>
          <w:bCs/>
          <w:sz w:val="20"/>
          <w:szCs w:val="20"/>
        </w:rPr>
        <w:t xml:space="preserve">. </w:t>
      </w:r>
      <w:r w:rsidR="00156FB4">
        <w:rPr>
          <w:rFonts w:ascii="Helvetica" w:hAnsi="Helvetica"/>
          <w:bCs/>
          <w:sz w:val="20"/>
          <w:szCs w:val="20"/>
        </w:rPr>
        <w:t>MSP</w:t>
      </w:r>
      <w:r w:rsidR="001602D0">
        <w:rPr>
          <w:rFonts w:ascii="Helvetica" w:hAnsi="Helvetica"/>
          <w:bCs/>
          <w:sz w:val="20"/>
          <w:szCs w:val="20"/>
        </w:rPr>
        <w:t xml:space="preserve"> können diese Vorteile gezielt ausspielen, </w:t>
      </w:r>
      <w:r w:rsidR="00F40755" w:rsidRPr="00016A27">
        <w:rPr>
          <w:rFonts w:ascii="Helvetica" w:hAnsi="Helvetica"/>
          <w:bCs/>
          <w:sz w:val="20"/>
          <w:szCs w:val="20"/>
        </w:rPr>
        <w:t>um sowohl neue wiederkehrende Dienste für bestehende Kunden zu etablieren als auch Kunden zu gewinnen, die sichere, leistungsstarke</w:t>
      </w:r>
      <w:r w:rsidR="001602D0">
        <w:rPr>
          <w:rFonts w:ascii="Helvetica" w:hAnsi="Helvetica"/>
          <w:bCs/>
          <w:sz w:val="20"/>
          <w:szCs w:val="20"/>
        </w:rPr>
        <w:t xml:space="preserve"> WLAN-Umgebu</w:t>
      </w:r>
      <w:r w:rsidR="00076C98">
        <w:rPr>
          <w:rFonts w:ascii="Helvetica" w:hAnsi="Helvetica"/>
          <w:bCs/>
          <w:sz w:val="20"/>
          <w:szCs w:val="20"/>
        </w:rPr>
        <w:t>ngen benötigen.</w:t>
      </w:r>
    </w:p>
    <w:p w14:paraId="584DAA6B" w14:textId="77777777" w:rsidR="00F40755" w:rsidRPr="00016A27" w:rsidRDefault="00F40755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2B4BDAC5" w14:textId="633B3E53" w:rsidR="002C600E" w:rsidRPr="00B50A4C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Weitere Informationen zu </w:t>
      </w:r>
      <w:r w:rsidR="00ED7D16">
        <w:rPr>
          <w:rFonts w:eastAsia="Times New Roman"/>
          <w:b w:val="0"/>
          <w:bCs/>
          <w:sz w:val="20"/>
          <w:szCs w:val="20"/>
          <w:lang w:eastAsia="de-DE"/>
        </w:rPr>
        <w:t>den</w:t>
      </w: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 neuen Produkten und zum vollständigen Secure Wi-Fi-Portfolio von WatchGuard </w:t>
      </w:r>
      <w:r w:rsidR="00A00388">
        <w:rPr>
          <w:rFonts w:eastAsia="Times New Roman"/>
          <w:b w:val="0"/>
          <w:bCs/>
          <w:sz w:val="20"/>
          <w:szCs w:val="20"/>
          <w:lang w:eastAsia="de-DE"/>
        </w:rPr>
        <w:t xml:space="preserve">sind </w:t>
      </w:r>
      <w:hyperlink r:id="rId10" w:history="1">
        <w:r w:rsidRPr="008258F1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hier</w:t>
        </w:r>
      </w:hyperlink>
      <w:r w:rsidR="00A00388">
        <w:rPr>
          <w:rFonts w:eastAsia="Times New Roman"/>
          <w:b w:val="0"/>
          <w:bCs/>
          <w:sz w:val="20"/>
          <w:szCs w:val="20"/>
          <w:lang w:eastAsia="de-DE"/>
        </w:rPr>
        <w:t xml:space="preserve"> zu finden.</w:t>
      </w: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 Den vollständigen Miercom-Bericht können Sie </w:t>
      </w:r>
      <w:hyperlink r:id="rId11" w:history="1">
        <w:r w:rsidRPr="008258F1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hier</w:t>
        </w:r>
      </w:hyperlink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 herunterladen. </w:t>
      </w:r>
      <w:r w:rsidR="00361271" w:rsidRPr="00B50A4C">
        <w:rPr>
          <w:rFonts w:eastAsia="Times New Roman"/>
          <w:b w:val="0"/>
          <w:bCs/>
          <w:sz w:val="20"/>
          <w:szCs w:val="20"/>
          <w:lang w:eastAsia="de-DE"/>
        </w:rPr>
        <w:t>Zur</w:t>
      </w:r>
      <w:r w:rsidRPr="00B50A4C">
        <w:rPr>
          <w:rFonts w:eastAsia="Times New Roman"/>
          <w:b w:val="0"/>
          <w:bCs/>
          <w:sz w:val="20"/>
          <w:szCs w:val="20"/>
          <w:lang w:eastAsia="de-DE"/>
        </w:rPr>
        <w:t xml:space="preserve"> </w:t>
      </w:r>
      <w:r w:rsidR="00C11839" w:rsidRPr="00B50A4C">
        <w:rPr>
          <w:rFonts w:eastAsia="Times New Roman"/>
          <w:b w:val="0"/>
          <w:bCs/>
          <w:sz w:val="20"/>
          <w:szCs w:val="20"/>
          <w:lang w:eastAsia="de-DE"/>
        </w:rPr>
        <w:t>WatchGuard-Initiative „Trusted Wireless Environment Movement“</w:t>
      </w:r>
      <w:r w:rsidRPr="00B50A4C">
        <w:rPr>
          <w:rFonts w:eastAsia="Times New Roman"/>
          <w:b w:val="0"/>
          <w:bCs/>
          <w:sz w:val="20"/>
          <w:szCs w:val="20"/>
          <w:lang w:eastAsia="de-DE"/>
        </w:rPr>
        <w:t xml:space="preserve"> </w:t>
      </w:r>
      <w:r w:rsidR="00361271" w:rsidRPr="00B50A4C">
        <w:rPr>
          <w:rFonts w:eastAsia="Times New Roman"/>
          <w:b w:val="0"/>
          <w:bCs/>
          <w:sz w:val="20"/>
          <w:szCs w:val="20"/>
          <w:lang w:eastAsia="de-DE"/>
        </w:rPr>
        <w:t>geht es</w:t>
      </w:r>
      <w:r w:rsidRPr="00B50A4C">
        <w:rPr>
          <w:rFonts w:eastAsia="Times New Roman"/>
          <w:b w:val="0"/>
          <w:bCs/>
          <w:sz w:val="20"/>
          <w:szCs w:val="20"/>
          <w:lang w:eastAsia="de-DE"/>
        </w:rPr>
        <w:t xml:space="preserve"> </w:t>
      </w:r>
      <w:hyperlink r:id="rId12" w:history="1">
        <w:r w:rsidRPr="00B50A4C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hier</w:t>
        </w:r>
      </w:hyperlink>
      <w:r w:rsidR="00361271" w:rsidRPr="00B50A4C">
        <w:rPr>
          <w:rFonts w:eastAsia="Times New Roman"/>
          <w:b w:val="0"/>
          <w:bCs/>
          <w:sz w:val="20"/>
          <w:szCs w:val="20"/>
          <w:lang w:eastAsia="de-DE"/>
        </w:rPr>
        <w:t xml:space="preserve"> entlang.</w:t>
      </w:r>
    </w:p>
    <w:p w14:paraId="181486C5" w14:textId="77777777" w:rsidR="002C600E" w:rsidRPr="00B50A4C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</w:p>
    <w:p w14:paraId="6682E6D1" w14:textId="77777777" w:rsidR="002C600E" w:rsidRPr="00A00388" w:rsidRDefault="002C600E" w:rsidP="002C600E">
      <w:pPr>
        <w:pStyle w:val="Textkrper"/>
        <w:spacing w:line="288" w:lineRule="auto"/>
        <w:ind w:right="1135"/>
        <w:rPr>
          <w:rFonts w:eastAsia="Times New Roman"/>
          <w:sz w:val="20"/>
          <w:szCs w:val="20"/>
          <w:lang w:eastAsia="de-DE"/>
        </w:rPr>
      </w:pPr>
      <w:r w:rsidRPr="00A00388">
        <w:rPr>
          <w:rFonts w:eastAsia="Times New Roman"/>
          <w:sz w:val="20"/>
          <w:szCs w:val="20"/>
          <w:lang w:eastAsia="de-DE"/>
        </w:rPr>
        <w:t>Zusätzliche Ressourcen:</w:t>
      </w:r>
    </w:p>
    <w:p w14:paraId="46DDC30E" w14:textId="45795241" w:rsidR="002C600E" w:rsidRPr="002C600E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- AP225W Produktdetails: </w:t>
      </w:r>
      <w:hyperlink r:id="rId13" w:history="1">
        <w:r w:rsidRPr="008828CB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Datenblatt</w:t>
        </w:r>
      </w:hyperlink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 </w:t>
      </w:r>
    </w:p>
    <w:p w14:paraId="4490D5D7" w14:textId="6547DCEB" w:rsidR="002C600E" w:rsidRPr="002C600E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- AP327X Produktdetails: </w:t>
      </w:r>
      <w:hyperlink r:id="rId14" w:history="1">
        <w:r w:rsidRPr="008828CB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Datenblatt</w:t>
        </w:r>
      </w:hyperlink>
    </w:p>
    <w:p w14:paraId="03686636" w14:textId="64E51679" w:rsidR="002C600E" w:rsidRPr="002C600E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- Webinar: </w:t>
      </w:r>
      <w:hyperlink r:id="rId15" w:history="1">
        <w:r w:rsidRPr="0075754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5 einfache Wege zur Sicherung Ihres W</w:t>
        </w:r>
        <w:r w:rsidR="00045010" w:rsidRPr="0075754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LANs</w:t>
        </w:r>
      </w:hyperlink>
    </w:p>
    <w:p w14:paraId="5725D592" w14:textId="5F459E2A" w:rsidR="002C600E" w:rsidRPr="002C600E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- WatchGuard </w:t>
      </w:r>
      <w:r w:rsidR="00257892">
        <w:rPr>
          <w:rFonts w:eastAsia="Times New Roman"/>
          <w:b w:val="0"/>
          <w:bCs/>
          <w:sz w:val="20"/>
          <w:szCs w:val="20"/>
          <w:lang w:eastAsia="de-DE"/>
        </w:rPr>
        <w:t xml:space="preserve">Wi-Fi </w:t>
      </w:r>
      <w:r w:rsidR="00045010">
        <w:rPr>
          <w:rFonts w:eastAsia="Times New Roman"/>
          <w:b w:val="0"/>
          <w:bCs/>
          <w:sz w:val="20"/>
          <w:szCs w:val="20"/>
          <w:lang w:eastAsia="de-DE"/>
        </w:rPr>
        <w:t>Cloud</w:t>
      </w: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 Details: </w:t>
      </w:r>
      <w:hyperlink r:id="rId16" w:history="1"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 xml:space="preserve">Verwaltung der </w:t>
        </w:r>
        <w:r w:rsidR="00257892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Wi-Fi</w:t>
        </w:r>
        <w:r w:rsidR="00045010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-</w:t>
        </w:r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Cloud</w:t>
        </w:r>
      </w:hyperlink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 </w:t>
      </w:r>
    </w:p>
    <w:p w14:paraId="617F2578" w14:textId="0E1AF8B3" w:rsidR="002C600E" w:rsidRPr="002C600E" w:rsidRDefault="002C600E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eastAsia="de-DE"/>
        </w:rPr>
      </w:pPr>
      <w:r w:rsidRPr="002C600E">
        <w:rPr>
          <w:rFonts w:eastAsia="Times New Roman"/>
          <w:b w:val="0"/>
          <w:bCs/>
          <w:sz w:val="20"/>
          <w:szCs w:val="20"/>
          <w:lang w:eastAsia="de-DE"/>
        </w:rPr>
        <w:t xml:space="preserve">- Vertrauenswürdige drahtlose Umgebung: </w:t>
      </w:r>
      <w:hyperlink r:id="rId17" w:history="1"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Lassen Sie</w:t>
        </w:r>
        <w:r w:rsidR="00257892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 xml:space="preserve"> Ihr</w:t>
        </w:r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 xml:space="preserve"> </w:t>
        </w:r>
        <w:r w:rsidR="00045010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WLAN</w:t>
        </w:r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 xml:space="preserve"> nicht </w:t>
        </w:r>
        <w:r w:rsidR="00257892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zur</w:t>
        </w:r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 xml:space="preserve"> größte</w:t>
        </w:r>
        <w:r w:rsidR="00257892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n</w:t>
        </w:r>
        <w:r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 xml:space="preserve"> Sicherheitslücke </w:t>
        </w:r>
        <w:r w:rsidR="00257892" w:rsidRPr="00257892">
          <w:rPr>
            <w:rStyle w:val="Hyperlink"/>
            <w:rFonts w:eastAsia="Times New Roman"/>
            <w:b w:val="0"/>
            <w:bCs/>
            <w:sz w:val="20"/>
            <w:szCs w:val="20"/>
            <w:lang w:eastAsia="de-DE"/>
          </w:rPr>
          <w:t>werden</w:t>
        </w:r>
      </w:hyperlink>
    </w:p>
    <w:p w14:paraId="15DB97C0" w14:textId="4332A20F" w:rsidR="00E44035" w:rsidRPr="00E44035" w:rsidRDefault="002C600E" w:rsidP="00E44035">
      <w:pPr>
        <w:pStyle w:val="Textkrper"/>
        <w:spacing w:line="288" w:lineRule="auto"/>
        <w:ind w:right="1135"/>
        <w:rPr>
          <w:b w:val="0"/>
          <w:bCs/>
          <w:sz w:val="20"/>
          <w:szCs w:val="20"/>
          <w:lang w:val="en-US"/>
        </w:rPr>
      </w:pPr>
      <w:r w:rsidRPr="00E44035">
        <w:rPr>
          <w:rFonts w:eastAsia="Times New Roman"/>
          <w:b w:val="0"/>
          <w:bCs/>
          <w:sz w:val="20"/>
          <w:szCs w:val="20"/>
          <w:lang w:val="en-US" w:eastAsia="de-DE"/>
        </w:rPr>
        <w:t>- eB</w:t>
      </w:r>
      <w:r w:rsidR="00045010" w:rsidRPr="00E44035">
        <w:rPr>
          <w:rFonts w:eastAsia="Times New Roman"/>
          <w:b w:val="0"/>
          <w:bCs/>
          <w:sz w:val="20"/>
          <w:szCs w:val="20"/>
          <w:lang w:val="en-US" w:eastAsia="de-DE"/>
        </w:rPr>
        <w:t>ook</w:t>
      </w:r>
      <w:r w:rsidRPr="00E44035">
        <w:rPr>
          <w:rFonts w:eastAsia="Times New Roman"/>
          <w:b w:val="0"/>
          <w:bCs/>
          <w:sz w:val="20"/>
          <w:szCs w:val="20"/>
          <w:lang w:val="en-US" w:eastAsia="de-DE"/>
        </w:rPr>
        <w:t xml:space="preserve">: </w:t>
      </w:r>
      <w:hyperlink r:id="rId18" w:history="1">
        <w:r w:rsidR="009B4E32">
          <w:rPr>
            <w:rStyle w:val="Hyperlink"/>
            <w:b w:val="0"/>
            <w:bCs/>
            <w:sz w:val="20"/>
            <w:szCs w:val="20"/>
            <w:lang w:val="en-US"/>
          </w:rPr>
          <w:t xml:space="preserve">WLAN-Kauf – ein Leitfaden für KMU </w:t>
        </w:r>
      </w:hyperlink>
    </w:p>
    <w:p w14:paraId="6EE7937F" w14:textId="1BBE0842" w:rsidR="00361271" w:rsidRDefault="00361271">
      <w:pPr>
        <w:rPr>
          <w:rFonts w:ascii="Helvetica" w:hAnsi="Helvetica"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br w:type="page"/>
      </w:r>
    </w:p>
    <w:p w14:paraId="644F88AB" w14:textId="77777777" w:rsidR="00076C98" w:rsidRPr="00E44035" w:rsidRDefault="00076C98" w:rsidP="002C600E">
      <w:pPr>
        <w:pStyle w:val="Textkrper"/>
        <w:spacing w:line="288" w:lineRule="auto"/>
        <w:ind w:right="1135"/>
        <w:rPr>
          <w:rFonts w:eastAsia="Times New Roman"/>
          <w:b w:val="0"/>
          <w:bCs/>
          <w:sz w:val="20"/>
          <w:szCs w:val="20"/>
          <w:lang w:val="en-US" w:eastAsia="de-DE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4252"/>
      </w:tblGrid>
      <w:tr w:rsidR="00EE6F24" w:rsidRPr="007719A6" w14:paraId="07F035A5" w14:textId="77777777" w:rsidTr="000C436E">
        <w:tc>
          <w:tcPr>
            <w:tcW w:w="8500" w:type="dxa"/>
            <w:gridSpan w:val="2"/>
          </w:tcPr>
          <w:p w14:paraId="129CBAFA" w14:textId="47D1CBD3" w:rsidR="00EE6F24" w:rsidRPr="002B7B2F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6854BB9" wp14:editId="52E24DCA">
                  <wp:extent cx="3520800" cy="1436283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0800" cy="1436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6F24" w:rsidRPr="007719A6" w14:paraId="270953F5" w14:textId="77777777" w:rsidTr="000C436E">
        <w:tc>
          <w:tcPr>
            <w:tcW w:w="8500" w:type="dxa"/>
            <w:gridSpan w:val="2"/>
          </w:tcPr>
          <w:p w14:paraId="2546BAB5" w14:textId="31106C38" w:rsidR="00EE6F24" w:rsidRPr="00F27A46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Das </w:t>
            </w:r>
            <w:r w:rsidR="005E7875">
              <w:rPr>
                <w:rFonts w:ascii="Arial" w:hAnsi="Arial" w:cs="Arial"/>
                <w:bCs/>
                <w:sz w:val="16"/>
                <w:szCs w:val="16"/>
              </w:rPr>
              <w:t>Wi-Fi</w:t>
            </w:r>
            <w:r>
              <w:rPr>
                <w:rFonts w:ascii="Arial" w:hAnsi="Arial" w:cs="Arial"/>
                <w:bCs/>
                <w:sz w:val="16"/>
                <w:szCs w:val="16"/>
              </w:rPr>
              <w:t>-Portfolio von WatchGuard</w:t>
            </w:r>
            <w:r w:rsidR="005E7875">
              <w:rPr>
                <w:rFonts w:ascii="Arial" w:hAnsi="Arial" w:cs="Arial"/>
                <w:bCs/>
                <w:sz w:val="16"/>
                <w:szCs w:val="16"/>
              </w:rPr>
              <w:t xml:space="preserve"> mit den Modellen AP</w:t>
            </w:r>
            <w:r w:rsidR="00B16483" w:rsidRPr="00B16483">
              <w:rPr>
                <w:rFonts w:ascii="Arial" w:hAnsi="Arial" w:cs="Arial"/>
                <w:bCs/>
                <w:sz w:val="16"/>
                <w:szCs w:val="16"/>
              </w:rPr>
              <w:t>125</w:t>
            </w:r>
            <w:r w:rsidR="00B16483">
              <w:rPr>
                <w:rFonts w:ascii="Arial" w:hAnsi="Arial" w:cs="Arial"/>
                <w:bCs/>
                <w:sz w:val="16"/>
                <w:szCs w:val="16"/>
              </w:rPr>
              <w:t>, AP</w:t>
            </w:r>
            <w:r w:rsidR="00B16483" w:rsidRPr="00B16483">
              <w:rPr>
                <w:rFonts w:ascii="Arial" w:hAnsi="Arial" w:cs="Arial"/>
                <w:bCs/>
                <w:sz w:val="16"/>
                <w:szCs w:val="16"/>
              </w:rPr>
              <w:t>225W</w:t>
            </w:r>
            <w:r w:rsidR="00B16483">
              <w:rPr>
                <w:rFonts w:ascii="Arial" w:hAnsi="Arial" w:cs="Arial"/>
                <w:bCs/>
                <w:sz w:val="16"/>
                <w:szCs w:val="16"/>
              </w:rPr>
              <w:t>, AP</w:t>
            </w:r>
            <w:r w:rsidR="00B16483" w:rsidRPr="00B16483">
              <w:rPr>
                <w:rFonts w:ascii="Arial" w:hAnsi="Arial" w:cs="Arial"/>
                <w:bCs/>
                <w:sz w:val="16"/>
                <w:szCs w:val="16"/>
              </w:rPr>
              <w:t>325</w:t>
            </w:r>
            <w:r w:rsidR="00B16483">
              <w:rPr>
                <w:rFonts w:ascii="Arial" w:hAnsi="Arial" w:cs="Arial"/>
                <w:bCs/>
                <w:sz w:val="16"/>
                <w:szCs w:val="16"/>
              </w:rPr>
              <w:t>, AP</w:t>
            </w:r>
            <w:r w:rsidR="00B16483" w:rsidRPr="00B16483">
              <w:rPr>
                <w:rFonts w:ascii="Arial" w:hAnsi="Arial" w:cs="Arial"/>
                <w:bCs/>
                <w:sz w:val="16"/>
                <w:szCs w:val="16"/>
              </w:rPr>
              <w:t>327X</w:t>
            </w:r>
            <w:r w:rsidR="00B16483">
              <w:rPr>
                <w:rFonts w:ascii="Arial" w:hAnsi="Arial" w:cs="Arial"/>
                <w:bCs/>
                <w:sz w:val="16"/>
                <w:szCs w:val="16"/>
              </w:rPr>
              <w:t xml:space="preserve"> und AP</w:t>
            </w:r>
            <w:r w:rsidR="00B16483" w:rsidRPr="00B16483">
              <w:rPr>
                <w:rFonts w:ascii="Arial" w:hAnsi="Arial" w:cs="Arial"/>
                <w:bCs/>
                <w:sz w:val="16"/>
                <w:szCs w:val="16"/>
              </w:rPr>
              <w:t>420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im Überblick</w:t>
            </w:r>
          </w:p>
        </w:tc>
      </w:tr>
      <w:tr w:rsidR="00C74395" w:rsidRPr="007719A6" w14:paraId="1D1461ED" w14:textId="77777777" w:rsidTr="007A5CB7">
        <w:tc>
          <w:tcPr>
            <w:tcW w:w="4248" w:type="dxa"/>
          </w:tcPr>
          <w:p w14:paraId="73D904E3" w14:textId="51F79D6C" w:rsidR="00C74395" w:rsidRPr="002B7B2F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235F263B" wp14:editId="77553689">
                  <wp:extent cx="1166197" cy="1800000"/>
                  <wp:effectExtent l="0" t="0" r="0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19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14:paraId="679D6ABA" w14:textId="0E2AAE51" w:rsidR="00C74395" w:rsidRPr="002B7B2F" w:rsidRDefault="00EE6F24" w:rsidP="007A5CB7">
            <w:pPr>
              <w:widowControl w:val="0"/>
              <w:autoSpaceDE w:val="0"/>
              <w:autoSpaceDN w:val="0"/>
              <w:adjustRightInd w:val="0"/>
              <w:spacing w:line="288" w:lineRule="auto"/>
              <w:ind w:left="602" w:right="1843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66E0FE7" wp14:editId="6CE15752">
                  <wp:extent cx="1800000" cy="1800000"/>
                  <wp:effectExtent l="0" t="0" r="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4395" w:rsidRPr="007719A6" w14:paraId="38C074E0" w14:textId="77777777" w:rsidTr="007A5CB7">
        <w:tc>
          <w:tcPr>
            <w:tcW w:w="4248" w:type="dxa"/>
          </w:tcPr>
          <w:p w14:paraId="31FD7A58" w14:textId="3ABB7340" w:rsidR="00C74395" w:rsidRPr="00F27A46" w:rsidRDefault="000C436E" w:rsidP="00BA12A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Der </w:t>
            </w:r>
            <w:r w:rsidR="007A5CB7">
              <w:rPr>
                <w:rFonts w:ascii="Arial" w:hAnsi="Arial" w:cs="Arial"/>
                <w:bCs/>
                <w:sz w:val="16"/>
                <w:szCs w:val="16"/>
              </w:rPr>
              <w:t xml:space="preserve">wandmontierte </w:t>
            </w:r>
            <w:r w:rsidR="00BA12AE">
              <w:rPr>
                <w:rFonts w:ascii="Arial" w:hAnsi="Arial" w:cs="Arial"/>
                <w:bCs/>
                <w:sz w:val="16"/>
                <w:szCs w:val="16"/>
              </w:rPr>
              <w:t xml:space="preserve">WatchGuard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AP225W für </w:t>
            </w:r>
            <w:r w:rsidRPr="000C436E">
              <w:rPr>
                <w:rFonts w:ascii="Arial" w:hAnsi="Arial" w:cs="Arial"/>
                <w:bCs/>
                <w:sz w:val="16"/>
                <w:szCs w:val="16"/>
              </w:rPr>
              <w:t>MDU-Umgebungen</w:t>
            </w:r>
          </w:p>
        </w:tc>
        <w:tc>
          <w:tcPr>
            <w:tcW w:w="4252" w:type="dxa"/>
          </w:tcPr>
          <w:p w14:paraId="644B531D" w14:textId="0FB55646" w:rsidR="00C74395" w:rsidRPr="0065231E" w:rsidRDefault="007A5CB7" w:rsidP="00BA12A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Der </w:t>
            </w:r>
            <w:r w:rsidR="00BA12AE">
              <w:rPr>
                <w:rFonts w:ascii="Arial" w:hAnsi="Arial" w:cs="Arial"/>
                <w:sz w:val="16"/>
                <w:szCs w:val="16"/>
              </w:rPr>
              <w:t xml:space="preserve">WatchGuard </w:t>
            </w:r>
            <w:r>
              <w:rPr>
                <w:rFonts w:ascii="Arial" w:hAnsi="Arial" w:cs="Arial"/>
                <w:sz w:val="16"/>
                <w:szCs w:val="16"/>
              </w:rPr>
              <w:t>AP327X für raue Außenumgebungen</w:t>
            </w:r>
          </w:p>
        </w:tc>
      </w:tr>
    </w:tbl>
    <w:p w14:paraId="46FD8ECC" w14:textId="77777777" w:rsidR="00C74395" w:rsidRDefault="00C74395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0851AD46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hyperlink r:id="rId22" w:history="1">
        <w:r w:rsidR="00CF64D0" w:rsidRPr="007424C9">
          <w:rPr>
            <w:rStyle w:val="Hyperlink"/>
            <w:rFonts w:ascii="Helvetica" w:hAnsi="Helvetica"/>
            <w:sz w:val="20"/>
            <w:szCs w:val="20"/>
          </w:rPr>
          <w:t>WatchGuard</w:t>
        </w:r>
        <w:r w:rsidR="00AF54F8" w:rsidRPr="007424C9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="005E7875" w:rsidRPr="007424C9">
          <w:rPr>
            <w:rStyle w:val="Hyperlink"/>
            <w:rFonts w:ascii="Helvetica" w:hAnsi="Helvetica"/>
            <w:sz w:val="20"/>
            <w:szCs w:val="20"/>
          </w:rPr>
          <w:t>Wi-Fi</w:t>
        </w:r>
        <w:r w:rsidR="00CF64D0" w:rsidRPr="007424C9">
          <w:rPr>
            <w:rStyle w:val="Hyperlink"/>
            <w:rFonts w:ascii="Helvetica" w:hAnsi="Helvetica"/>
            <w:sz w:val="20"/>
            <w:szCs w:val="20"/>
          </w:rPr>
          <w:t>-Portfolio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C204C3">
        <w:rPr>
          <w:rFonts w:ascii="Helvetica" w:hAnsi="Helvetica"/>
          <w:color w:val="000000" w:themeColor="text1"/>
          <w:sz w:val="20"/>
          <w:szCs w:val="20"/>
        </w:rPr>
        <w:t>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5A64E25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 Das umfangreiche Produktportfolio reicht von hochentwickelten UTM (Unified Threat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Endpoint Protection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0A1F6EC8" w14:textId="5DD00B29" w:rsidR="00D37950" w:rsidRPr="00C531C4" w:rsidRDefault="00AC463A" w:rsidP="00CF64D0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2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2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2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WatchGuard-Blog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26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443 - Security Simplified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27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sectPr w:rsidR="00D37950" w:rsidRPr="00C531C4" w:rsidSect="00E16159">
      <w:headerReference w:type="default" r:id="rId28"/>
      <w:footerReference w:type="even" r:id="rId29"/>
      <w:footerReference w:type="default" r:id="rId30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6E5AA2" w14:textId="77777777" w:rsidR="00283588" w:rsidRDefault="00283588">
      <w:r>
        <w:separator/>
      </w:r>
    </w:p>
  </w:endnote>
  <w:endnote w:type="continuationSeparator" w:id="0">
    <w:p w14:paraId="40C32CC8" w14:textId="77777777" w:rsidR="00283588" w:rsidRDefault="00283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45F597" w14:textId="77777777" w:rsidR="00283588" w:rsidRDefault="00283588">
      <w:r>
        <w:separator/>
      </w:r>
    </w:p>
  </w:footnote>
  <w:footnote w:type="continuationSeparator" w:id="0">
    <w:p w14:paraId="20A3D769" w14:textId="77777777" w:rsidR="00283588" w:rsidRDefault="002835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3AF"/>
    <w:rsid w:val="00002935"/>
    <w:rsid w:val="00002DFB"/>
    <w:rsid w:val="0000549D"/>
    <w:rsid w:val="00006B55"/>
    <w:rsid w:val="00007264"/>
    <w:rsid w:val="00011DB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27"/>
    <w:rsid w:val="00016A31"/>
    <w:rsid w:val="0001732D"/>
    <w:rsid w:val="0001762B"/>
    <w:rsid w:val="000203CF"/>
    <w:rsid w:val="00020B6A"/>
    <w:rsid w:val="00020E05"/>
    <w:rsid w:val="000217FE"/>
    <w:rsid w:val="00021F6F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262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6D54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5010"/>
    <w:rsid w:val="00046032"/>
    <w:rsid w:val="000468C1"/>
    <w:rsid w:val="00046923"/>
    <w:rsid w:val="00047B99"/>
    <w:rsid w:val="00047F42"/>
    <w:rsid w:val="00050D36"/>
    <w:rsid w:val="00051212"/>
    <w:rsid w:val="00051D93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4E82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C98"/>
    <w:rsid w:val="00077153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1E1"/>
    <w:rsid w:val="000843D7"/>
    <w:rsid w:val="000844FA"/>
    <w:rsid w:val="00085447"/>
    <w:rsid w:val="000856FB"/>
    <w:rsid w:val="00085740"/>
    <w:rsid w:val="000861FD"/>
    <w:rsid w:val="0008741B"/>
    <w:rsid w:val="00087870"/>
    <w:rsid w:val="0009051E"/>
    <w:rsid w:val="00090934"/>
    <w:rsid w:val="0009141A"/>
    <w:rsid w:val="00093845"/>
    <w:rsid w:val="0009385E"/>
    <w:rsid w:val="000939C7"/>
    <w:rsid w:val="00094360"/>
    <w:rsid w:val="000946F0"/>
    <w:rsid w:val="000948DE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112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377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2B16"/>
    <w:rsid w:val="000B38FC"/>
    <w:rsid w:val="000B4192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6E"/>
    <w:rsid w:val="000C43D8"/>
    <w:rsid w:val="000C4ED6"/>
    <w:rsid w:val="000C5A00"/>
    <w:rsid w:val="000C5B45"/>
    <w:rsid w:val="000C615A"/>
    <w:rsid w:val="000C6F64"/>
    <w:rsid w:val="000C7816"/>
    <w:rsid w:val="000C78FF"/>
    <w:rsid w:val="000D1620"/>
    <w:rsid w:val="000D16B0"/>
    <w:rsid w:val="000D2801"/>
    <w:rsid w:val="000D3D44"/>
    <w:rsid w:val="000D478B"/>
    <w:rsid w:val="000D47F3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6F7E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52C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563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148"/>
    <w:rsid w:val="00151994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6FB4"/>
    <w:rsid w:val="001573F5"/>
    <w:rsid w:val="00157631"/>
    <w:rsid w:val="001602D0"/>
    <w:rsid w:val="00160A58"/>
    <w:rsid w:val="00160C5E"/>
    <w:rsid w:val="00160EEB"/>
    <w:rsid w:val="00161E52"/>
    <w:rsid w:val="001625E8"/>
    <w:rsid w:val="00162796"/>
    <w:rsid w:val="001634D5"/>
    <w:rsid w:val="0016388B"/>
    <w:rsid w:val="001642FC"/>
    <w:rsid w:val="001651AC"/>
    <w:rsid w:val="0016542B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188"/>
    <w:rsid w:val="001802EA"/>
    <w:rsid w:val="00180328"/>
    <w:rsid w:val="0018049E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692"/>
    <w:rsid w:val="00184E94"/>
    <w:rsid w:val="001852B3"/>
    <w:rsid w:val="0018555A"/>
    <w:rsid w:val="00185C8C"/>
    <w:rsid w:val="00185E27"/>
    <w:rsid w:val="00186199"/>
    <w:rsid w:val="00186359"/>
    <w:rsid w:val="0018748C"/>
    <w:rsid w:val="0018753E"/>
    <w:rsid w:val="0018797F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3C7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82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A88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818"/>
    <w:rsid w:val="00206B64"/>
    <w:rsid w:val="00207E2D"/>
    <w:rsid w:val="002102E2"/>
    <w:rsid w:val="002111C6"/>
    <w:rsid w:val="0021170B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C2D"/>
    <w:rsid w:val="00254560"/>
    <w:rsid w:val="0025467D"/>
    <w:rsid w:val="00254AFD"/>
    <w:rsid w:val="00255139"/>
    <w:rsid w:val="00256BD8"/>
    <w:rsid w:val="00256BE7"/>
    <w:rsid w:val="00256FD0"/>
    <w:rsid w:val="00257892"/>
    <w:rsid w:val="00257EDA"/>
    <w:rsid w:val="002603F8"/>
    <w:rsid w:val="00261013"/>
    <w:rsid w:val="002616AF"/>
    <w:rsid w:val="00261F02"/>
    <w:rsid w:val="00261F24"/>
    <w:rsid w:val="00261F39"/>
    <w:rsid w:val="00262656"/>
    <w:rsid w:val="00263175"/>
    <w:rsid w:val="00263AA3"/>
    <w:rsid w:val="00263B41"/>
    <w:rsid w:val="00265463"/>
    <w:rsid w:val="00266639"/>
    <w:rsid w:val="0026683D"/>
    <w:rsid w:val="00266869"/>
    <w:rsid w:val="00266F4F"/>
    <w:rsid w:val="002677CE"/>
    <w:rsid w:val="002708FF"/>
    <w:rsid w:val="00270FE0"/>
    <w:rsid w:val="00271584"/>
    <w:rsid w:val="00271BC5"/>
    <w:rsid w:val="00271DFA"/>
    <w:rsid w:val="00272548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588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975"/>
    <w:rsid w:val="002945AC"/>
    <w:rsid w:val="00295AB4"/>
    <w:rsid w:val="0029709A"/>
    <w:rsid w:val="00297237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94"/>
    <w:rsid w:val="002A5DF9"/>
    <w:rsid w:val="002A6ACC"/>
    <w:rsid w:val="002A6D61"/>
    <w:rsid w:val="002A6DD7"/>
    <w:rsid w:val="002A769E"/>
    <w:rsid w:val="002A79C4"/>
    <w:rsid w:val="002A7FB0"/>
    <w:rsid w:val="002B06AB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00E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D61"/>
    <w:rsid w:val="002E0E15"/>
    <w:rsid w:val="002E119A"/>
    <w:rsid w:val="002E29A3"/>
    <w:rsid w:val="002E3C83"/>
    <w:rsid w:val="002E40F1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38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38E3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79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1271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0F26"/>
    <w:rsid w:val="00391D7D"/>
    <w:rsid w:val="003923B5"/>
    <w:rsid w:val="003926BE"/>
    <w:rsid w:val="00392BCD"/>
    <w:rsid w:val="0039307B"/>
    <w:rsid w:val="00393E48"/>
    <w:rsid w:val="00394D20"/>
    <w:rsid w:val="00394E5E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1EE2"/>
    <w:rsid w:val="00412572"/>
    <w:rsid w:val="0041282B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7A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D19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2B8E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76C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7FF"/>
    <w:rsid w:val="004C5B2C"/>
    <w:rsid w:val="004C5EAA"/>
    <w:rsid w:val="004C671C"/>
    <w:rsid w:val="004C72A6"/>
    <w:rsid w:val="004C7795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55A8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AB7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2D9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E2E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19B"/>
    <w:rsid w:val="0055154B"/>
    <w:rsid w:val="005515BE"/>
    <w:rsid w:val="00551954"/>
    <w:rsid w:val="005528B3"/>
    <w:rsid w:val="005536AB"/>
    <w:rsid w:val="00554C0D"/>
    <w:rsid w:val="00555D67"/>
    <w:rsid w:val="005573B8"/>
    <w:rsid w:val="0055773F"/>
    <w:rsid w:val="00560507"/>
    <w:rsid w:val="0056058F"/>
    <w:rsid w:val="00560973"/>
    <w:rsid w:val="00561A21"/>
    <w:rsid w:val="0056331B"/>
    <w:rsid w:val="00563DE7"/>
    <w:rsid w:val="00564370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6C08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3E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363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B60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E16"/>
    <w:rsid w:val="005E639A"/>
    <w:rsid w:val="005E72BF"/>
    <w:rsid w:val="005E73CD"/>
    <w:rsid w:val="005E775C"/>
    <w:rsid w:val="005E7875"/>
    <w:rsid w:val="005E79EB"/>
    <w:rsid w:val="005F03B9"/>
    <w:rsid w:val="005F0D8F"/>
    <w:rsid w:val="005F0E9A"/>
    <w:rsid w:val="005F10B7"/>
    <w:rsid w:val="005F14DC"/>
    <w:rsid w:val="005F1857"/>
    <w:rsid w:val="005F1F46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B58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1E8D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A5"/>
    <w:rsid w:val="006B21B5"/>
    <w:rsid w:val="006B34EB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75E"/>
    <w:rsid w:val="006F3C2D"/>
    <w:rsid w:val="006F432C"/>
    <w:rsid w:val="006F4A9A"/>
    <w:rsid w:val="006F575C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1C9C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1D83"/>
    <w:rsid w:val="007230A0"/>
    <w:rsid w:val="0072368C"/>
    <w:rsid w:val="00723D90"/>
    <w:rsid w:val="00723D92"/>
    <w:rsid w:val="007247FC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083"/>
    <w:rsid w:val="00732574"/>
    <w:rsid w:val="00733049"/>
    <w:rsid w:val="007335FC"/>
    <w:rsid w:val="00733E4C"/>
    <w:rsid w:val="0073474B"/>
    <w:rsid w:val="00734965"/>
    <w:rsid w:val="00734EE1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4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6FE2"/>
    <w:rsid w:val="00750278"/>
    <w:rsid w:val="00750957"/>
    <w:rsid w:val="007511D8"/>
    <w:rsid w:val="007515A7"/>
    <w:rsid w:val="00752F55"/>
    <w:rsid w:val="00753C05"/>
    <w:rsid w:val="00754562"/>
    <w:rsid w:val="0075485F"/>
    <w:rsid w:val="00755BB0"/>
    <w:rsid w:val="00755E16"/>
    <w:rsid w:val="00755F82"/>
    <w:rsid w:val="00756262"/>
    <w:rsid w:val="007568C0"/>
    <w:rsid w:val="0075723F"/>
    <w:rsid w:val="0075735B"/>
    <w:rsid w:val="00757542"/>
    <w:rsid w:val="0075755C"/>
    <w:rsid w:val="00757AE5"/>
    <w:rsid w:val="007603B5"/>
    <w:rsid w:val="007604E7"/>
    <w:rsid w:val="00761183"/>
    <w:rsid w:val="0076140F"/>
    <w:rsid w:val="007616BD"/>
    <w:rsid w:val="00761733"/>
    <w:rsid w:val="007624B4"/>
    <w:rsid w:val="00762A03"/>
    <w:rsid w:val="00762D18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CB7"/>
    <w:rsid w:val="007A5E0E"/>
    <w:rsid w:val="007A60AB"/>
    <w:rsid w:val="007A612D"/>
    <w:rsid w:val="007A622F"/>
    <w:rsid w:val="007A65B1"/>
    <w:rsid w:val="007A68E2"/>
    <w:rsid w:val="007A695C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BE7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964"/>
    <w:rsid w:val="007C5CA9"/>
    <w:rsid w:val="007C5D28"/>
    <w:rsid w:val="007C6343"/>
    <w:rsid w:val="007D151E"/>
    <w:rsid w:val="007D1F2D"/>
    <w:rsid w:val="007D292B"/>
    <w:rsid w:val="007D2CE1"/>
    <w:rsid w:val="007D36C9"/>
    <w:rsid w:val="007D3742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0CE6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6A06"/>
    <w:rsid w:val="00807A20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8F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C7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57AC1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A3A"/>
    <w:rsid w:val="00873E0F"/>
    <w:rsid w:val="00874AAA"/>
    <w:rsid w:val="00875515"/>
    <w:rsid w:val="008755F4"/>
    <w:rsid w:val="00875ADB"/>
    <w:rsid w:val="008764E7"/>
    <w:rsid w:val="008765CD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28C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4BDD"/>
    <w:rsid w:val="008A525C"/>
    <w:rsid w:val="008A5480"/>
    <w:rsid w:val="008A54BD"/>
    <w:rsid w:val="008A5863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E5B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0AB"/>
    <w:rsid w:val="008C62CF"/>
    <w:rsid w:val="008C768B"/>
    <w:rsid w:val="008C796E"/>
    <w:rsid w:val="008C7E9B"/>
    <w:rsid w:val="008D14F5"/>
    <w:rsid w:val="008D2405"/>
    <w:rsid w:val="008D54F6"/>
    <w:rsid w:val="008D5581"/>
    <w:rsid w:val="008D59D1"/>
    <w:rsid w:val="008D6727"/>
    <w:rsid w:val="008D6769"/>
    <w:rsid w:val="008D6B7B"/>
    <w:rsid w:val="008D6E9E"/>
    <w:rsid w:val="008D707C"/>
    <w:rsid w:val="008D732C"/>
    <w:rsid w:val="008D7453"/>
    <w:rsid w:val="008D7B6E"/>
    <w:rsid w:val="008E0B34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52F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57A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69A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9DE"/>
    <w:rsid w:val="00934D26"/>
    <w:rsid w:val="0093515B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22D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6FE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B53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4E32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134"/>
    <w:rsid w:val="009C4AE8"/>
    <w:rsid w:val="009C4CCF"/>
    <w:rsid w:val="009C51E5"/>
    <w:rsid w:val="009C52C4"/>
    <w:rsid w:val="009C5AAF"/>
    <w:rsid w:val="009C6195"/>
    <w:rsid w:val="009C731B"/>
    <w:rsid w:val="009C79A5"/>
    <w:rsid w:val="009C7A84"/>
    <w:rsid w:val="009D018A"/>
    <w:rsid w:val="009D01CC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3CF"/>
    <w:rsid w:val="009F177D"/>
    <w:rsid w:val="009F29F5"/>
    <w:rsid w:val="009F2AE1"/>
    <w:rsid w:val="009F2C95"/>
    <w:rsid w:val="009F3928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388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5D7A"/>
    <w:rsid w:val="00A26151"/>
    <w:rsid w:val="00A262FF"/>
    <w:rsid w:val="00A26E23"/>
    <w:rsid w:val="00A272A0"/>
    <w:rsid w:val="00A27585"/>
    <w:rsid w:val="00A3016C"/>
    <w:rsid w:val="00A3020C"/>
    <w:rsid w:val="00A30E5A"/>
    <w:rsid w:val="00A3104C"/>
    <w:rsid w:val="00A3118D"/>
    <w:rsid w:val="00A317C1"/>
    <w:rsid w:val="00A31D49"/>
    <w:rsid w:val="00A32053"/>
    <w:rsid w:val="00A3241B"/>
    <w:rsid w:val="00A32728"/>
    <w:rsid w:val="00A3452B"/>
    <w:rsid w:val="00A34753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7CB"/>
    <w:rsid w:val="00A5047C"/>
    <w:rsid w:val="00A51C3E"/>
    <w:rsid w:val="00A52880"/>
    <w:rsid w:val="00A5299A"/>
    <w:rsid w:val="00A52C99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C53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B47"/>
    <w:rsid w:val="00A72D87"/>
    <w:rsid w:val="00A732C3"/>
    <w:rsid w:val="00A73735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6F73"/>
    <w:rsid w:val="00A970B5"/>
    <w:rsid w:val="00A97EC3"/>
    <w:rsid w:val="00AA04CB"/>
    <w:rsid w:val="00AA063B"/>
    <w:rsid w:val="00AA15F9"/>
    <w:rsid w:val="00AA2044"/>
    <w:rsid w:val="00AA29F7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C39"/>
    <w:rsid w:val="00AC2E34"/>
    <w:rsid w:val="00AC2F71"/>
    <w:rsid w:val="00AC3AF9"/>
    <w:rsid w:val="00AC3D6C"/>
    <w:rsid w:val="00AC43FC"/>
    <w:rsid w:val="00AC463A"/>
    <w:rsid w:val="00AC5020"/>
    <w:rsid w:val="00AC5FD5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2F98"/>
    <w:rsid w:val="00AF37C0"/>
    <w:rsid w:val="00AF3BE6"/>
    <w:rsid w:val="00AF4FB9"/>
    <w:rsid w:val="00AF54F8"/>
    <w:rsid w:val="00AF5581"/>
    <w:rsid w:val="00AF5DFA"/>
    <w:rsid w:val="00AF68F2"/>
    <w:rsid w:val="00AF6FB8"/>
    <w:rsid w:val="00AF71D3"/>
    <w:rsid w:val="00AF7E2E"/>
    <w:rsid w:val="00B0089A"/>
    <w:rsid w:val="00B015B5"/>
    <w:rsid w:val="00B01789"/>
    <w:rsid w:val="00B01FED"/>
    <w:rsid w:val="00B02F0B"/>
    <w:rsid w:val="00B03BD9"/>
    <w:rsid w:val="00B047B2"/>
    <w:rsid w:val="00B04A83"/>
    <w:rsid w:val="00B05CCF"/>
    <w:rsid w:val="00B06204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2926"/>
    <w:rsid w:val="00B1339A"/>
    <w:rsid w:val="00B13A91"/>
    <w:rsid w:val="00B140BF"/>
    <w:rsid w:val="00B1469D"/>
    <w:rsid w:val="00B14A7D"/>
    <w:rsid w:val="00B1597D"/>
    <w:rsid w:val="00B15E0E"/>
    <w:rsid w:val="00B16483"/>
    <w:rsid w:val="00B16D8C"/>
    <w:rsid w:val="00B16F93"/>
    <w:rsid w:val="00B17832"/>
    <w:rsid w:val="00B2048C"/>
    <w:rsid w:val="00B205D5"/>
    <w:rsid w:val="00B21B38"/>
    <w:rsid w:val="00B21DAE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399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67"/>
    <w:rsid w:val="00B46BF3"/>
    <w:rsid w:val="00B4708D"/>
    <w:rsid w:val="00B47553"/>
    <w:rsid w:val="00B47B83"/>
    <w:rsid w:val="00B47C10"/>
    <w:rsid w:val="00B50A4C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57C64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6BE5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1F11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2AE"/>
    <w:rsid w:val="00BA342F"/>
    <w:rsid w:val="00BA3A0E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8B5"/>
    <w:rsid w:val="00BC1D35"/>
    <w:rsid w:val="00BC1EE9"/>
    <w:rsid w:val="00BC3337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3C4"/>
    <w:rsid w:val="00C10632"/>
    <w:rsid w:val="00C11839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04C3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9D3"/>
    <w:rsid w:val="00C37C87"/>
    <w:rsid w:val="00C41032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827"/>
    <w:rsid w:val="00C4716E"/>
    <w:rsid w:val="00C471F0"/>
    <w:rsid w:val="00C47429"/>
    <w:rsid w:val="00C47CBA"/>
    <w:rsid w:val="00C5020F"/>
    <w:rsid w:val="00C50F87"/>
    <w:rsid w:val="00C51359"/>
    <w:rsid w:val="00C5293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CE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95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2F3D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4B8"/>
    <w:rsid w:val="00CA2E5F"/>
    <w:rsid w:val="00CA344A"/>
    <w:rsid w:val="00CA3DDC"/>
    <w:rsid w:val="00CA45A7"/>
    <w:rsid w:val="00CA492F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838"/>
    <w:rsid w:val="00CB2E2B"/>
    <w:rsid w:val="00CB333A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0B2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4D0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CA8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AF1"/>
    <w:rsid w:val="00D24623"/>
    <w:rsid w:val="00D25857"/>
    <w:rsid w:val="00D25BB9"/>
    <w:rsid w:val="00D25EF8"/>
    <w:rsid w:val="00D27329"/>
    <w:rsid w:val="00D273A3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3300"/>
    <w:rsid w:val="00D53320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1C53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3AA"/>
    <w:rsid w:val="00DC0AE6"/>
    <w:rsid w:val="00DC1F89"/>
    <w:rsid w:val="00DC3132"/>
    <w:rsid w:val="00DC4827"/>
    <w:rsid w:val="00DC4C93"/>
    <w:rsid w:val="00DC5C6F"/>
    <w:rsid w:val="00DC6576"/>
    <w:rsid w:val="00DC67A7"/>
    <w:rsid w:val="00DC6E96"/>
    <w:rsid w:val="00DC6F07"/>
    <w:rsid w:val="00DD181D"/>
    <w:rsid w:val="00DD18CF"/>
    <w:rsid w:val="00DD329E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1F7C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347"/>
    <w:rsid w:val="00E115AF"/>
    <w:rsid w:val="00E117F0"/>
    <w:rsid w:val="00E126A3"/>
    <w:rsid w:val="00E13BB2"/>
    <w:rsid w:val="00E141DB"/>
    <w:rsid w:val="00E15BD2"/>
    <w:rsid w:val="00E15F9F"/>
    <w:rsid w:val="00E16024"/>
    <w:rsid w:val="00E16159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4D86"/>
    <w:rsid w:val="00E25C3B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5B0"/>
    <w:rsid w:val="00E37E55"/>
    <w:rsid w:val="00E40209"/>
    <w:rsid w:val="00E40296"/>
    <w:rsid w:val="00E40445"/>
    <w:rsid w:val="00E4062B"/>
    <w:rsid w:val="00E40778"/>
    <w:rsid w:val="00E40A7B"/>
    <w:rsid w:val="00E40C5D"/>
    <w:rsid w:val="00E41106"/>
    <w:rsid w:val="00E41975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035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77D"/>
    <w:rsid w:val="00E55A17"/>
    <w:rsid w:val="00E55A3A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354C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636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76A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2B50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1C31"/>
    <w:rsid w:val="00EC207F"/>
    <w:rsid w:val="00EC21EE"/>
    <w:rsid w:val="00EC28B9"/>
    <w:rsid w:val="00EC3269"/>
    <w:rsid w:val="00EC3874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D16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6F24"/>
    <w:rsid w:val="00EE721F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C34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774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19B5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55"/>
    <w:rsid w:val="00F40DF7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714"/>
    <w:rsid w:val="00F60A02"/>
    <w:rsid w:val="00F60ADE"/>
    <w:rsid w:val="00F614E1"/>
    <w:rsid w:val="00F61588"/>
    <w:rsid w:val="00F6180A"/>
    <w:rsid w:val="00F61D85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A5E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15F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C74395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1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andmarkets.com/research/jtgjnv/global_outdoor?w=4" TargetMode="External"/><Relationship Id="rId13" Type="http://schemas.openxmlformats.org/officeDocument/2006/relationships/hyperlink" Target="https://www.watchguard.com/de/wgrd-resource-center/docs/ap225w" TargetMode="External"/><Relationship Id="rId18" Type="http://schemas.openxmlformats.org/officeDocument/2006/relationships/hyperlink" Target="https://www.watchguard.com/de/wgrd-resource-center/ebook/secure-wi-fi-buyers-guide" TargetMode="External"/><Relationship Id="rId26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7" Type="http://schemas.openxmlformats.org/officeDocument/2006/relationships/hyperlink" Target="https://www.watchguard.com/de/wgrd-resource-center/six-wifi-threats" TargetMode="External"/><Relationship Id="rId12" Type="http://schemas.openxmlformats.org/officeDocument/2006/relationships/hyperlink" Target="https://www.trustedwirelessenvironment.com/" TargetMode="External"/><Relationship Id="rId17" Type="http://schemas.openxmlformats.org/officeDocument/2006/relationships/hyperlink" Target="https://www.watchguard.com/de/wgrd-solutions/security-topics/trusted-wireless-environment" TargetMode="External"/><Relationship Id="rId25" Type="http://schemas.openxmlformats.org/officeDocument/2006/relationships/hyperlink" Target="https://de.linkedin.com/company/watchguardsicherse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atchguard.com/de/wgrd-products/secure-wifi/wifi-cloud-management" TargetMode="External"/><Relationship Id="rId20" Type="http://schemas.openxmlformats.org/officeDocument/2006/relationships/image" Target="media/image2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wgrd-resource-center/wifi-wips-report" TargetMode="External"/><Relationship Id="rId24" Type="http://schemas.openxmlformats.org/officeDocument/2006/relationships/hyperlink" Target="https://de-de.facebook.com/WatchGuardSichersein/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wgrd-events/5-simple-ways-secure-your-wi-fi-0" TargetMode="External"/><Relationship Id="rId23" Type="http://schemas.openxmlformats.org/officeDocument/2006/relationships/hyperlink" Target="https://twitter.com/sichersein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www.watchguard.com/wgrd-products/secure-wifi" TargetMode="External"/><Relationship Id="rId19" Type="http://schemas.openxmlformats.org/officeDocument/2006/relationships/image" Target="media/image1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arketsandmarkets.com/Market-Reports/managed-wi-fi-solutions-market-117812199.html" TargetMode="External"/><Relationship Id="rId14" Type="http://schemas.openxmlformats.org/officeDocument/2006/relationships/hyperlink" Target="https://www.watchguard.com/de/wgrd-resource-center/docs/ap327x" TargetMode="External"/><Relationship Id="rId22" Type="http://schemas.openxmlformats.org/officeDocument/2006/relationships/hyperlink" Target="https://press-n-relations.amid-pr.com/AMID-PR/searchresult/searchresult.xhtml?searchString=WatchGuard+Wi-Fi-Portfolio&amp;searchId=1&amp;searchType=detailed" TargetMode="External"/><Relationship Id="rId27" Type="http://schemas.openxmlformats.org/officeDocument/2006/relationships/hyperlink" Target="http://www.secplicity.org/" TargetMode="External"/><Relationship Id="rId3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1224</Words>
  <Characters>7718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33</cp:revision>
  <cp:lastPrinted>2020-07-30T10:50:00Z</cp:lastPrinted>
  <dcterms:created xsi:type="dcterms:W3CDTF">2020-07-30T09:33:00Z</dcterms:created>
  <dcterms:modified xsi:type="dcterms:W3CDTF">2020-07-31T06:51:00Z</dcterms:modified>
  <cp:category/>
</cp:coreProperties>
</file>