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74567FBC" w:rsidR="00AF2CB9" w:rsidRPr="00B46453" w:rsidRDefault="00940FFF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Seattle und </w:t>
      </w:r>
      <w:r w:rsidR="00E455B2" w:rsidRPr="006F4A19">
        <w:rPr>
          <w:rFonts w:ascii="Helvetica" w:hAnsi="Helvetica"/>
          <w:sz w:val="20"/>
          <w:szCs w:val="20"/>
        </w:rPr>
        <w:t>Hamburg</w:t>
      </w:r>
      <w:r w:rsidR="00037D09" w:rsidRPr="006F4A19">
        <w:rPr>
          <w:rFonts w:ascii="Helvetica" w:hAnsi="Helvetica"/>
          <w:sz w:val="20"/>
          <w:szCs w:val="20"/>
        </w:rPr>
        <w:t>,</w:t>
      </w:r>
      <w:r w:rsidR="00BF3442" w:rsidRPr="006F4A19">
        <w:rPr>
          <w:rFonts w:ascii="Helvetica" w:hAnsi="Helvetica"/>
          <w:sz w:val="20"/>
          <w:szCs w:val="20"/>
        </w:rPr>
        <w:t xml:space="preserve"> </w:t>
      </w:r>
      <w:r w:rsidR="00754EBD">
        <w:rPr>
          <w:rFonts w:ascii="Helvetica" w:hAnsi="Helvetica"/>
          <w:sz w:val="20"/>
          <w:szCs w:val="20"/>
        </w:rPr>
        <w:t>29</w:t>
      </w:r>
      <w:r w:rsidR="003B0419" w:rsidRPr="006F4A19">
        <w:rPr>
          <w:rFonts w:ascii="Helvetica" w:hAnsi="Helvetica"/>
          <w:sz w:val="20"/>
          <w:szCs w:val="20"/>
        </w:rPr>
        <w:t xml:space="preserve">. </w:t>
      </w:r>
      <w:r w:rsidR="00FC2C5A" w:rsidRPr="006F4A19">
        <w:rPr>
          <w:rFonts w:ascii="Helvetica" w:hAnsi="Helvetica"/>
          <w:sz w:val="20"/>
          <w:szCs w:val="20"/>
        </w:rPr>
        <w:t>April</w:t>
      </w:r>
      <w:r w:rsidR="007A65B1" w:rsidRPr="006F4A19">
        <w:rPr>
          <w:rFonts w:ascii="Helvetica" w:hAnsi="Helvetica"/>
          <w:sz w:val="20"/>
          <w:szCs w:val="20"/>
        </w:rPr>
        <w:t xml:space="preserve"> </w:t>
      </w:r>
      <w:r w:rsidR="00037D09" w:rsidRPr="006F4A19">
        <w:rPr>
          <w:rFonts w:ascii="Helvetica" w:hAnsi="Helvetica"/>
          <w:sz w:val="20"/>
          <w:szCs w:val="20"/>
        </w:rPr>
        <w:t>20</w:t>
      </w:r>
      <w:r w:rsidR="00A95484" w:rsidRPr="006F4A19">
        <w:rPr>
          <w:rFonts w:ascii="Helvetica" w:hAnsi="Helvetica"/>
          <w:sz w:val="20"/>
          <w:szCs w:val="20"/>
        </w:rPr>
        <w:t>2</w:t>
      </w:r>
      <w:r w:rsidR="003B0419" w:rsidRPr="006F4A19">
        <w:rPr>
          <w:rFonts w:ascii="Helvetica" w:hAnsi="Helvetica"/>
          <w:sz w:val="20"/>
          <w:szCs w:val="20"/>
        </w:rPr>
        <w:t>2</w:t>
      </w:r>
    </w:p>
    <w:p w14:paraId="1B9710D5" w14:textId="77777777" w:rsidR="005003B0" w:rsidRPr="00B46453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7664A56A" w:rsidR="003D549A" w:rsidRPr="00B46453" w:rsidRDefault="00754EBD" w:rsidP="009F1FA3">
      <w:pPr>
        <w:spacing w:line="288" w:lineRule="auto"/>
        <w:ind w:right="2976"/>
        <w:rPr>
          <w:rFonts w:ascii="Helvetica" w:hAnsi="Helvetica"/>
          <w:b/>
        </w:rPr>
      </w:pPr>
      <w:r>
        <w:rPr>
          <w:rFonts w:ascii="Helvetica" w:hAnsi="Helvetica"/>
          <w:b/>
          <w:bCs/>
        </w:rPr>
        <w:t>Vector Capital erwirbt Mehrheitsbeteiligung an WatchGuard Technologies</w:t>
      </w:r>
    </w:p>
    <w:p w14:paraId="346625C7" w14:textId="7901D88F" w:rsidR="009F1FA3" w:rsidRDefault="009F1FA3" w:rsidP="009F1FA3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Private-Equity-Gesellschaft</w:t>
      </w:r>
      <w:r w:rsidRPr="009F1FA3">
        <w:rPr>
          <w:rFonts w:ascii="Helvetica" w:hAnsi="Helvetica"/>
          <w:b/>
          <w:sz w:val="20"/>
          <w:szCs w:val="20"/>
        </w:rPr>
        <w:t xml:space="preserve"> tätigt zusätzliche Investition und </w:t>
      </w:r>
      <w:r w:rsidR="00977EBC">
        <w:rPr>
          <w:rFonts w:ascii="Helvetica" w:hAnsi="Helvetica"/>
          <w:b/>
          <w:sz w:val="20"/>
          <w:szCs w:val="20"/>
        </w:rPr>
        <w:t>festigt</w:t>
      </w:r>
      <w:r w:rsidRPr="009F1FA3">
        <w:rPr>
          <w:rFonts w:ascii="Helvetica" w:hAnsi="Helvetica"/>
          <w:b/>
          <w:sz w:val="20"/>
          <w:szCs w:val="20"/>
        </w:rPr>
        <w:t xml:space="preserve"> WatchGuards </w:t>
      </w:r>
      <w:r w:rsidR="00094401">
        <w:rPr>
          <w:rFonts w:ascii="Helvetica" w:hAnsi="Helvetica"/>
          <w:b/>
          <w:sz w:val="20"/>
          <w:szCs w:val="20"/>
        </w:rPr>
        <w:t xml:space="preserve">Positionierung als </w:t>
      </w:r>
      <w:r w:rsidRPr="009F1FA3">
        <w:rPr>
          <w:rFonts w:ascii="Helvetica" w:hAnsi="Helvetica"/>
          <w:b/>
          <w:sz w:val="20"/>
          <w:szCs w:val="20"/>
        </w:rPr>
        <w:t xml:space="preserve">MSP-Sicherheitsplattform der Zukunft </w:t>
      </w:r>
    </w:p>
    <w:p w14:paraId="38E51E60" w14:textId="48CB0950" w:rsidR="00B05868" w:rsidRDefault="00B05868" w:rsidP="009F1FA3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</w:p>
    <w:p w14:paraId="5232CE6F" w14:textId="5383C50D" w:rsidR="00CB0B32" w:rsidRDefault="00B05868" w:rsidP="00B05868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Wie</w:t>
      </w:r>
      <w:r w:rsidRPr="00B05868">
        <w:rPr>
          <w:rFonts w:ascii="Helvetica" w:hAnsi="Helvetica"/>
          <w:b/>
          <w:sz w:val="20"/>
          <w:szCs w:val="20"/>
        </w:rPr>
        <w:t xml:space="preserve"> WatchGuard Technologies </w:t>
      </w:r>
      <w:r>
        <w:rPr>
          <w:rFonts w:ascii="Helvetica" w:hAnsi="Helvetica"/>
          <w:b/>
          <w:sz w:val="20"/>
          <w:szCs w:val="20"/>
        </w:rPr>
        <w:t xml:space="preserve">am 27. April </w:t>
      </w:r>
      <w:r w:rsidR="00CB0B32">
        <w:rPr>
          <w:rFonts w:ascii="Helvetica" w:hAnsi="Helvetica"/>
          <w:b/>
          <w:sz w:val="20"/>
          <w:szCs w:val="20"/>
        </w:rPr>
        <w:t xml:space="preserve">2022 </w:t>
      </w:r>
      <w:r>
        <w:rPr>
          <w:rFonts w:ascii="Helvetica" w:hAnsi="Helvetica"/>
          <w:b/>
          <w:sz w:val="20"/>
          <w:szCs w:val="20"/>
        </w:rPr>
        <w:t xml:space="preserve">bekannt gab, wurde mit </w:t>
      </w:r>
      <w:r w:rsidR="00381F40">
        <w:rPr>
          <w:rFonts w:ascii="Helvetica" w:hAnsi="Helvetica"/>
          <w:b/>
          <w:sz w:val="20"/>
          <w:szCs w:val="20"/>
        </w:rPr>
        <w:t xml:space="preserve">dem bestehenden Anteilseigner </w:t>
      </w:r>
      <w:r w:rsidRPr="00B05868">
        <w:rPr>
          <w:rFonts w:ascii="Helvetica" w:hAnsi="Helvetica"/>
          <w:b/>
          <w:sz w:val="20"/>
          <w:szCs w:val="20"/>
        </w:rPr>
        <w:t>Vector Capital</w:t>
      </w:r>
      <w:r>
        <w:rPr>
          <w:rFonts w:ascii="Helvetica" w:hAnsi="Helvetica"/>
          <w:b/>
          <w:sz w:val="20"/>
          <w:szCs w:val="20"/>
        </w:rPr>
        <w:t xml:space="preserve"> eine verbindliche Vereinbarung für eine </w:t>
      </w:r>
      <w:r w:rsidRPr="00B05868">
        <w:rPr>
          <w:rFonts w:ascii="Helvetica" w:hAnsi="Helvetica"/>
          <w:b/>
          <w:sz w:val="20"/>
          <w:szCs w:val="20"/>
        </w:rPr>
        <w:t xml:space="preserve">große neue Kapitalinvestition </w:t>
      </w:r>
      <w:r>
        <w:rPr>
          <w:rFonts w:ascii="Helvetica" w:hAnsi="Helvetica"/>
          <w:b/>
          <w:sz w:val="20"/>
          <w:szCs w:val="20"/>
        </w:rPr>
        <w:t>getroffen</w:t>
      </w:r>
      <w:r w:rsidR="00CB0B32">
        <w:rPr>
          <w:rFonts w:ascii="Helvetica" w:hAnsi="Helvetica"/>
          <w:b/>
          <w:sz w:val="20"/>
          <w:szCs w:val="20"/>
        </w:rPr>
        <w:t>.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CB0B32">
        <w:rPr>
          <w:rFonts w:ascii="Helvetica" w:hAnsi="Helvetica"/>
          <w:b/>
          <w:sz w:val="20"/>
          <w:szCs w:val="20"/>
        </w:rPr>
        <w:t xml:space="preserve">Vector Capital </w:t>
      </w:r>
      <w:r w:rsidR="00381F40">
        <w:rPr>
          <w:rFonts w:ascii="Helvetica" w:hAnsi="Helvetica"/>
          <w:b/>
          <w:sz w:val="20"/>
          <w:szCs w:val="20"/>
        </w:rPr>
        <w:t xml:space="preserve">übernimmt </w:t>
      </w:r>
      <w:r w:rsidR="004601A7">
        <w:rPr>
          <w:rFonts w:ascii="Helvetica" w:hAnsi="Helvetica"/>
          <w:b/>
          <w:sz w:val="20"/>
          <w:szCs w:val="20"/>
        </w:rPr>
        <w:t xml:space="preserve">durch </w:t>
      </w:r>
      <w:r w:rsidR="00CB0B32">
        <w:rPr>
          <w:rFonts w:ascii="Helvetica" w:hAnsi="Helvetica"/>
          <w:b/>
          <w:sz w:val="20"/>
          <w:szCs w:val="20"/>
        </w:rPr>
        <w:t xml:space="preserve">den Erwerb der WatchGuard-Anteile, </w:t>
      </w:r>
      <w:r w:rsidRPr="00B05868">
        <w:rPr>
          <w:rFonts w:ascii="Helvetica" w:hAnsi="Helvetica"/>
          <w:b/>
          <w:sz w:val="20"/>
          <w:szCs w:val="20"/>
        </w:rPr>
        <w:t>die zuvor von Francisco Partners und anderen Co-Investoren gehalten wurden</w:t>
      </w:r>
      <w:r w:rsidR="00CB0B32">
        <w:rPr>
          <w:rFonts w:ascii="Helvetica" w:hAnsi="Helvetica"/>
          <w:b/>
          <w:sz w:val="20"/>
          <w:szCs w:val="20"/>
        </w:rPr>
        <w:t>, die Beteiligungsmehrheit an WatchGuard</w:t>
      </w:r>
      <w:r w:rsidR="004601A7">
        <w:rPr>
          <w:rFonts w:ascii="Helvetica" w:hAnsi="Helvetica"/>
          <w:b/>
          <w:sz w:val="20"/>
          <w:szCs w:val="20"/>
        </w:rPr>
        <w:t xml:space="preserve"> </w:t>
      </w:r>
      <w:r w:rsidR="00CB0B32">
        <w:rPr>
          <w:rFonts w:ascii="Helvetica" w:hAnsi="Helvetica"/>
          <w:b/>
          <w:sz w:val="20"/>
          <w:szCs w:val="20"/>
        </w:rPr>
        <w:t xml:space="preserve">Technologies. </w:t>
      </w:r>
    </w:p>
    <w:p w14:paraId="11CC36B6" w14:textId="77777777" w:rsidR="00CB0B32" w:rsidRDefault="00CB0B32" w:rsidP="00B05868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</w:p>
    <w:p w14:paraId="57081B57" w14:textId="1A5E0A42" w:rsidR="000E6D56" w:rsidRDefault="000E2A5B" w:rsidP="00004685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  <w:r w:rsidRPr="000E2A5B">
        <w:rPr>
          <w:rFonts w:ascii="Helvetica" w:hAnsi="Helvetica"/>
          <w:bCs/>
          <w:sz w:val="20"/>
          <w:szCs w:val="20"/>
        </w:rPr>
        <w:t xml:space="preserve">Gegründet im Jahr 1996, </w:t>
      </w:r>
      <w:r>
        <w:rPr>
          <w:rFonts w:ascii="Helvetica" w:hAnsi="Helvetica"/>
          <w:bCs/>
          <w:sz w:val="20"/>
          <w:szCs w:val="20"/>
        </w:rPr>
        <w:t xml:space="preserve">hat es sich WatchGuard </w:t>
      </w:r>
      <w:r w:rsidR="00C21C8F">
        <w:rPr>
          <w:rFonts w:ascii="Helvetica" w:hAnsi="Helvetica"/>
          <w:bCs/>
          <w:sz w:val="20"/>
          <w:szCs w:val="20"/>
        </w:rPr>
        <w:t xml:space="preserve">Technologies </w:t>
      </w:r>
      <w:r>
        <w:rPr>
          <w:rFonts w:ascii="Helvetica" w:hAnsi="Helvetica"/>
          <w:bCs/>
          <w:sz w:val="20"/>
          <w:szCs w:val="20"/>
        </w:rPr>
        <w:t xml:space="preserve">seit </w:t>
      </w:r>
      <w:r w:rsidR="0099641F">
        <w:rPr>
          <w:rFonts w:ascii="Helvetica" w:hAnsi="Helvetica"/>
          <w:bCs/>
          <w:sz w:val="20"/>
          <w:szCs w:val="20"/>
        </w:rPr>
        <w:t xml:space="preserve">über </w:t>
      </w:r>
      <w:r w:rsidR="00C21C8F">
        <w:rPr>
          <w:rFonts w:ascii="Helvetica" w:hAnsi="Helvetica"/>
          <w:bCs/>
          <w:sz w:val="20"/>
          <w:szCs w:val="20"/>
        </w:rPr>
        <w:t xml:space="preserve">25 Jahren </w:t>
      </w:r>
      <w:r>
        <w:rPr>
          <w:rFonts w:ascii="Helvetica" w:hAnsi="Helvetica"/>
          <w:bCs/>
          <w:sz w:val="20"/>
          <w:szCs w:val="20"/>
        </w:rPr>
        <w:t xml:space="preserve">zur Aufgabe gemacht, </w:t>
      </w:r>
      <w:r w:rsidR="00C21C8F">
        <w:rPr>
          <w:rFonts w:ascii="Helvetica" w:hAnsi="Helvetica"/>
          <w:bCs/>
          <w:sz w:val="20"/>
          <w:szCs w:val="20"/>
        </w:rPr>
        <w:t xml:space="preserve">Unternehmen jeder Art und Größe mit </w:t>
      </w:r>
      <w:r w:rsidR="00355F3C">
        <w:rPr>
          <w:rFonts w:ascii="Helvetica" w:hAnsi="Helvetica"/>
          <w:bCs/>
          <w:sz w:val="20"/>
          <w:szCs w:val="20"/>
        </w:rPr>
        <w:t xml:space="preserve">fortschrittlichen </w:t>
      </w:r>
      <w:r w:rsidR="00C21C8F">
        <w:rPr>
          <w:rFonts w:ascii="Helvetica" w:hAnsi="Helvetica"/>
          <w:bCs/>
          <w:sz w:val="20"/>
          <w:szCs w:val="20"/>
        </w:rPr>
        <w:t xml:space="preserve">Cybersicherheitstechnologien den Rücken zu stärken. </w:t>
      </w:r>
      <w:r w:rsidR="000108CE">
        <w:rPr>
          <w:rFonts w:ascii="Helvetica" w:hAnsi="Helvetica"/>
          <w:bCs/>
          <w:sz w:val="20"/>
          <w:szCs w:val="20"/>
        </w:rPr>
        <w:t xml:space="preserve">Der besondere Fokus lag von Anfang an auf der </w:t>
      </w:r>
      <w:r w:rsidR="00B05868" w:rsidRPr="00C21C8F">
        <w:rPr>
          <w:rFonts w:ascii="Helvetica" w:hAnsi="Helvetica"/>
          <w:bCs/>
          <w:sz w:val="20"/>
          <w:szCs w:val="20"/>
        </w:rPr>
        <w:t>Bereitstellung von Best-</w:t>
      </w:r>
      <w:proofErr w:type="spellStart"/>
      <w:r w:rsidR="00B05868" w:rsidRPr="00C21C8F">
        <w:rPr>
          <w:rFonts w:ascii="Helvetica" w:hAnsi="Helvetica"/>
          <w:bCs/>
          <w:sz w:val="20"/>
          <w:szCs w:val="20"/>
        </w:rPr>
        <w:t>of</w:t>
      </w:r>
      <w:proofErr w:type="spellEnd"/>
      <w:r w:rsidR="00B05868" w:rsidRPr="00C21C8F">
        <w:rPr>
          <w:rFonts w:ascii="Helvetica" w:hAnsi="Helvetica"/>
          <w:bCs/>
          <w:sz w:val="20"/>
          <w:szCs w:val="20"/>
        </w:rPr>
        <w:t>-</w:t>
      </w:r>
      <w:proofErr w:type="spellStart"/>
      <w:r w:rsidR="00B05868" w:rsidRPr="00C21C8F">
        <w:rPr>
          <w:rFonts w:ascii="Helvetica" w:hAnsi="Helvetica"/>
          <w:bCs/>
          <w:sz w:val="20"/>
          <w:szCs w:val="20"/>
        </w:rPr>
        <w:t>Breed</w:t>
      </w:r>
      <w:proofErr w:type="spellEnd"/>
      <w:r w:rsidR="00B05868" w:rsidRPr="00C21C8F">
        <w:rPr>
          <w:rFonts w:ascii="Helvetica" w:hAnsi="Helvetica"/>
          <w:bCs/>
          <w:sz w:val="20"/>
          <w:szCs w:val="20"/>
        </w:rPr>
        <w:t>-Sicherheits</w:t>
      </w:r>
      <w:r w:rsidR="00355F3C">
        <w:rPr>
          <w:rFonts w:ascii="Helvetica" w:hAnsi="Helvetica"/>
          <w:bCs/>
          <w:sz w:val="20"/>
          <w:szCs w:val="20"/>
        </w:rPr>
        <w:t>lösungen</w:t>
      </w:r>
      <w:r w:rsidR="00004685">
        <w:rPr>
          <w:rFonts w:ascii="Helvetica" w:hAnsi="Helvetica"/>
          <w:bCs/>
          <w:sz w:val="20"/>
          <w:szCs w:val="20"/>
        </w:rPr>
        <w:t xml:space="preserve">, die sich sowohl auf Kundenseite wie auch in den Reihen von </w:t>
      </w:r>
      <w:proofErr w:type="spellStart"/>
      <w:r w:rsidR="00B05868" w:rsidRPr="00C21C8F">
        <w:rPr>
          <w:rFonts w:ascii="Helvetica" w:hAnsi="Helvetica"/>
          <w:bCs/>
          <w:sz w:val="20"/>
          <w:szCs w:val="20"/>
        </w:rPr>
        <w:t>Managed</w:t>
      </w:r>
      <w:proofErr w:type="spellEnd"/>
      <w:r w:rsidR="00B05868" w:rsidRPr="00C21C8F">
        <w:rPr>
          <w:rFonts w:ascii="Helvetica" w:hAnsi="Helvetica"/>
          <w:bCs/>
          <w:sz w:val="20"/>
          <w:szCs w:val="20"/>
        </w:rPr>
        <w:t xml:space="preserve"> Service Provider</w:t>
      </w:r>
      <w:r w:rsidR="00933AAA">
        <w:rPr>
          <w:rFonts w:ascii="Helvetica" w:hAnsi="Helvetica"/>
          <w:bCs/>
          <w:sz w:val="20"/>
          <w:szCs w:val="20"/>
        </w:rPr>
        <w:t>n</w:t>
      </w:r>
      <w:r w:rsidR="00B05868" w:rsidRPr="00C21C8F">
        <w:rPr>
          <w:rFonts w:ascii="Helvetica" w:hAnsi="Helvetica"/>
          <w:bCs/>
          <w:sz w:val="20"/>
          <w:szCs w:val="20"/>
        </w:rPr>
        <w:t xml:space="preserve"> (MSP</w:t>
      </w:r>
      <w:r w:rsidR="00004685">
        <w:rPr>
          <w:rFonts w:ascii="Helvetica" w:hAnsi="Helvetica"/>
          <w:bCs/>
          <w:sz w:val="20"/>
          <w:szCs w:val="20"/>
        </w:rPr>
        <w:t>)</w:t>
      </w:r>
      <w:r w:rsidR="00B05868" w:rsidRPr="00C21C8F">
        <w:rPr>
          <w:rFonts w:ascii="Helvetica" w:hAnsi="Helvetica"/>
          <w:bCs/>
          <w:sz w:val="20"/>
          <w:szCs w:val="20"/>
        </w:rPr>
        <w:t xml:space="preserve"> einfach implementieren und verwalten</w:t>
      </w:r>
      <w:r w:rsidR="00004685">
        <w:rPr>
          <w:rFonts w:ascii="Helvetica" w:hAnsi="Helvetica"/>
          <w:bCs/>
          <w:sz w:val="20"/>
          <w:szCs w:val="20"/>
        </w:rPr>
        <w:t xml:space="preserve"> lassen. Damit</w:t>
      </w:r>
      <w:r w:rsidR="00C86F5F">
        <w:rPr>
          <w:rFonts w:ascii="Helvetica" w:hAnsi="Helvetica"/>
          <w:bCs/>
          <w:sz w:val="20"/>
          <w:szCs w:val="20"/>
        </w:rPr>
        <w:t xml:space="preserve"> hat</w:t>
      </w:r>
      <w:r w:rsidR="00004685">
        <w:rPr>
          <w:rFonts w:ascii="Helvetica" w:hAnsi="Helvetica"/>
          <w:bCs/>
          <w:sz w:val="20"/>
          <w:szCs w:val="20"/>
        </w:rPr>
        <w:t xml:space="preserve"> WatchGuard </w:t>
      </w:r>
      <w:r w:rsidR="009A429D">
        <w:rPr>
          <w:rFonts w:ascii="Helvetica" w:hAnsi="Helvetica"/>
          <w:bCs/>
          <w:sz w:val="20"/>
          <w:szCs w:val="20"/>
        </w:rPr>
        <w:t xml:space="preserve">nicht zuletzt dazu beigetragen, bestehende Hürden </w:t>
      </w:r>
      <w:r w:rsidR="00953A0D">
        <w:rPr>
          <w:rFonts w:ascii="Helvetica" w:hAnsi="Helvetica"/>
          <w:bCs/>
          <w:sz w:val="20"/>
          <w:szCs w:val="20"/>
        </w:rPr>
        <w:t>bei der Umsetzung</w:t>
      </w:r>
      <w:r w:rsidR="00C86F5F">
        <w:rPr>
          <w:rFonts w:ascii="Helvetica" w:hAnsi="Helvetica"/>
          <w:bCs/>
          <w:sz w:val="20"/>
          <w:szCs w:val="20"/>
        </w:rPr>
        <w:t xml:space="preserve"> </w:t>
      </w:r>
      <w:r w:rsidR="00953A0D">
        <w:rPr>
          <w:rFonts w:ascii="Helvetica" w:hAnsi="Helvetica"/>
          <w:bCs/>
          <w:sz w:val="20"/>
          <w:szCs w:val="20"/>
        </w:rPr>
        <w:t xml:space="preserve">von </w:t>
      </w:r>
      <w:r w:rsidR="003F3B75">
        <w:rPr>
          <w:rFonts w:ascii="Helvetica" w:hAnsi="Helvetica"/>
          <w:bCs/>
          <w:sz w:val="20"/>
          <w:szCs w:val="20"/>
        </w:rPr>
        <w:t>IT-Sicherheit auf Enterprise-Niveau</w:t>
      </w:r>
      <w:r w:rsidR="000E6D56">
        <w:rPr>
          <w:rFonts w:ascii="Helvetica" w:hAnsi="Helvetica"/>
          <w:bCs/>
          <w:sz w:val="20"/>
          <w:szCs w:val="20"/>
        </w:rPr>
        <w:t xml:space="preserve"> </w:t>
      </w:r>
      <w:r w:rsidR="00B377DC">
        <w:rPr>
          <w:rFonts w:ascii="Helvetica" w:hAnsi="Helvetica"/>
          <w:bCs/>
          <w:sz w:val="20"/>
          <w:szCs w:val="20"/>
        </w:rPr>
        <w:t xml:space="preserve">nachhaltig </w:t>
      </w:r>
      <w:r w:rsidR="009A429D">
        <w:rPr>
          <w:rFonts w:ascii="Helvetica" w:hAnsi="Helvetica"/>
          <w:bCs/>
          <w:sz w:val="20"/>
          <w:szCs w:val="20"/>
        </w:rPr>
        <w:t>abzubauen</w:t>
      </w:r>
      <w:r w:rsidR="00B377DC">
        <w:rPr>
          <w:rFonts w:ascii="Helvetica" w:hAnsi="Helvetica"/>
          <w:bCs/>
          <w:sz w:val="20"/>
          <w:szCs w:val="20"/>
        </w:rPr>
        <w:t xml:space="preserve"> und </w:t>
      </w:r>
      <w:r w:rsidR="00847E6B">
        <w:rPr>
          <w:rFonts w:ascii="Helvetica" w:hAnsi="Helvetica"/>
          <w:bCs/>
          <w:sz w:val="20"/>
          <w:szCs w:val="20"/>
        </w:rPr>
        <w:t xml:space="preserve">auch kleinen </w:t>
      </w:r>
      <w:r w:rsidR="008E372C">
        <w:rPr>
          <w:rFonts w:ascii="Helvetica" w:hAnsi="Helvetica"/>
          <w:bCs/>
          <w:sz w:val="20"/>
          <w:szCs w:val="20"/>
        </w:rPr>
        <w:t>sowie</w:t>
      </w:r>
      <w:r w:rsidR="00847E6B">
        <w:rPr>
          <w:rFonts w:ascii="Helvetica" w:hAnsi="Helvetica"/>
          <w:bCs/>
          <w:sz w:val="20"/>
          <w:szCs w:val="20"/>
        </w:rPr>
        <w:t xml:space="preserve"> mittleren Unternehmen den Zugang zu</w:t>
      </w:r>
      <w:r w:rsidR="00953A0D">
        <w:rPr>
          <w:rFonts w:ascii="Helvetica" w:hAnsi="Helvetica"/>
          <w:bCs/>
          <w:sz w:val="20"/>
          <w:szCs w:val="20"/>
        </w:rPr>
        <w:t xml:space="preserve"> leistungsstarken Lösungen </w:t>
      </w:r>
      <w:r w:rsidR="00847E6B">
        <w:rPr>
          <w:rFonts w:ascii="Helvetica" w:hAnsi="Helvetica"/>
          <w:bCs/>
          <w:sz w:val="20"/>
          <w:szCs w:val="20"/>
        </w:rPr>
        <w:t>zu erleichtern.</w:t>
      </w:r>
    </w:p>
    <w:p w14:paraId="3A75AE21" w14:textId="77777777" w:rsidR="00FB36C5" w:rsidRPr="00B05868" w:rsidRDefault="00FB36C5" w:rsidP="00B05868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</w:p>
    <w:p w14:paraId="0C9BA433" w14:textId="66CFCD11" w:rsidR="00B05868" w:rsidRPr="003B6B4A" w:rsidRDefault="00B05868" w:rsidP="00B05868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  <w:r w:rsidRPr="003B6B4A">
        <w:rPr>
          <w:rFonts w:ascii="Helvetica" w:hAnsi="Helvetica"/>
          <w:bCs/>
          <w:sz w:val="20"/>
          <w:szCs w:val="20"/>
        </w:rPr>
        <w:t xml:space="preserve">Während der mehr als zehnjährigen gemeinsamen Eigentümerschaft von Vector Capital und Francisco Partners </w:t>
      </w:r>
      <w:r w:rsidR="000108CE">
        <w:rPr>
          <w:rFonts w:ascii="Helvetica" w:hAnsi="Helvetica"/>
          <w:bCs/>
          <w:sz w:val="20"/>
          <w:szCs w:val="20"/>
        </w:rPr>
        <w:t xml:space="preserve">konnte </w:t>
      </w:r>
      <w:r w:rsidRPr="003B6B4A">
        <w:rPr>
          <w:rFonts w:ascii="Helvetica" w:hAnsi="Helvetica"/>
          <w:bCs/>
          <w:sz w:val="20"/>
          <w:szCs w:val="20"/>
        </w:rPr>
        <w:t xml:space="preserve">sich WatchGuard </w:t>
      </w:r>
      <w:r w:rsidR="000108CE">
        <w:rPr>
          <w:rFonts w:ascii="Helvetica" w:hAnsi="Helvetica"/>
          <w:bCs/>
          <w:sz w:val="20"/>
          <w:szCs w:val="20"/>
        </w:rPr>
        <w:t xml:space="preserve">vom </w:t>
      </w:r>
      <w:r w:rsidR="003B6B4A">
        <w:rPr>
          <w:rFonts w:ascii="Helvetica" w:hAnsi="Helvetica"/>
          <w:bCs/>
          <w:sz w:val="20"/>
          <w:szCs w:val="20"/>
        </w:rPr>
        <w:t>verlässlichen</w:t>
      </w:r>
      <w:r w:rsidRPr="003B6B4A">
        <w:rPr>
          <w:rFonts w:ascii="Helvetica" w:hAnsi="Helvetica"/>
          <w:bCs/>
          <w:sz w:val="20"/>
          <w:szCs w:val="20"/>
        </w:rPr>
        <w:t xml:space="preserve"> </w:t>
      </w:r>
      <w:r w:rsidR="009161D3">
        <w:rPr>
          <w:rFonts w:ascii="Helvetica" w:hAnsi="Helvetica"/>
          <w:bCs/>
          <w:sz w:val="20"/>
          <w:szCs w:val="20"/>
        </w:rPr>
        <w:t>Hersteller im Bereich</w:t>
      </w:r>
      <w:r w:rsidRPr="003B6B4A">
        <w:rPr>
          <w:rFonts w:ascii="Helvetica" w:hAnsi="Helvetica"/>
          <w:bCs/>
          <w:sz w:val="20"/>
          <w:szCs w:val="20"/>
        </w:rPr>
        <w:t xml:space="preserve"> Netzwerk</w:t>
      </w:r>
      <w:r w:rsidR="007C2674">
        <w:rPr>
          <w:rFonts w:ascii="Helvetica" w:hAnsi="Helvetica"/>
          <w:bCs/>
          <w:sz w:val="20"/>
          <w:szCs w:val="20"/>
        </w:rPr>
        <w:t>schutz</w:t>
      </w:r>
      <w:r w:rsidRPr="003B6B4A">
        <w:rPr>
          <w:rFonts w:ascii="Helvetica" w:hAnsi="Helvetica"/>
          <w:bCs/>
          <w:sz w:val="20"/>
          <w:szCs w:val="20"/>
        </w:rPr>
        <w:t xml:space="preserve"> </w:t>
      </w:r>
      <w:r w:rsidR="009B6629">
        <w:rPr>
          <w:rFonts w:ascii="Helvetica" w:hAnsi="Helvetica"/>
          <w:bCs/>
          <w:sz w:val="20"/>
          <w:szCs w:val="20"/>
        </w:rPr>
        <w:t>zu einem vollwertigen Plattform-Anbieter für IT-Sicherheit</w:t>
      </w:r>
      <w:r w:rsidR="009161D3">
        <w:rPr>
          <w:rFonts w:ascii="Helvetica" w:hAnsi="Helvetica"/>
          <w:bCs/>
          <w:sz w:val="20"/>
          <w:szCs w:val="20"/>
        </w:rPr>
        <w:t xml:space="preserve"> weiterentwickel</w:t>
      </w:r>
      <w:r w:rsidR="000108CE">
        <w:rPr>
          <w:rFonts w:ascii="Helvetica" w:hAnsi="Helvetica"/>
          <w:bCs/>
          <w:sz w:val="20"/>
          <w:szCs w:val="20"/>
        </w:rPr>
        <w:t>n</w:t>
      </w:r>
      <w:r w:rsidR="009161D3">
        <w:rPr>
          <w:rFonts w:ascii="Helvetica" w:hAnsi="Helvetica"/>
          <w:bCs/>
          <w:sz w:val="20"/>
          <w:szCs w:val="20"/>
        </w:rPr>
        <w:t xml:space="preserve">. </w:t>
      </w:r>
      <w:r w:rsidRPr="003B6B4A">
        <w:rPr>
          <w:rFonts w:ascii="Helvetica" w:hAnsi="Helvetica"/>
          <w:bCs/>
          <w:sz w:val="20"/>
          <w:szCs w:val="20"/>
        </w:rPr>
        <w:t xml:space="preserve">Heute ermöglicht die Unified Security </w:t>
      </w:r>
      <w:proofErr w:type="spellStart"/>
      <w:r w:rsidRPr="003B6B4A">
        <w:rPr>
          <w:rFonts w:ascii="Helvetica" w:hAnsi="Helvetica"/>
          <w:bCs/>
          <w:sz w:val="20"/>
          <w:szCs w:val="20"/>
        </w:rPr>
        <w:t>Platform</w:t>
      </w:r>
      <w:proofErr w:type="spellEnd"/>
      <w:r w:rsidRPr="003B6B4A">
        <w:rPr>
          <w:rFonts w:ascii="Helvetica" w:hAnsi="Helvetica"/>
          <w:bCs/>
          <w:sz w:val="20"/>
          <w:szCs w:val="20"/>
        </w:rPr>
        <w:t xml:space="preserve"> des Unternehmens mehr als 17.000 </w:t>
      </w:r>
      <w:proofErr w:type="spellStart"/>
      <w:r w:rsidR="000108CE">
        <w:rPr>
          <w:rFonts w:ascii="Helvetica" w:hAnsi="Helvetica"/>
          <w:bCs/>
          <w:sz w:val="20"/>
          <w:szCs w:val="20"/>
        </w:rPr>
        <w:t>Managed</w:t>
      </w:r>
      <w:proofErr w:type="spellEnd"/>
      <w:r w:rsidR="000108CE">
        <w:rPr>
          <w:rFonts w:ascii="Helvetica" w:hAnsi="Helvetica"/>
          <w:bCs/>
          <w:sz w:val="20"/>
          <w:szCs w:val="20"/>
        </w:rPr>
        <w:t xml:space="preserve"> Service Providern</w:t>
      </w:r>
      <w:r w:rsidR="00367F20">
        <w:rPr>
          <w:rFonts w:ascii="Helvetica" w:hAnsi="Helvetica"/>
          <w:bCs/>
          <w:sz w:val="20"/>
          <w:szCs w:val="20"/>
        </w:rPr>
        <w:t xml:space="preserve"> weltweit</w:t>
      </w:r>
      <w:r w:rsidRPr="003B6B4A">
        <w:rPr>
          <w:rFonts w:ascii="Helvetica" w:hAnsi="Helvetica"/>
          <w:bCs/>
          <w:sz w:val="20"/>
          <w:szCs w:val="20"/>
        </w:rPr>
        <w:t>,</w:t>
      </w:r>
      <w:r w:rsidR="005A7F1B">
        <w:rPr>
          <w:rFonts w:ascii="Helvetica" w:hAnsi="Helvetica"/>
          <w:bCs/>
          <w:sz w:val="20"/>
          <w:szCs w:val="20"/>
        </w:rPr>
        <w:t xml:space="preserve"> </w:t>
      </w:r>
      <w:r w:rsidR="007C2674">
        <w:rPr>
          <w:rFonts w:ascii="Helvetica" w:hAnsi="Helvetica"/>
          <w:bCs/>
          <w:sz w:val="20"/>
          <w:szCs w:val="20"/>
        </w:rPr>
        <w:t>die</w:t>
      </w:r>
      <w:r w:rsidRPr="003B6B4A">
        <w:rPr>
          <w:rFonts w:ascii="Helvetica" w:hAnsi="Helvetica"/>
          <w:bCs/>
          <w:sz w:val="20"/>
          <w:szCs w:val="20"/>
        </w:rPr>
        <w:t xml:space="preserve"> </w:t>
      </w:r>
      <w:r w:rsidR="000108CE">
        <w:rPr>
          <w:rFonts w:ascii="Helvetica" w:hAnsi="Helvetica"/>
          <w:bCs/>
          <w:sz w:val="20"/>
          <w:szCs w:val="20"/>
        </w:rPr>
        <w:t>IT-Infrastrukturen</w:t>
      </w:r>
      <w:r w:rsidR="005A7F1B">
        <w:rPr>
          <w:rFonts w:ascii="Helvetica" w:hAnsi="Helvetica"/>
          <w:bCs/>
          <w:sz w:val="20"/>
          <w:szCs w:val="20"/>
        </w:rPr>
        <w:t xml:space="preserve">, Netzwerke und </w:t>
      </w:r>
      <w:r w:rsidR="007C2674">
        <w:rPr>
          <w:rFonts w:ascii="Helvetica" w:hAnsi="Helvetica"/>
          <w:bCs/>
          <w:sz w:val="20"/>
          <w:szCs w:val="20"/>
        </w:rPr>
        <w:t xml:space="preserve">darin agierenden </w:t>
      </w:r>
      <w:r w:rsidR="005A7F1B">
        <w:rPr>
          <w:rFonts w:ascii="Helvetica" w:hAnsi="Helvetica"/>
          <w:bCs/>
          <w:sz w:val="20"/>
          <w:szCs w:val="20"/>
        </w:rPr>
        <w:t>Anwender</w:t>
      </w:r>
      <w:r w:rsidRPr="003B6B4A">
        <w:rPr>
          <w:rFonts w:ascii="Helvetica" w:hAnsi="Helvetica"/>
          <w:bCs/>
          <w:sz w:val="20"/>
          <w:szCs w:val="20"/>
        </w:rPr>
        <w:t xml:space="preserve"> </w:t>
      </w:r>
      <w:r w:rsidR="007C2674">
        <w:rPr>
          <w:rFonts w:ascii="Helvetica" w:hAnsi="Helvetica"/>
          <w:bCs/>
          <w:sz w:val="20"/>
          <w:szCs w:val="20"/>
        </w:rPr>
        <w:t>von</w:t>
      </w:r>
      <w:r w:rsidR="007B20F8">
        <w:rPr>
          <w:rFonts w:ascii="Helvetica" w:hAnsi="Helvetica"/>
          <w:bCs/>
          <w:sz w:val="20"/>
          <w:szCs w:val="20"/>
        </w:rPr>
        <w:t xml:space="preserve"> </w:t>
      </w:r>
      <w:r w:rsidR="007C2674">
        <w:rPr>
          <w:rFonts w:ascii="Helvetica" w:hAnsi="Helvetica"/>
          <w:bCs/>
          <w:sz w:val="20"/>
          <w:szCs w:val="20"/>
        </w:rPr>
        <w:t>über</w:t>
      </w:r>
      <w:r w:rsidRPr="003B6B4A">
        <w:rPr>
          <w:rFonts w:ascii="Helvetica" w:hAnsi="Helvetica"/>
          <w:bCs/>
          <w:sz w:val="20"/>
          <w:szCs w:val="20"/>
        </w:rPr>
        <w:t xml:space="preserve"> 250.000 Unternehmen </w:t>
      </w:r>
      <w:r w:rsidR="007C2674">
        <w:rPr>
          <w:rFonts w:ascii="Helvetica" w:hAnsi="Helvetica"/>
          <w:bCs/>
          <w:sz w:val="20"/>
          <w:szCs w:val="20"/>
        </w:rPr>
        <w:t>abzusichern</w:t>
      </w:r>
      <w:r w:rsidR="005A7F1B">
        <w:rPr>
          <w:rFonts w:ascii="Helvetica" w:hAnsi="Helvetica"/>
          <w:bCs/>
          <w:sz w:val="20"/>
          <w:szCs w:val="20"/>
        </w:rPr>
        <w:t>.</w:t>
      </w:r>
    </w:p>
    <w:p w14:paraId="49F6EDE0" w14:textId="77777777" w:rsidR="00B05868" w:rsidRPr="00B05868" w:rsidRDefault="00B05868" w:rsidP="00B05868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</w:p>
    <w:p w14:paraId="211090CE" w14:textId="7EB47558" w:rsidR="00B05868" w:rsidRDefault="00175DC9" w:rsidP="00B05868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  <w:r w:rsidRPr="00614213">
        <w:rPr>
          <w:rFonts w:ascii="Helvetica" w:hAnsi="Helvetica"/>
          <w:bCs/>
          <w:sz w:val="20"/>
          <w:szCs w:val="20"/>
        </w:rPr>
        <w:t>A</w:t>
      </w:r>
      <w:r w:rsidR="00B05868" w:rsidRPr="00614213">
        <w:rPr>
          <w:rFonts w:ascii="Helvetica" w:hAnsi="Helvetica"/>
          <w:bCs/>
          <w:sz w:val="20"/>
          <w:szCs w:val="20"/>
        </w:rPr>
        <w:t xml:space="preserve">ufgrund </w:t>
      </w:r>
      <w:r w:rsidRPr="00614213">
        <w:rPr>
          <w:rFonts w:ascii="Helvetica" w:hAnsi="Helvetica"/>
          <w:bCs/>
          <w:sz w:val="20"/>
          <w:szCs w:val="20"/>
        </w:rPr>
        <w:t>der</w:t>
      </w:r>
      <w:r w:rsidR="00B05868" w:rsidRPr="00614213">
        <w:rPr>
          <w:rFonts w:ascii="Helvetica" w:hAnsi="Helvetica"/>
          <w:bCs/>
          <w:sz w:val="20"/>
          <w:szCs w:val="20"/>
        </w:rPr>
        <w:t xml:space="preserve"> </w:t>
      </w:r>
      <w:r w:rsidRPr="00614213">
        <w:rPr>
          <w:rFonts w:ascii="Helvetica" w:hAnsi="Helvetica"/>
          <w:bCs/>
          <w:sz w:val="20"/>
          <w:szCs w:val="20"/>
        </w:rPr>
        <w:t>bisherigen</w:t>
      </w:r>
      <w:r w:rsidR="00B05868" w:rsidRPr="00614213">
        <w:rPr>
          <w:rFonts w:ascii="Helvetica" w:hAnsi="Helvetica"/>
          <w:bCs/>
          <w:sz w:val="20"/>
          <w:szCs w:val="20"/>
        </w:rPr>
        <w:t xml:space="preserve"> Beteiligung </w:t>
      </w:r>
      <w:r w:rsidR="000F27AE" w:rsidRPr="00614213">
        <w:rPr>
          <w:rFonts w:ascii="Helvetica" w:hAnsi="Helvetica"/>
          <w:bCs/>
          <w:sz w:val="20"/>
          <w:szCs w:val="20"/>
        </w:rPr>
        <w:t>sind</w:t>
      </w:r>
      <w:r w:rsidR="00052827">
        <w:rPr>
          <w:rFonts w:ascii="Helvetica" w:hAnsi="Helvetica"/>
          <w:bCs/>
          <w:sz w:val="20"/>
          <w:szCs w:val="20"/>
        </w:rPr>
        <w:t xml:space="preserve"> für</w:t>
      </w:r>
      <w:r w:rsidR="00052827" w:rsidRPr="00614213">
        <w:rPr>
          <w:rFonts w:ascii="Helvetica" w:hAnsi="Helvetica"/>
          <w:bCs/>
          <w:sz w:val="20"/>
          <w:szCs w:val="20"/>
        </w:rPr>
        <w:t xml:space="preserve"> Vector Capital </w:t>
      </w:r>
      <w:r w:rsidR="000F27AE" w:rsidRPr="00614213">
        <w:rPr>
          <w:rFonts w:ascii="Helvetica" w:hAnsi="Helvetica"/>
          <w:bCs/>
          <w:sz w:val="20"/>
          <w:szCs w:val="20"/>
        </w:rPr>
        <w:t xml:space="preserve">alle Weichen gestellt, um </w:t>
      </w:r>
      <w:r w:rsidR="00052827" w:rsidRPr="00614213">
        <w:rPr>
          <w:rFonts w:ascii="Helvetica" w:hAnsi="Helvetica"/>
          <w:bCs/>
          <w:sz w:val="20"/>
          <w:szCs w:val="20"/>
        </w:rPr>
        <w:t xml:space="preserve">das Wachstum </w:t>
      </w:r>
      <w:r w:rsidR="00052827">
        <w:rPr>
          <w:rFonts w:ascii="Helvetica" w:hAnsi="Helvetica"/>
          <w:bCs/>
          <w:sz w:val="20"/>
          <w:szCs w:val="20"/>
        </w:rPr>
        <w:t>von WatchGuard</w:t>
      </w:r>
      <w:r w:rsidR="00052827" w:rsidRPr="00614213">
        <w:rPr>
          <w:rFonts w:ascii="Helvetica" w:hAnsi="Helvetica"/>
          <w:bCs/>
          <w:sz w:val="20"/>
          <w:szCs w:val="20"/>
        </w:rPr>
        <w:t xml:space="preserve"> </w:t>
      </w:r>
      <w:r w:rsidR="000F27AE" w:rsidRPr="00614213">
        <w:rPr>
          <w:rFonts w:ascii="Helvetica" w:hAnsi="Helvetica"/>
          <w:bCs/>
          <w:sz w:val="20"/>
          <w:szCs w:val="20"/>
        </w:rPr>
        <w:t>g</w:t>
      </w:r>
      <w:r w:rsidRPr="00614213">
        <w:rPr>
          <w:rFonts w:ascii="Helvetica" w:hAnsi="Helvetica"/>
          <w:bCs/>
          <w:sz w:val="20"/>
          <w:szCs w:val="20"/>
        </w:rPr>
        <w:t>emeinsam mit dem</w:t>
      </w:r>
      <w:r w:rsidR="00B05868" w:rsidRPr="00614213">
        <w:rPr>
          <w:rFonts w:ascii="Helvetica" w:hAnsi="Helvetica"/>
          <w:bCs/>
          <w:sz w:val="20"/>
          <w:szCs w:val="20"/>
        </w:rPr>
        <w:t xml:space="preserve"> </w:t>
      </w:r>
      <w:r w:rsidR="0091568D">
        <w:rPr>
          <w:rFonts w:ascii="Helvetica" w:hAnsi="Helvetica"/>
          <w:bCs/>
          <w:sz w:val="20"/>
          <w:szCs w:val="20"/>
        </w:rPr>
        <w:t>WatchGuard-</w:t>
      </w:r>
      <w:r w:rsidR="00B05868" w:rsidRPr="00614213">
        <w:rPr>
          <w:rFonts w:ascii="Helvetica" w:hAnsi="Helvetica"/>
          <w:bCs/>
          <w:sz w:val="20"/>
          <w:szCs w:val="20"/>
        </w:rPr>
        <w:t>Management</w:t>
      </w:r>
      <w:r w:rsidR="00ED2B6B">
        <w:rPr>
          <w:rFonts w:ascii="Helvetica" w:hAnsi="Helvetica"/>
          <w:bCs/>
          <w:sz w:val="20"/>
          <w:szCs w:val="20"/>
        </w:rPr>
        <w:t>-T</w:t>
      </w:r>
      <w:r w:rsidR="00B05868" w:rsidRPr="00614213">
        <w:rPr>
          <w:rFonts w:ascii="Helvetica" w:hAnsi="Helvetica"/>
          <w:bCs/>
          <w:sz w:val="20"/>
          <w:szCs w:val="20"/>
        </w:rPr>
        <w:t xml:space="preserve">eam </w:t>
      </w:r>
      <w:r w:rsidR="00052827" w:rsidRPr="00614213">
        <w:rPr>
          <w:rFonts w:ascii="Helvetica" w:hAnsi="Helvetica"/>
          <w:bCs/>
          <w:sz w:val="20"/>
          <w:szCs w:val="20"/>
        </w:rPr>
        <w:t xml:space="preserve">künftig </w:t>
      </w:r>
      <w:r w:rsidR="003B79D2">
        <w:rPr>
          <w:rFonts w:ascii="Helvetica" w:hAnsi="Helvetica"/>
          <w:bCs/>
          <w:sz w:val="20"/>
          <w:szCs w:val="20"/>
        </w:rPr>
        <w:t xml:space="preserve">noch stärker </w:t>
      </w:r>
      <w:r w:rsidR="00052827">
        <w:rPr>
          <w:rFonts w:ascii="Helvetica" w:hAnsi="Helvetica"/>
          <w:bCs/>
          <w:sz w:val="20"/>
          <w:szCs w:val="20"/>
        </w:rPr>
        <w:t>voranzutreiben</w:t>
      </w:r>
      <w:r w:rsidR="00B05868" w:rsidRPr="00614213">
        <w:rPr>
          <w:rFonts w:ascii="Helvetica" w:hAnsi="Helvetica"/>
          <w:bCs/>
          <w:sz w:val="20"/>
          <w:szCs w:val="20"/>
        </w:rPr>
        <w:t xml:space="preserve">. </w:t>
      </w:r>
      <w:r w:rsidR="004F482E">
        <w:rPr>
          <w:rFonts w:ascii="Helvetica" w:hAnsi="Helvetica"/>
          <w:bCs/>
          <w:sz w:val="20"/>
          <w:szCs w:val="20"/>
        </w:rPr>
        <w:t xml:space="preserve">Dazu wird </w:t>
      </w:r>
      <w:r w:rsidR="00B05868" w:rsidRPr="00614213">
        <w:rPr>
          <w:rFonts w:ascii="Helvetica" w:hAnsi="Helvetica"/>
          <w:bCs/>
          <w:sz w:val="20"/>
          <w:szCs w:val="20"/>
        </w:rPr>
        <w:t xml:space="preserve">WatchGuard </w:t>
      </w:r>
      <w:r w:rsidR="007849F9">
        <w:rPr>
          <w:rFonts w:ascii="Helvetica" w:hAnsi="Helvetica"/>
          <w:bCs/>
          <w:sz w:val="20"/>
          <w:szCs w:val="20"/>
        </w:rPr>
        <w:t>wie bisher</w:t>
      </w:r>
      <w:r w:rsidR="00B05868" w:rsidRPr="00614213">
        <w:rPr>
          <w:rFonts w:ascii="Helvetica" w:hAnsi="Helvetica"/>
          <w:bCs/>
          <w:sz w:val="20"/>
          <w:szCs w:val="20"/>
        </w:rPr>
        <w:t xml:space="preserve"> in </w:t>
      </w:r>
      <w:r w:rsidR="001A403B">
        <w:rPr>
          <w:rFonts w:ascii="Helvetica" w:hAnsi="Helvetica"/>
          <w:bCs/>
          <w:sz w:val="20"/>
          <w:szCs w:val="20"/>
        </w:rPr>
        <w:t>zu</w:t>
      </w:r>
      <w:r w:rsidR="004F482E">
        <w:rPr>
          <w:rFonts w:ascii="Helvetica" w:hAnsi="Helvetica"/>
          <w:bCs/>
          <w:sz w:val="20"/>
          <w:szCs w:val="20"/>
        </w:rPr>
        <w:t>k</w:t>
      </w:r>
      <w:r w:rsidR="001A403B">
        <w:rPr>
          <w:rFonts w:ascii="Helvetica" w:hAnsi="Helvetica"/>
          <w:bCs/>
          <w:sz w:val="20"/>
          <w:szCs w:val="20"/>
        </w:rPr>
        <w:t>un</w:t>
      </w:r>
      <w:r w:rsidR="004F482E">
        <w:rPr>
          <w:rFonts w:ascii="Helvetica" w:hAnsi="Helvetica"/>
          <w:bCs/>
          <w:sz w:val="20"/>
          <w:szCs w:val="20"/>
        </w:rPr>
        <w:t>f</w:t>
      </w:r>
      <w:r w:rsidR="001A403B">
        <w:rPr>
          <w:rFonts w:ascii="Helvetica" w:hAnsi="Helvetica"/>
          <w:bCs/>
          <w:sz w:val="20"/>
          <w:szCs w:val="20"/>
        </w:rPr>
        <w:t>tsfähige</w:t>
      </w:r>
      <w:r w:rsidR="00B05868" w:rsidRPr="00614213">
        <w:rPr>
          <w:rFonts w:ascii="Helvetica" w:hAnsi="Helvetica"/>
          <w:bCs/>
          <w:sz w:val="20"/>
          <w:szCs w:val="20"/>
        </w:rPr>
        <w:t xml:space="preserve"> Bereiche investieren</w:t>
      </w:r>
      <w:r w:rsidR="004F482E">
        <w:rPr>
          <w:rFonts w:ascii="Helvetica" w:hAnsi="Helvetica"/>
          <w:bCs/>
          <w:sz w:val="20"/>
          <w:szCs w:val="20"/>
        </w:rPr>
        <w:t xml:space="preserve"> und </w:t>
      </w:r>
      <w:r w:rsidR="007849F9">
        <w:rPr>
          <w:rFonts w:ascii="Helvetica" w:hAnsi="Helvetica"/>
          <w:bCs/>
          <w:sz w:val="20"/>
          <w:szCs w:val="20"/>
        </w:rPr>
        <w:t xml:space="preserve">u.a. </w:t>
      </w:r>
      <w:r w:rsidR="004F482E">
        <w:rPr>
          <w:rFonts w:ascii="Helvetica" w:hAnsi="Helvetica"/>
          <w:bCs/>
          <w:sz w:val="20"/>
          <w:szCs w:val="20"/>
        </w:rPr>
        <w:t>Themen wie</w:t>
      </w:r>
      <w:r w:rsidR="00B05868" w:rsidRPr="00614213">
        <w:rPr>
          <w:rFonts w:ascii="Helvetica" w:hAnsi="Helvetica"/>
          <w:bCs/>
          <w:sz w:val="20"/>
          <w:szCs w:val="20"/>
        </w:rPr>
        <w:t xml:space="preserve"> Cloud</w:t>
      </w:r>
      <w:r w:rsidR="007849F9">
        <w:rPr>
          <w:rFonts w:ascii="Helvetica" w:hAnsi="Helvetica"/>
          <w:bCs/>
          <w:sz w:val="20"/>
          <w:szCs w:val="20"/>
        </w:rPr>
        <w:t xml:space="preserve"> </w:t>
      </w:r>
      <w:r w:rsidR="00B05868" w:rsidRPr="00614213">
        <w:rPr>
          <w:rFonts w:ascii="Helvetica" w:hAnsi="Helvetica"/>
          <w:bCs/>
          <w:sz w:val="20"/>
          <w:szCs w:val="20"/>
        </w:rPr>
        <w:t xml:space="preserve">Transformation, Secure Access Service Edge (SASE), Extended </w:t>
      </w:r>
      <w:proofErr w:type="spellStart"/>
      <w:r w:rsidR="00B05868" w:rsidRPr="00614213">
        <w:rPr>
          <w:rFonts w:ascii="Helvetica" w:hAnsi="Helvetica"/>
          <w:bCs/>
          <w:sz w:val="20"/>
          <w:szCs w:val="20"/>
        </w:rPr>
        <w:t>Detection</w:t>
      </w:r>
      <w:proofErr w:type="spellEnd"/>
      <w:r w:rsidR="00B05868" w:rsidRPr="00614213">
        <w:rPr>
          <w:rFonts w:ascii="Helvetica" w:hAnsi="Helvetica"/>
          <w:bCs/>
          <w:sz w:val="20"/>
          <w:szCs w:val="20"/>
        </w:rPr>
        <w:t xml:space="preserve"> and Response (XDR)</w:t>
      </w:r>
      <w:r w:rsidR="001D5592">
        <w:rPr>
          <w:rFonts w:ascii="Helvetica" w:hAnsi="Helvetica"/>
          <w:bCs/>
          <w:sz w:val="20"/>
          <w:szCs w:val="20"/>
        </w:rPr>
        <w:t xml:space="preserve"> oder </w:t>
      </w:r>
      <w:proofErr w:type="spellStart"/>
      <w:r w:rsidR="00B05868" w:rsidRPr="00614213">
        <w:rPr>
          <w:rFonts w:ascii="Helvetica" w:hAnsi="Helvetica"/>
          <w:bCs/>
          <w:sz w:val="20"/>
          <w:szCs w:val="20"/>
        </w:rPr>
        <w:t>Managed</w:t>
      </w:r>
      <w:proofErr w:type="spellEnd"/>
      <w:r w:rsidR="00B05868" w:rsidRPr="00614213"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 w:rsidR="00B05868" w:rsidRPr="00614213">
        <w:rPr>
          <w:rFonts w:ascii="Helvetica" w:hAnsi="Helvetica"/>
          <w:bCs/>
          <w:sz w:val="20"/>
          <w:szCs w:val="20"/>
        </w:rPr>
        <w:t>Detection</w:t>
      </w:r>
      <w:proofErr w:type="spellEnd"/>
      <w:r w:rsidR="00B05868" w:rsidRPr="00614213">
        <w:rPr>
          <w:rFonts w:ascii="Helvetica" w:hAnsi="Helvetica"/>
          <w:bCs/>
          <w:sz w:val="20"/>
          <w:szCs w:val="20"/>
        </w:rPr>
        <w:t xml:space="preserve"> and Response (MDR) </w:t>
      </w:r>
      <w:r w:rsidR="004F482E">
        <w:rPr>
          <w:rFonts w:ascii="Helvetica" w:hAnsi="Helvetica"/>
          <w:bCs/>
          <w:sz w:val="20"/>
          <w:szCs w:val="20"/>
        </w:rPr>
        <w:t xml:space="preserve">nachhaltig verfolgen. </w:t>
      </w:r>
      <w:r w:rsidR="007849F9">
        <w:rPr>
          <w:rFonts w:ascii="Helvetica" w:hAnsi="Helvetica"/>
          <w:bCs/>
          <w:sz w:val="20"/>
          <w:szCs w:val="20"/>
        </w:rPr>
        <w:t>Auch</w:t>
      </w:r>
      <w:r w:rsidR="004F482E">
        <w:rPr>
          <w:rFonts w:ascii="Helvetica" w:hAnsi="Helvetica"/>
          <w:bCs/>
          <w:sz w:val="20"/>
          <w:szCs w:val="20"/>
        </w:rPr>
        <w:t xml:space="preserve"> Security Automation </w:t>
      </w:r>
      <w:r w:rsidR="007849F9">
        <w:rPr>
          <w:rFonts w:ascii="Helvetica" w:hAnsi="Helvetica"/>
          <w:bCs/>
          <w:sz w:val="20"/>
          <w:szCs w:val="20"/>
        </w:rPr>
        <w:t>und die weitere Vereinfachung des Tagesgeschäfts für MSP steh</w:t>
      </w:r>
      <w:r w:rsidR="006D404F">
        <w:rPr>
          <w:rFonts w:ascii="Helvetica" w:hAnsi="Helvetica"/>
          <w:bCs/>
          <w:sz w:val="20"/>
          <w:szCs w:val="20"/>
        </w:rPr>
        <w:t>en</w:t>
      </w:r>
      <w:r w:rsidR="007849F9">
        <w:rPr>
          <w:rFonts w:ascii="Helvetica" w:hAnsi="Helvetica"/>
          <w:bCs/>
          <w:sz w:val="20"/>
          <w:szCs w:val="20"/>
        </w:rPr>
        <w:t xml:space="preserve"> nach wie vor im Zentrum der Aufmerksamkeit. </w:t>
      </w:r>
    </w:p>
    <w:p w14:paraId="4BA855CA" w14:textId="77777777" w:rsidR="00287488" w:rsidRPr="00614213" w:rsidRDefault="00287488" w:rsidP="00B05868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</w:p>
    <w:p w14:paraId="13A774B1" w14:textId="7E0B7B20" w:rsidR="00B05868" w:rsidRPr="00617919" w:rsidRDefault="00287488" w:rsidP="00B05868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  <w:r w:rsidRPr="00287488">
        <w:rPr>
          <w:rFonts w:ascii="Helvetica" w:hAnsi="Helvetica"/>
          <w:bCs/>
          <w:sz w:val="20"/>
          <w:szCs w:val="20"/>
        </w:rPr>
        <w:t xml:space="preserve">Prakash </w:t>
      </w:r>
      <w:proofErr w:type="spellStart"/>
      <w:r w:rsidRPr="00287488">
        <w:rPr>
          <w:rFonts w:ascii="Helvetica" w:hAnsi="Helvetica"/>
          <w:bCs/>
          <w:sz w:val="20"/>
          <w:szCs w:val="20"/>
        </w:rPr>
        <w:t>Panjwani</w:t>
      </w:r>
      <w:proofErr w:type="spellEnd"/>
      <w:r w:rsidRPr="00287488">
        <w:rPr>
          <w:rFonts w:ascii="Helvetica" w:hAnsi="Helvetica"/>
          <w:bCs/>
          <w:sz w:val="20"/>
          <w:szCs w:val="20"/>
        </w:rPr>
        <w:t>, CEO von WatchGuard Technologies,</w:t>
      </w:r>
      <w:r w:rsidR="00617919">
        <w:rPr>
          <w:rFonts w:ascii="Helvetica" w:hAnsi="Helvetica"/>
          <w:bCs/>
          <w:sz w:val="20"/>
          <w:szCs w:val="20"/>
        </w:rPr>
        <w:t xml:space="preserve"> sieht voller Optimismus in die Zukunft: „</w:t>
      </w:r>
      <w:r w:rsidR="00B05868" w:rsidRPr="00617919">
        <w:rPr>
          <w:rFonts w:ascii="Helvetica" w:hAnsi="Helvetica"/>
          <w:bCs/>
          <w:sz w:val="20"/>
          <w:szCs w:val="20"/>
        </w:rPr>
        <w:t xml:space="preserve">Vector glaubt fest an das Portfolio, die Partner, die Mitarbeiter und die Vision von WatchGuard. Diese Transaktion ist </w:t>
      </w:r>
      <w:r w:rsidR="00FB44D4">
        <w:rPr>
          <w:rFonts w:ascii="Helvetica" w:hAnsi="Helvetica"/>
          <w:bCs/>
          <w:sz w:val="20"/>
          <w:szCs w:val="20"/>
        </w:rPr>
        <w:t xml:space="preserve">ein klarer Beweis dafür, dass wir auf dem </w:t>
      </w:r>
      <w:r w:rsidR="00FB44D4">
        <w:rPr>
          <w:rFonts w:ascii="Helvetica" w:hAnsi="Helvetica"/>
          <w:bCs/>
          <w:sz w:val="20"/>
          <w:szCs w:val="20"/>
        </w:rPr>
        <w:lastRenderedPageBreak/>
        <w:t xml:space="preserve">richtigen Weg sind </w:t>
      </w:r>
      <w:r w:rsidR="000F7BA7">
        <w:rPr>
          <w:rFonts w:ascii="Helvetica" w:hAnsi="Helvetica"/>
          <w:bCs/>
          <w:sz w:val="20"/>
          <w:szCs w:val="20"/>
        </w:rPr>
        <w:t xml:space="preserve">und uns viele Möglichkeiten offenstehen. Wir sind uns sicher, </w:t>
      </w:r>
      <w:r w:rsidR="00B05868" w:rsidRPr="00617919">
        <w:rPr>
          <w:rFonts w:ascii="Helvetica" w:hAnsi="Helvetica"/>
          <w:bCs/>
          <w:sz w:val="20"/>
          <w:szCs w:val="20"/>
        </w:rPr>
        <w:t xml:space="preserve">dass Vector </w:t>
      </w:r>
      <w:r w:rsidR="000F7BA7">
        <w:rPr>
          <w:rFonts w:ascii="Helvetica" w:hAnsi="Helvetica"/>
          <w:bCs/>
          <w:sz w:val="20"/>
          <w:szCs w:val="20"/>
        </w:rPr>
        <w:t>alles mitbringt</w:t>
      </w:r>
      <w:r w:rsidR="00B05868" w:rsidRPr="00617919">
        <w:rPr>
          <w:rFonts w:ascii="Helvetica" w:hAnsi="Helvetica"/>
          <w:bCs/>
          <w:sz w:val="20"/>
          <w:szCs w:val="20"/>
        </w:rPr>
        <w:t xml:space="preserve">, um die Wachstumsstrategie von WatchGuard weiter zu </w:t>
      </w:r>
      <w:r w:rsidR="007D4551">
        <w:rPr>
          <w:rFonts w:ascii="Helvetica" w:hAnsi="Helvetica"/>
          <w:bCs/>
          <w:sz w:val="20"/>
          <w:szCs w:val="20"/>
        </w:rPr>
        <w:t>befeuern</w:t>
      </w:r>
      <w:r w:rsidR="000F7BA7">
        <w:rPr>
          <w:rFonts w:ascii="Helvetica" w:hAnsi="Helvetica"/>
          <w:bCs/>
          <w:sz w:val="20"/>
          <w:szCs w:val="20"/>
        </w:rPr>
        <w:t xml:space="preserve"> und gleichzeitig dafür einsteht,</w:t>
      </w:r>
      <w:r w:rsidR="00B05868" w:rsidRPr="00617919">
        <w:rPr>
          <w:rFonts w:ascii="Helvetica" w:hAnsi="Helvetica"/>
          <w:bCs/>
          <w:sz w:val="20"/>
          <w:szCs w:val="20"/>
        </w:rPr>
        <w:t xml:space="preserve"> unsere Unternehmenskultur und unser Engagement für die Bereitstellung von Sicherheit durch die MSP-Community zu bewahren.</w:t>
      </w:r>
      <w:r w:rsidR="00F82655">
        <w:rPr>
          <w:rFonts w:ascii="Helvetica" w:hAnsi="Helvetica"/>
          <w:bCs/>
          <w:sz w:val="20"/>
          <w:szCs w:val="20"/>
        </w:rPr>
        <w:t>“</w:t>
      </w:r>
    </w:p>
    <w:p w14:paraId="1A346ABE" w14:textId="77777777" w:rsidR="00B05868" w:rsidRPr="00B05868" w:rsidRDefault="00B05868" w:rsidP="00B05868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</w:p>
    <w:p w14:paraId="67EFB697" w14:textId="65593E4E" w:rsidR="00B05868" w:rsidRDefault="00F82655" w:rsidP="00B05868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  <w:r w:rsidRPr="00F82655">
        <w:rPr>
          <w:rFonts w:ascii="Helvetica" w:hAnsi="Helvetica"/>
          <w:bCs/>
          <w:sz w:val="20"/>
          <w:szCs w:val="20"/>
        </w:rPr>
        <w:t xml:space="preserve">Alex </w:t>
      </w:r>
      <w:proofErr w:type="spellStart"/>
      <w:r w:rsidRPr="00F82655">
        <w:rPr>
          <w:rFonts w:ascii="Helvetica" w:hAnsi="Helvetica"/>
          <w:bCs/>
          <w:sz w:val="20"/>
          <w:szCs w:val="20"/>
        </w:rPr>
        <w:t>Slusky</w:t>
      </w:r>
      <w:proofErr w:type="spellEnd"/>
      <w:r w:rsidRPr="00F82655">
        <w:rPr>
          <w:rFonts w:ascii="Helvetica" w:hAnsi="Helvetica"/>
          <w:bCs/>
          <w:sz w:val="20"/>
          <w:szCs w:val="20"/>
        </w:rPr>
        <w:t xml:space="preserve">, Gründer, Managing </w:t>
      </w:r>
      <w:proofErr w:type="spellStart"/>
      <w:r w:rsidRPr="00F82655">
        <w:rPr>
          <w:rFonts w:ascii="Helvetica" w:hAnsi="Helvetica"/>
          <w:bCs/>
          <w:sz w:val="20"/>
          <w:szCs w:val="20"/>
        </w:rPr>
        <w:t>Director</w:t>
      </w:r>
      <w:proofErr w:type="spellEnd"/>
      <w:r w:rsidRPr="00F82655">
        <w:rPr>
          <w:rFonts w:ascii="Helvetica" w:hAnsi="Helvetica"/>
          <w:bCs/>
          <w:sz w:val="20"/>
          <w:szCs w:val="20"/>
        </w:rPr>
        <w:t xml:space="preserve"> und Chief Investment Officer von Vector Capital, äußert sich ebenso positiv: „</w:t>
      </w:r>
      <w:r w:rsidR="00B05868" w:rsidRPr="00F82655">
        <w:rPr>
          <w:rFonts w:ascii="Helvetica" w:hAnsi="Helvetica"/>
          <w:bCs/>
          <w:sz w:val="20"/>
          <w:szCs w:val="20"/>
        </w:rPr>
        <w:t xml:space="preserve">Wir </w:t>
      </w:r>
      <w:r w:rsidR="00BB53B5">
        <w:rPr>
          <w:rFonts w:ascii="Helvetica" w:hAnsi="Helvetica"/>
          <w:bCs/>
          <w:sz w:val="20"/>
          <w:szCs w:val="20"/>
        </w:rPr>
        <w:t>können es kaum erwarten</w:t>
      </w:r>
      <w:r w:rsidR="00B05868" w:rsidRPr="00F82655">
        <w:rPr>
          <w:rFonts w:ascii="Helvetica" w:hAnsi="Helvetica"/>
          <w:bCs/>
          <w:sz w:val="20"/>
          <w:szCs w:val="20"/>
        </w:rPr>
        <w:t xml:space="preserve">, </w:t>
      </w:r>
      <w:r>
        <w:rPr>
          <w:rFonts w:ascii="Helvetica" w:hAnsi="Helvetica"/>
          <w:bCs/>
          <w:sz w:val="20"/>
          <w:szCs w:val="20"/>
        </w:rPr>
        <w:t>die Reise</w:t>
      </w:r>
      <w:r w:rsidR="00B05868" w:rsidRPr="00F82655">
        <w:rPr>
          <w:rFonts w:ascii="Helvetica" w:hAnsi="Helvetica"/>
          <w:bCs/>
          <w:sz w:val="20"/>
          <w:szCs w:val="20"/>
        </w:rPr>
        <w:t>, d</w:t>
      </w:r>
      <w:r>
        <w:rPr>
          <w:rFonts w:ascii="Helvetica" w:hAnsi="Helvetica"/>
          <w:bCs/>
          <w:sz w:val="20"/>
          <w:szCs w:val="20"/>
        </w:rPr>
        <w:t>ie</w:t>
      </w:r>
      <w:r w:rsidR="00B05868" w:rsidRPr="00F82655">
        <w:rPr>
          <w:rFonts w:ascii="Helvetica" w:hAnsi="Helvetica"/>
          <w:bCs/>
          <w:sz w:val="20"/>
          <w:szCs w:val="20"/>
        </w:rPr>
        <w:t xml:space="preserve"> wir mit den Mitarbeitern, Partnern und Kunden von WatchGuard vor über einem Jahrzehnt begonnen haben</w:t>
      </w:r>
      <w:r>
        <w:rPr>
          <w:rFonts w:ascii="Helvetica" w:hAnsi="Helvetica"/>
          <w:bCs/>
          <w:sz w:val="20"/>
          <w:szCs w:val="20"/>
        </w:rPr>
        <w:t>, fortzusetzen. Auf das</w:t>
      </w:r>
      <w:r w:rsidR="00B05868" w:rsidRPr="00F82655">
        <w:rPr>
          <w:rFonts w:ascii="Helvetica" w:hAnsi="Helvetica"/>
          <w:bCs/>
          <w:sz w:val="20"/>
          <w:szCs w:val="20"/>
        </w:rPr>
        <w:t xml:space="preserve"> </w:t>
      </w:r>
      <w:r>
        <w:rPr>
          <w:rFonts w:ascii="Helvetica" w:hAnsi="Helvetica"/>
          <w:bCs/>
          <w:sz w:val="20"/>
          <w:szCs w:val="20"/>
        </w:rPr>
        <w:t>F</w:t>
      </w:r>
      <w:r w:rsidR="00B05868" w:rsidRPr="00F82655">
        <w:rPr>
          <w:rFonts w:ascii="Helvetica" w:hAnsi="Helvetica"/>
          <w:bCs/>
          <w:sz w:val="20"/>
          <w:szCs w:val="20"/>
        </w:rPr>
        <w:t>undament, das wir mit dem Managemen</w:t>
      </w:r>
      <w:r w:rsidR="000472E3">
        <w:rPr>
          <w:rFonts w:ascii="Helvetica" w:hAnsi="Helvetica"/>
          <w:bCs/>
          <w:sz w:val="20"/>
          <w:szCs w:val="20"/>
        </w:rPr>
        <w:t>t-T</w:t>
      </w:r>
      <w:r w:rsidR="00B05868" w:rsidRPr="00F82655">
        <w:rPr>
          <w:rFonts w:ascii="Helvetica" w:hAnsi="Helvetica"/>
          <w:bCs/>
          <w:sz w:val="20"/>
          <w:szCs w:val="20"/>
        </w:rPr>
        <w:t xml:space="preserve">eam von WatchGuard </w:t>
      </w:r>
      <w:r w:rsidR="00CE5314">
        <w:rPr>
          <w:rFonts w:ascii="Helvetica" w:hAnsi="Helvetica"/>
          <w:bCs/>
          <w:sz w:val="20"/>
          <w:szCs w:val="20"/>
        </w:rPr>
        <w:t>gegossen</w:t>
      </w:r>
      <w:r w:rsidR="00B05868" w:rsidRPr="00F82655">
        <w:rPr>
          <w:rFonts w:ascii="Helvetica" w:hAnsi="Helvetica"/>
          <w:bCs/>
          <w:sz w:val="20"/>
          <w:szCs w:val="20"/>
        </w:rPr>
        <w:t xml:space="preserve"> haben, </w:t>
      </w:r>
      <w:r>
        <w:rPr>
          <w:rFonts w:ascii="Helvetica" w:hAnsi="Helvetica"/>
          <w:bCs/>
          <w:sz w:val="20"/>
          <w:szCs w:val="20"/>
        </w:rPr>
        <w:t>können wir nun erfolgreich auf</w:t>
      </w:r>
      <w:r w:rsidR="00CE5314">
        <w:rPr>
          <w:rFonts w:ascii="Helvetica" w:hAnsi="Helvetica"/>
          <w:bCs/>
          <w:sz w:val="20"/>
          <w:szCs w:val="20"/>
        </w:rPr>
        <w:t>bauen</w:t>
      </w:r>
      <w:r>
        <w:rPr>
          <w:rFonts w:ascii="Helvetica" w:hAnsi="Helvetica"/>
          <w:bCs/>
          <w:sz w:val="20"/>
          <w:szCs w:val="20"/>
        </w:rPr>
        <w:t xml:space="preserve">. Wir </w:t>
      </w:r>
      <w:r w:rsidR="008A574A">
        <w:rPr>
          <w:rFonts w:ascii="Helvetica" w:hAnsi="Helvetica"/>
          <w:bCs/>
          <w:sz w:val="20"/>
          <w:szCs w:val="20"/>
        </w:rPr>
        <w:t>sind gespannt</w:t>
      </w:r>
      <w:r w:rsidR="00B05868" w:rsidRPr="00F82655">
        <w:rPr>
          <w:rFonts w:ascii="Helvetica" w:hAnsi="Helvetica"/>
          <w:bCs/>
          <w:sz w:val="20"/>
          <w:szCs w:val="20"/>
        </w:rPr>
        <w:t xml:space="preserve"> darauf, </w:t>
      </w:r>
      <w:r>
        <w:rPr>
          <w:rFonts w:ascii="Helvetica" w:hAnsi="Helvetica"/>
          <w:bCs/>
          <w:sz w:val="20"/>
          <w:szCs w:val="20"/>
        </w:rPr>
        <w:t xml:space="preserve">in die </w:t>
      </w:r>
      <w:r w:rsidR="00B05868" w:rsidRPr="00F82655">
        <w:rPr>
          <w:rFonts w:ascii="Helvetica" w:hAnsi="Helvetica"/>
          <w:bCs/>
          <w:sz w:val="20"/>
          <w:szCs w:val="20"/>
        </w:rPr>
        <w:t xml:space="preserve">nächste Phase des Wachstums und der Transformation des Unternehmens </w:t>
      </w:r>
      <w:r>
        <w:rPr>
          <w:rFonts w:ascii="Helvetica" w:hAnsi="Helvetica"/>
          <w:bCs/>
          <w:sz w:val="20"/>
          <w:szCs w:val="20"/>
        </w:rPr>
        <w:t>zu starten</w:t>
      </w:r>
      <w:r w:rsidR="00B05868" w:rsidRPr="00F82655">
        <w:rPr>
          <w:rFonts w:ascii="Helvetica" w:hAnsi="Helvetica"/>
          <w:bCs/>
          <w:sz w:val="20"/>
          <w:szCs w:val="20"/>
        </w:rPr>
        <w:t>.</w:t>
      </w:r>
      <w:r w:rsidR="00F54CAE">
        <w:rPr>
          <w:rFonts w:ascii="Helvetica" w:hAnsi="Helvetica"/>
          <w:bCs/>
          <w:sz w:val="20"/>
          <w:szCs w:val="20"/>
        </w:rPr>
        <w:t>“</w:t>
      </w:r>
    </w:p>
    <w:p w14:paraId="42C0EB2D" w14:textId="7E0B0352" w:rsidR="006904BF" w:rsidRPr="006904BF" w:rsidRDefault="006904BF" w:rsidP="00B05868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</w:p>
    <w:p w14:paraId="4A6CB665" w14:textId="33312645" w:rsidR="002E7EAA" w:rsidRDefault="006904BF" w:rsidP="00B05868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  <w:r w:rsidRPr="006904BF">
        <w:rPr>
          <w:rFonts w:ascii="Helvetica" w:hAnsi="Helvetica"/>
          <w:bCs/>
          <w:sz w:val="20"/>
          <w:szCs w:val="20"/>
        </w:rPr>
        <w:t xml:space="preserve">Sandy Gill, Managing </w:t>
      </w:r>
      <w:proofErr w:type="spellStart"/>
      <w:r w:rsidRPr="006904BF">
        <w:rPr>
          <w:rFonts w:ascii="Helvetica" w:hAnsi="Helvetica"/>
          <w:bCs/>
          <w:sz w:val="20"/>
          <w:szCs w:val="20"/>
        </w:rPr>
        <w:t>Director</w:t>
      </w:r>
      <w:proofErr w:type="spellEnd"/>
      <w:r w:rsidRPr="006904BF">
        <w:rPr>
          <w:rFonts w:ascii="Helvetica" w:hAnsi="Helvetica"/>
          <w:bCs/>
          <w:sz w:val="20"/>
          <w:szCs w:val="20"/>
        </w:rPr>
        <w:t xml:space="preserve"> von Vector Capital, </w:t>
      </w:r>
      <w:r w:rsidR="000472E3">
        <w:rPr>
          <w:rFonts w:ascii="Helvetica" w:hAnsi="Helvetica"/>
          <w:bCs/>
          <w:sz w:val="20"/>
          <w:szCs w:val="20"/>
        </w:rPr>
        <w:t>präzisiert weiter</w:t>
      </w:r>
      <w:r w:rsidRPr="006904BF">
        <w:rPr>
          <w:rFonts w:ascii="Helvetica" w:hAnsi="Helvetica"/>
          <w:bCs/>
          <w:sz w:val="20"/>
          <w:szCs w:val="20"/>
        </w:rPr>
        <w:t>:</w:t>
      </w:r>
      <w:r>
        <w:rPr>
          <w:rFonts w:ascii="Helvetica" w:hAnsi="Helvetica"/>
          <w:bCs/>
          <w:sz w:val="20"/>
          <w:szCs w:val="20"/>
        </w:rPr>
        <w:t xml:space="preserve"> „</w:t>
      </w:r>
      <w:proofErr w:type="spellStart"/>
      <w:r w:rsidR="000472E3">
        <w:rPr>
          <w:rFonts w:ascii="Helvetica" w:hAnsi="Helvetica"/>
          <w:bCs/>
          <w:sz w:val="20"/>
          <w:szCs w:val="20"/>
        </w:rPr>
        <w:t>Managed</w:t>
      </w:r>
      <w:proofErr w:type="spellEnd"/>
      <w:r w:rsidR="000472E3">
        <w:rPr>
          <w:rFonts w:ascii="Helvetica" w:hAnsi="Helvetica"/>
          <w:bCs/>
          <w:sz w:val="20"/>
          <w:szCs w:val="20"/>
        </w:rPr>
        <w:t xml:space="preserve"> Security Services gehört die Zukunft. Doch damit entsprechende Anbieter erfolgreich sein können</w:t>
      </w:r>
      <w:r w:rsidR="00B05868" w:rsidRPr="000472E3">
        <w:rPr>
          <w:rFonts w:ascii="Helvetica" w:hAnsi="Helvetica"/>
          <w:bCs/>
          <w:sz w:val="20"/>
          <w:szCs w:val="20"/>
        </w:rPr>
        <w:t xml:space="preserve">, benötigen sie eine </w:t>
      </w:r>
      <w:r w:rsidR="000472E3">
        <w:rPr>
          <w:rFonts w:ascii="Helvetica" w:hAnsi="Helvetica"/>
          <w:bCs/>
          <w:sz w:val="20"/>
          <w:szCs w:val="20"/>
        </w:rPr>
        <w:t>a</w:t>
      </w:r>
      <w:r w:rsidR="002E7EAA">
        <w:rPr>
          <w:rFonts w:ascii="Helvetica" w:hAnsi="Helvetica"/>
          <w:bCs/>
          <w:sz w:val="20"/>
          <w:szCs w:val="20"/>
        </w:rPr>
        <w:t>d</w:t>
      </w:r>
      <w:r w:rsidR="000472E3">
        <w:rPr>
          <w:rFonts w:ascii="Helvetica" w:hAnsi="Helvetica"/>
          <w:bCs/>
          <w:sz w:val="20"/>
          <w:szCs w:val="20"/>
        </w:rPr>
        <w:t>äquate</w:t>
      </w:r>
      <w:r w:rsidR="00B05868" w:rsidRPr="000472E3">
        <w:rPr>
          <w:rFonts w:ascii="Helvetica" w:hAnsi="Helvetica"/>
          <w:bCs/>
          <w:sz w:val="20"/>
          <w:szCs w:val="20"/>
        </w:rPr>
        <w:t xml:space="preserve"> Plattform, die </w:t>
      </w:r>
      <w:r w:rsidR="000472E3">
        <w:rPr>
          <w:rFonts w:ascii="Helvetica" w:hAnsi="Helvetica"/>
          <w:bCs/>
          <w:sz w:val="20"/>
          <w:szCs w:val="20"/>
        </w:rPr>
        <w:t xml:space="preserve">exakt </w:t>
      </w:r>
      <w:r w:rsidR="00B05868" w:rsidRPr="000472E3">
        <w:rPr>
          <w:rFonts w:ascii="Helvetica" w:hAnsi="Helvetica"/>
          <w:bCs/>
          <w:sz w:val="20"/>
          <w:szCs w:val="20"/>
        </w:rPr>
        <w:t>auf ihre Bedürfnisse zugeschnitten ist</w:t>
      </w:r>
      <w:r w:rsidR="000472E3">
        <w:rPr>
          <w:rFonts w:ascii="Helvetica" w:hAnsi="Helvetica"/>
          <w:bCs/>
          <w:sz w:val="20"/>
          <w:szCs w:val="20"/>
        </w:rPr>
        <w:t xml:space="preserve">. Mit der Unified Security </w:t>
      </w:r>
      <w:proofErr w:type="spellStart"/>
      <w:r w:rsidR="000472E3">
        <w:rPr>
          <w:rFonts w:ascii="Helvetica" w:hAnsi="Helvetica"/>
          <w:bCs/>
          <w:sz w:val="20"/>
          <w:szCs w:val="20"/>
        </w:rPr>
        <w:t>Platform</w:t>
      </w:r>
      <w:proofErr w:type="spellEnd"/>
      <w:r w:rsidR="000472E3">
        <w:rPr>
          <w:rFonts w:ascii="Helvetica" w:hAnsi="Helvetica"/>
          <w:bCs/>
          <w:sz w:val="20"/>
          <w:szCs w:val="20"/>
        </w:rPr>
        <w:t xml:space="preserve"> hat sich </w:t>
      </w:r>
      <w:r w:rsidR="00B05868" w:rsidRPr="000472E3">
        <w:rPr>
          <w:rFonts w:ascii="Helvetica" w:hAnsi="Helvetica"/>
          <w:bCs/>
          <w:sz w:val="20"/>
          <w:szCs w:val="20"/>
        </w:rPr>
        <w:t>WatchGuard</w:t>
      </w:r>
      <w:r w:rsidR="000472E3">
        <w:rPr>
          <w:rFonts w:ascii="Helvetica" w:hAnsi="Helvetica"/>
          <w:bCs/>
          <w:sz w:val="20"/>
          <w:szCs w:val="20"/>
        </w:rPr>
        <w:t xml:space="preserve"> optimal aufgestellt, um genau dieses Bedürfnis zu erfüllen</w:t>
      </w:r>
      <w:r w:rsidR="002E7EAA">
        <w:rPr>
          <w:rFonts w:ascii="Helvetica" w:hAnsi="Helvetica"/>
          <w:bCs/>
          <w:sz w:val="20"/>
          <w:szCs w:val="20"/>
        </w:rPr>
        <w:t xml:space="preserve"> und eine führende Rolle bei der Unterstützung von </w:t>
      </w:r>
      <w:proofErr w:type="spellStart"/>
      <w:r w:rsidR="002E7EAA">
        <w:rPr>
          <w:rFonts w:ascii="Helvetica" w:hAnsi="Helvetica"/>
          <w:bCs/>
          <w:sz w:val="20"/>
          <w:szCs w:val="20"/>
        </w:rPr>
        <w:t>Managed</w:t>
      </w:r>
      <w:proofErr w:type="spellEnd"/>
      <w:r w:rsidR="002E7EAA">
        <w:rPr>
          <w:rFonts w:ascii="Helvetica" w:hAnsi="Helvetica"/>
          <w:bCs/>
          <w:sz w:val="20"/>
          <w:szCs w:val="20"/>
        </w:rPr>
        <w:t xml:space="preserve"> Services Providern </w:t>
      </w:r>
      <w:r w:rsidR="0092128C">
        <w:rPr>
          <w:rFonts w:ascii="Helvetica" w:hAnsi="Helvetica"/>
          <w:bCs/>
          <w:sz w:val="20"/>
          <w:szCs w:val="20"/>
        </w:rPr>
        <w:t>einzunehmen</w:t>
      </w:r>
      <w:r w:rsidR="002E7EAA">
        <w:rPr>
          <w:rFonts w:ascii="Helvetica" w:hAnsi="Helvetica"/>
          <w:bCs/>
          <w:sz w:val="20"/>
          <w:szCs w:val="20"/>
        </w:rPr>
        <w:t xml:space="preserve">. Wir </w:t>
      </w:r>
      <w:r w:rsidR="008A574A">
        <w:rPr>
          <w:rFonts w:ascii="Helvetica" w:hAnsi="Helvetica"/>
          <w:bCs/>
          <w:sz w:val="20"/>
          <w:szCs w:val="20"/>
        </w:rPr>
        <w:t>freuen uns darauf</w:t>
      </w:r>
      <w:r w:rsidR="002E7EAA">
        <w:rPr>
          <w:rFonts w:ascii="Helvetica" w:hAnsi="Helvetica"/>
          <w:bCs/>
          <w:sz w:val="20"/>
          <w:szCs w:val="20"/>
        </w:rPr>
        <w:t xml:space="preserve">, </w:t>
      </w:r>
      <w:r w:rsidR="00B05868" w:rsidRPr="000472E3">
        <w:rPr>
          <w:rFonts w:ascii="Helvetica" w:hAnsi="Helvetica"/>
          <w:bCs/>
          <w:sz w:val="20"/>
          <w:szCs w:val="20"/>
        </w:rPr>
        <w:t>sowohl organisch als auch durch Übernahmen weiter in die Mission des Unternehmens zu investieren,</w:t>
      </w:r>
      <w:r w:rsidR="00E23644">
        <w:rPr>
          <w:rFonts w:ascii="Helvetica" w:hAnsi="Helvetica"/>
          <w:bCs/>
          <w:sz w:val="20"/>
          <w:szCs w:val="20"/>
        </w:rPr>
        <w:t xml:space="preserve"> sich als visionärer Partner </w:t>
      </w:r>
      <w:r w:rsidR="0069775C">
        <w:rPr>
          <w:rFonts w:ascii="Helvetica" w:hAnsi="Helvetica"/>
          <w:bCs/>
          <w:sz w:val="20"/>
          <w:szCs w:val="20"/>
        </w:rPr>
        <w:t xml:space="preserve">für </w:t>
      </w:r>
      <w:proofErr w:type="spellStart"/>
      <w:r w:rsidR="0069775C">
        <w:rPr>
          <w:rFonts w:ascii="Helvetica" w:hAnsi="Helvetica"/>
          <w:bCs/>
          <w:sz w:val="20"/>
          <w:szCs w:val="20"/>
        </w:rPr>
        <w:t>Managed</w:t>
      </w:r>
      <w:proofErr w:type="spellEnd"/>
      <w:r w:rsidR="0069775C">
        <w:rPr>
          <w:rFonts w:ascii="Helvetica" w:hAnsi="Helvetica"/>
          <w:bCs/>
          <w:sz w:val="20"/>
          <w:szCs w:val="20"/>
        </w:rPr>
        <w:t xml:space="preserve"> Services Provider zu positionieren, der eine Plattform bietet, </w:t>
      </w:r>
      <w:r w:rsidR="008A574A">
        <w:rPr>
          <w:rFonts w:ascii="Helvetica" w:hAnsi="Helvetica"/>
          <w:bCs/>
          <w:sz w:val="20"/>
          <w:szCs w:val="20"/>
        </w:rPr>
        <w:t xml:space="preserve">mit </w:t>
      </w:r>
      <w:r w:rsidR="0069775C">
        <w:rPr>
          <w:rFonts w:ascii="Helvetica" w:hAnsi="Helvetica"/>
          <w:bCs/>
          <w:sz w:val="20"/>
          <w:szCs w:val="20"/>
        </w:rPr>
        <w:t>de</w:t>
      </w:r>
      <w:r w:rsidR="00CE5314">
        <w:rPr>
          <w:rFonts w:ascii="Helvetica" w:hAnsi="Helvetica"/>
          <w:bCs/>
          <w:sz w:val="20"/>
          <w:szCs w:val="20"/>
        </w:rPr>
        <w:t>r</w:t>
      </w:r>
      <w:r w:rsidR="0069775C">
        <w:rPr>
          <w:rFonts w:ascii="Helvetica" w:hAnsi="Helvetica"/>
          <w:bCs/>
          <w:sz w:val="20"/>
          <w:szCs w:val="20"/>
        </w:rPr>
        <w:t xml:space="preserve"> sich das Geschäft </w:t>
      </w:r>
      <w:r w:rsidR="0092128C">
        <w:rPr>
          <w:rFonts w:ascii="Helvetica" w:hAnsi="Helvetica"/>
          <w:bCs/>
          <w:sz w:val="20"/>
          <w:szCs w:val="20"/>
        </w:rPr>
        <w:t xml:space="preserve">rund um </w:t>
      </w:r>
      <w:proofErr w:type="spellStart"/>
      <w:r w:rsidR="0092128C">
        <w:rPr>
          <w:rFonts w:ascii="Helvetica" w:hAnsi="Helvetica"/>
          <w:bCs/>
          <w:sz w:val="20"/>
          <w:szCs w:val="20"/>
        </w:rPr>
        <w:t>Managed</w:t>
      </w:r>
      <w:proofErr w:type="spellEnd"/>
      <w:r w:rsidR="0092128C">
        <w:rPr>
          <w:rFonts w:ascii="Helvetica" w:hAnsi="Helvetica"/>
          <w:bCs/>
          <w:sz w:val="20"/>
          <w:szCs w:val="20"/>
        </w:rPr>
        <w:t xml:space="preserve"> Security Services </w:t>
      </w:r>
      <w:r w:rsidR="0069775C">
        <w:rPr>
          <w:rFonts w:ascii="Helvetica" w:hAnsi="Helvetica"/>
          <w:bCs/>
          <w:sz w:val="20"/>
          <w:szCs w:val="20"/>
        </w:rPr>
        <w:t xml:space="preserve">erfolgreich </w:t>
      </w:r>
      <w:r w:rsidR="0092128C">
        <w:rPr>
          <w:rFonts w:ascii="Helvetica" w:hAnsi="Helvetica"/>
          <w:bCs/>
          <w:sz w:val="20"/>
          <w:szCs w:val="20"/>
        </w:rPr>
        <w:t xml:space="preserve">und zukunftsfähig </w:t>
      </w:r>
      <w:r w:rsidR="00CE5314">
        <w:rPr>
          <w:rFonts w:ascii="Helvetica" w:hAnsi="Helvetica"/>
          <w:bCs/>
          <w:sz w:val="20"/>
          <w:szCs w:val="20"/>
        </w:rPr>
        <w:t>verfolgen</w:t>
      </w:r>
      <w:r w:rsidR="0069775C">
        <w:rPr>
          <w:rFonts w:ascii="Helvetica" w:hAnsi="Helvetica"/>
          <w:bCs/>
          <w:sz w:val="20"/>
          <w:szCs w:val="20"/>
        </w:rPr>
        <w:t xml:space="preserve"> lässt.“</w:t>
      </w:r>
    </w:p>
    <w:p w14:paraId="55E17A13" w14:textId="77777777" w:rsidR="00B05868" w:rsidRPr="00B05868" w:rsidRDefault="00B05868" w:rsidP="00B05868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</w:p>
    <w:p w14:paraId="461500EC" w14:textId="126634FA" w:rsidR="00B05868" w:rsidRDefault="00CE5314" w:rsidP="00B05868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>„</w:t>
      </w:r>
      <w:r w:rsidR="00B05868" w:rsidRPr="00CE5314">
        <w:rPr>
          <w:rFonts w:ascii="Helvetica" w:hAnsi="Helvetica"/>
          <w:bCs/>
          <w:sz w:val="20"/>
          <w:szCs w:val="20"/>
        </w:rPr>
        <w:t>WatchGuard hat sich unter unserer gemeinsamen Eigentümerschaft als führende</w:t>
      </w:r>
      <w:r>
        <w:rPr>
          <w:rFonts w:ascii="Helvetica" w:hAnsi="Helvetica"/>
          <w:bCs/>
          <w:sz w:val="20"/>
          <w:szCs w:val="20"/>
        </w:rPr>
        <w:t>r</w:t>
      </w:r>
      <w:r w:rsidR="00B05868" w:rsidRPr="00CE5314">
        <w:rPr>
          <w:rFonts w:ascii="Helvetica" w:hAnsi="Helvetica"/>
          <w:bCs/>
          <w:sz w:val="20"/>
          <w:szCs w:val="20"/>
        </w:rPr>
        <w:t xml:space="preserve"> </w:t>
      </w:r>
      <w:r>
        <w:rPr>
          <w:rFonts w:ascii="Helvetica" w:hAnsi="Helvetica"/>
          <w:bCs/>
          <w:sz w:val="20"/>
          <w:szCs w:val="20"/>
        </w:rPr>
        <w:t>IT-Security-Anbieter</w:t>
      </w:r>
      <w:r w:rsidR="00B05868" w:rsidRPr="00CE5314">
        <w:rPr>
          <w:rFonts w:ascii="Helvetica" w:hAnsi="Helvetica"/>
          <w:bCs/>
          <w:sz w:val="20"/>
          <w:szCs w:val="20"/>
        </w:rPr>
        <w:t xml:space="preserve"> </w:t>
      </w:r>
      <w:r w:rsidR="007C27FF">
        <w:rPr>
          <w:rFonts w:ascii="Helvetica" w:hAnsi="Helvetica"/>
          <w:bCs/>
          <w:sz w:val="20"/>
          <w:szCs w:val="20"/>
        </w:rPr>
        <w:t xml:space="preserve">etabliert, der </w:t>
      </w:r>
      <w:r w:rsidR="00DD1AC2">
        <w:rPr>
          <w:rFonts w:ascii="Helvetica" w:hAnsi="Helvetica"/>
          <w:bCs/>
          <w:sz w:val="20"/>
          <w:szCs w:val="20"/>
        </w:rPr>
        <w:t xml:space="preserve">sowohl </w:t>
      </w:r>
      <w:r w:rsidR="007C27FF">
        <w:rPr>
          <w:rFonts w:ascii="Helvetica" w:hAnsi="Helvetica"/>
          <w:bCs/>
          <w:sz w:val="20"/>
          <w:szCs w:val="20"/>
        </w:rPr>
        <w:t xml:space="preserve">ein </w:t>
      </w:r>
      <w:r>
        <w:rPr>
          <w:rFonts w:ascii="Helvetica" w:hAnsi="Helvetica"/>
          <w:bCs/>
          <w:sz w:val="20"/>
          <w:szCs w:val="20"/>
        </w:rPr>
        <w:t>relevante</w:t>
      </w:r>
      <w:r w:rsidR="007C27FF">
        <w:rPr>
          <w:rFonts w:ascii="Helvetica" w:hAnsi="Helvetica"/>
          <w:bCs/>
          <w:sz w:val="20"/>
          <w:szCs w:val="20"/>
        </w:rPr>
        <w:t>s</w:t>
      </w:r>
      <w:r w:rsidR="00B05868" w:rsidRPr="00CE5314">
        <w:rPr>
          <w:rFonts w:ascii="Helvetica" w:hAnsi="Helvetica"/>
          <w:bCs/>
          <w:sz w:val="20"/>
          <w:szCs w:val="20"/>
        </w:rPr>
        <w:t xml:space="preserve"> Produktportfolio</w:t>
      </w:r>
      <w:r w:rsidR="00DD1AC2">
        <w:rPr>
          <w:rFonts w:ascii="Helvetica" w:hAnsi="Helvetica"/>
          <w:bCs/>
          <w:sz w:val="20"/>
          <w:szCs w:val="20"/>
        </w:rPr>
        <w:t xml:space="preserve"> als auch</w:t>
      </w:r>
      <w:r w:rsidR="00B05868" w:rsidRPr="00CE5314">
        <w:rPr>
          <w:rFonts w:ascii="Helvetica" w:hAnsi="Helvetica"/>
          <w:bCs/>
          <w:sz w:val="20"/>
          <w:szCs w:val="20"/>
        </w:rPr>
        <w:t xml:space="preserve"> ein starke</w:t>
      </w:r>
      <w:r w:rsidR="007C27FF">
        <w:rPr>
          <w:rFonts w:ascii="Helvetica" w:hAnsi="Helvetica"/>
          <w:bCs/>
          <w:sz w:val="20"/>
          <w:szCs w:val="20"/>
        </w:rPr>
        <w:t>s</w:t>
      </w:r>
      <w:r w:rsidR="00B05868" w:rsidRPr="00CE5314">
        <w:rPr>
          <w:rFonts w:ascii="Helvetica" w:hAnsi="Helvetica"/>
          <w:bCs/>
          <w:sz w:val="20"/>
          <w:szCs w:val="20"/>
        </w:rPr>
        <w:t xml:space="preserve"> Partner-Ökosystem und talentierte</w:t>
      </w:r>
      <w:r w:rsidR="007C27FF">
        <w:rPr>
          <w:rFonts w:ascii="Helvetica" w:hAnsi="Helvetica"/>
          <w:bCs/>
          <w:sz w:val="20"/>
          <w:szCs w:val="20"/>
        </w:rPr>
        <w:t>s Mitarbeiterteam</w:t>
      </w:r>
      <w:r w:rsidR="00B05868" w:rsidRPr="00CE5314">
        <w:rPr>
          <w:rFonts w:ascii="Helvetica" w:hAnsi="Helvetica"/>
          <w:bCs/>
          <w:sz w:val="20"/>
          <w:szCs w:val="20"/>
        </w:rPr>
        <w:t xml:space="preserve"> </w:t>
      </w:r>
      <w:r w:rsidR="007C27FF">
        <w:rPr>
          <w:rFonts w:ascii="Helvetica" w:hAnsi="Helvetica"/>
          <w:bCs/>
          <w:sz w:val="20"/>
          <w:szCs w:val="20"/>
        </w:rPr>
        <w:t>vorweisen kann</w:t>
      </w:r>
      <w:r w:rsidR="00DD1AC2">
        <w:rPr>
          <w:rFonts w:ascii="Helvetica" w:hAnsi="Helvetica"/>
          <w:bCs/>
          <w:sz w:val="20"/>
          <w:szCs w:val="20"/>
        </w:rPr>
        <w:t>“</w:t>
      </w:r>
      <w:r w:rsidR="00B05868" w:rsidRPr="00CE5314">
        <w:rPr>
          <w:rFonts w:ascii="Helvetica" w:hAnsi="Helvetica"/>
          <w:bCs/>
          <w:sz w:val="20"/>
          <w:szCs w:val="20"/>
        </w:rPr>
        <w:t xml:space="preserve">, so Ben Ball, Partner von Francisco Partners. </w:t>
      </w:r>
      <w:r w:rsidR="00DD1AC2">
        <w:rPr>
          <w:rFonts w:ascii="Helvetica" w:hAnsi="Helvetica"/>
          <w:bCs/>
          <w:sz w:val="20"/>
          <w:szCs w:val="20"/>
        </w:rPr>
        <w:t>„</w:t>
      </w:r>
      <w:r w:rsidR="00B05868" w:rsidRPr="00CE5314">
        <w:rPr>
          <w:rFonts w:ascii="Helvetica" w:hAnsi="Helvetica"/>
          <w:bCs/>
          <w:sz w:val="20"/>
          <w:szCs w:val="20"/>
        </w:rPr>
        <w:t xml:space="preserve">Wir sind stolz auf unsere Rolle bei der Unterstützung der Transformation von WatchGuard und freuen uns darauf, den anhaltenden Erfolg des Unternehmens zu verfolgen, </w:t>
      </w:r>
      <w:r w:rsidR="00DD1AC2">
        <w:rPr>
          <w:rFonts w:ascii="Helvetica" w:hAnsi="Helvetica"/>
          <w:bCs/>
          <w:sz w:val="20"/>
          <w:szCs w:val="20"/>
        </w:rPr>
        <w:t>wenn es weiterhin den Weg geht, IT-Security einfach umsetzbar zu gestalten. Denn genau das braucht die Branche mehr denn je.“</w:t>
      </w:r>
    </w:p>
    <w:p w14:paraId="760B1303" w14:textId="21E56323" w:rsidR="001F1B40" w:rsidRDefault="001F1B40" w:rsidP="00B05868">
      <w:pPr>
        <w:tabs>
          <w:tab w:val="left" w:pos="8222"/>
        </w:tabs>
        <w:spacing w:line="288" w:lineRule="auto"/>
        <w:ind w:right="1276"/>
        <w:rPr>
          <w:rFonts w:ascii="Helvetica" w:hAnsi="Helvetica"/>
          <w:bCs/>
          <w:sz w:val="20"/>
          <w:szCs w:val="20"/>
        </w:rPr>
      </w:pPr>
    </w:p>
    <w:p w14:paraId="046ABA42" w14:textId="69D29E1C" w:rsidR="001F1B40" w:rsidRPr="001F1B40" w:rsidRDefault="001F1B40" w:rsidP="001F1B40">
      <w:pPr>
        <w:spacing w:line="288" w:lineRule="auto"/>
        <w:ind w:right="1135"/>
        <w:rPr>
          <w:rFonts w:ascii="Helvetica" w:hAnsi="Helvetica"/>
          <w:bCs/>
          <w:sz w:val="20"/>
          <w:szCs w:val="20"/>
        </w:rPr>
      </w:pPr>
      <w:r w:rsidRPr="001F1B40">
        <w:rPr>
          <w:rFonts w:ascii="Helvetica" w:hAnsi="Helvetica"/>
          <w:bCs/>
          <w:sz w:val="20"/>
          <w:szCs w:val="20"/>
        </w:rPr>
        <w:t xml:space="preserve">Die Transaktion soll voraussichtlich zum Ende des 3. Quartals 2022 abgeschlossen sein. Hierbei wird WatchGuard von Barclays als Finanzberater und </w:t>
      </w:r>
      <w:proofErr w:type="spellStart"/>
      <w:r w:rsidRPr="001F1B40">
        <w:rPr>
          <w:rFonts w:ascii="Helvetica" w:hAnsi="Helvetica"/>
          <w:bCs/>
          <w:sz w:val="20"/>
          <w:szCs w:val="20"/>
        </w:rPr>
        <w:t>Sidley</w:t>
      </w:r>
      <w:proofErr w:type="spellEnd"/>
      <w:r w:rsidRPr="001F1B40">
        <w:rPr>
          <w:rFonts w:ascii="Helvetica" w:hAnsi="Helvetica"/>
          <w:bCs/>
          <w:sz w:val="20"/>
          <w:szCs w:val="20"/>
        </w:rPr>
        <w:t xml:space="preserve"> Austin LLP </w:t>
      </w:r>
      <w:r w:rsidR="00826598">
        <w:rPr>
          <w:rFonts w:ascii="Helvetica" w:hAnsi="Helvetica"/>
          <w:bCs/>
          <w:sz w:val="20"/>
          <w:szCs w:val="20"/>
        </w:rPr>
        <w:t xml:space="preserve">sowie </w:t>
      </w:r>
      <w:r w:rsidRPr="001F1B40">
        <w:rPr>
          <w:rFonts w:ascii="Helvetica" w:hAnsi="Helvetica"/>
          <w:bCs/>
          <w:sz w:val="20"/>
          <w:szCs w:val="20"/>
        </w:rPr>
        <w:t>Richards, Layton &amp; Finger als Rechtsberater begleitet. Für Vector Capital fungiert Kirkland &amp; Ellis LLP als Rechtsberater. Finanzielle Einzelheiten wurden nicht genannt.</w:t>
      </w:r>
    </w:p>
    <w:p w14:paraId="6A3F129F" w14:textId="77777777" w:rsidR="00AC7EDF" w:rsidRDefault="00AC7EDF" w:rsidP="00BE158E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55AB8152" w14:textId="77777777" w:rsidR="00AC7EDF" w:rsidRDefault="00AC7EDF" w:rsidP="00BE158E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4F5272AD" w14:textId="77777777" w:rsidR="00AC7EDF" w:rsidRDefault="00AC7EDF" w:rsidP="00BE158E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6FEDC5EE" w14:textId="77777777" w:rsidR="00AC7EDF" w:rsidRDefault="00AC7EDF" w:rsidP="00BE158E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1C30BA82" w14:textId="77777777" w:rsidR="00AC7EDF" w:rsidRDefault="00AC7EDF" w:rsidP="00BE158E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1F3A9FD0" w14:textId="77777777" w:rsidR="00AC7EDF" w:rsidRDefault="00AC7EDF" w:rsidP="00BE158E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6E33E0C1" w14:textId="77777777" w:rsidR="00AC7EDF" w:rsidRDefault="00AC7EDF" w:rsidP="00BE158E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22CA78AB" w14:textId="77777777" w:rsidR="00AC7EDF" w:rsidRDefault="00AC7EDF" w:rsidP="00BE158E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9EEBBF0" w14:textId="77777777" w:rsidR="00763252" w:rsidRDefault="00763252" w:rsidP="00BE158E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72FC1CEB" w14:textId="413DC657" w:rsidR="00BE158E" w:rsidRDefault="00BE158E" w:rsidP="00BE158E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C531C4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horzAnchor="page" w:tblpX="1412" w:tblpY="137"/>
        <w:tblOverlap w:val="never"/>
        <w:tblW w:w="2571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571"/>
      </w:tblGrid>
      <w:tr w:rsidR="00BE158E" w14:paraId="17903C7F" w14:textId="77777777" w:rsidTr="00BE158E">
        <w:trPr>
          <w:trHeight w:val="1845"/>
        </w:trPr>
        <w:tc>
          <w:tcPr>
            <w:tcW w:w="2571" w:type="dxa"/>
          </w:tcPr>
          <w:p w14:paraId="4CEE5DF4" w14:textId="77777777" w:rsidR="00BE158E" w:rsidRDefault="00BE158E" w:rsidP="005778BB">
            <w:pPr>
              <w:pStyle w:val="Kopfzeile"/>
              <w:ind w:right="-141"/>
            </w:pPr>
            <w:r>
              <w:rPr>
                <w:noProof/>
                <w:sz w:val="16"/>
                <w:szCs w:val="16"/>
                <w:lang w:eastAsia="de-DE"/>
              </w:rPr>
              <w:drawing>
                <wp:anchor distT="0" distB="0" distL="114300" distR="114300" simplePos="0" relativeHeight="251661312" behindDoc="0" locked="0" layoutInCell="1" allowOverlap="1" wp14:anchorId="20DC20A0" wp14:editId="37DC63C8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90805</wp:posOffset>
                  </wp:positionV>
                  <wp:extent cx="748665" cy="934720"/>
                  <wp:effectExtent l="0" t="0" r="0" b="0"/>
                  <wp:wrapNone/>
                  <wp:docPr id="6" name="Bild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akash_panjwani-sm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8665" cy="934720"/>
                          </a:xfrm>
                          <a:prstGeom prst="rect">
                            <a:avLst/>
                          </a:prstGeom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                     </w:t>
            </w:r>
          </w:p>
        </w:tc>
      </w:tr>
      <w:tr w:rsidR="00BE158E" w:rsidRPr="002D40FB" w14:paraId="4EAF51E4" w14:textId="77777777" w:rsidTr="00BE158E">
        <w:trPr>
          <w:trHeight w:val="547"/>
        </w:trPr>
        <w:tc>
          <w:tcPr>
            <w:tcW w:w="2571" w:type="dxa"/>
          </w:tcPr>
          <w:p w14:paraId="136D866B" w14:textId="77777777" w:rsidR="00BE158E" w:rsidRPr="00F13AE9" w:rsidRDefault="00BE158E" w:rsidP="005778BB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 xml:space="preserve">Prakash </w:t>
            </w:r>
            <w:proofErr w:type="spellStart"/>
            <w:r>
              <w:rPr>
                <w:rFonts w:ascii="Helvetica" w:hAnsi="Helvetica"/>
                <w:sz w:val="16"/>
                <w:szCs w:val="16"/>
              </w:rPr>
              <w:t>Panjwani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>, CEO von WatchGuard Technologies</w:t>
            </w:r>
          </w:p>
        </w:tc>
      </w:tr>
    </w:tbl>
    <w:p w14:paraId="36E58680" w14:textId="77777777" w:rsidR="00BE158E" w:rsidRPr="002D40FB" w:rsidRDefault="00BE158E" w:rsidP="00BE158E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en-US" w:eastAsia="de-DE"/>
        </w:rPr>
      </w:pPr>
    </w:p>
    <w:p w14:paraId="64912093" w14:textId="50087562" w:rsidR="00BE158E" w:rsidRDefault="00BE158E" w:rsidP="00BE158E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F8C08F0" w14:textId="77777777" w:rsidR="00826598" w:rsidRPr="002D40FB" w:rsidRDefault="00826598" w:rsidP="00BE158E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1075AE7" w14:textId="77777777" w:rsidR="00826598" w:rsidRDefault="00826598" w:rsidP="00BE158E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5B63511D" w14:textId="77777777" w:rsidR="00826598" w:rsidRDefault="00826598" w:rsidP="00BE158E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02120618" w14:textId="77777777" w:rsidR="00826598" w:rsidRDefault="00826598" w:rsidP="00BE158E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40E8A3DA" w14:textId="77777777" w:rsidR="00826598" w:rsidRDefault="00826598" w:rsidP="00BE158E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0F68658A" w14:textId="77777777" w:rsidR="00826598" w:rsidRDefault="00826598" w:rsidP="00BE158E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372E1DF5" w14:textId="77777777" w:rsidR="00826598" w:rsidRDefault="00826598" w:rsidP="00BE158E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2E9B8F7B" w14:textId="6621BBCA" w:rsidR="00BE158E" w:rsidRPr="00C531C4" w:rsidRDefault="00BE158E" w:rsidP="00BE158E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  <w:r w:rsidRPr="00C531C4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>
        <w:rPr>
          <w:rFonts w:ascii="Helvetica" w:hAnsi="Helvetica"/>
          <w:color w:val="000000" w:themeColor="text1"/>
          <w:sz w:val="20"/>
          <w:szCs w:val="20"/>
        </w:rPr>
        <w:t xml:space="preserve">Prakash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Panjwani</w:t>
      </w:r>
      <w:proofErr w:type="spellEnd"/>
      <w:r w:rsidRPr="00C531C4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>
        <w:rPr>
          <w:rFonts w:ascii="Helvetica" w:hAnsi="Helvetica"/>
          <w:color w:val="000000" w:themeColor="text1"/>
          <w:sz w:val="20"/>
          <w:szCs w:val="20"/>
        </w:rPr>
        <w:t>en</w:t>
      </w:r>
      <w:r w:rsidRPr="00C531C4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hyperlink r:id="rId8" w:history="1">
        <w:r w:rsidRPr="00C531C4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25D6B638" w14:textId="77777777" w:rsidR="008C62CF" w:rsidRPr="00B46453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B46453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C23E65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C23E6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C23E65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B4645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059C22C4" w:rsidR="006F3C2D" w:rsidRPr="00B46453" w:rsidRDefault="001045EA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1045EA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https://www.watchguard.com/de</w:t>
            </w:r>
          </w:p>
        </w:tc>
        <w:tc>
          <w:tcPr>
            <w:tcW w:w="4111" w:type="dxa"/>
          </w:tcPr>
          <w:p w14:paraId="38A3A066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 w:rsidR="00F91F98" w:rsidRPr="00B46453"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 w:rsidR="00F91F98" w:rsidRPr="00B46453"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5602DD7E" w:rsidR="006F3C2D" w:rsidRPr="00B46453" w:rsidRDefault="00303AD7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303AD7">
              <w:rPr>
                <w:b w:val="0"/>
                <w:color w:val="000000" w:themeColor="text1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204C6C98" w14:textId="77777777" w:rsidR="00E41106" w:rsidRPr="00B4645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B46453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B46453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4003B245" w14:textId="2B731B2B" w:rsidR="00DD1C5C" w:rsidRPr="00B46453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und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Mehr als 250.000 Kunden weltweit vertrauen auf die ausgeklügelten Schutzmechanismen auf Enterprise-Niveau, wobei dank der einfachen Handhabung neben kleinen und mittelständischen Unternehmen nicht zuletzt auch große, dezentral aufgestellte Organisationen </w:t>
      </w:r>
      <w:r w:rsidR="00E755FD"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und </w:t>
      </w:r>
      <w:proofErr w:type="spellStart"/>
      <w:r w:rsidR="00E755FD"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E755FD"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Services Provider </w:t>
      </w: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vom Einsatz profitieren. Neben der Zentrale in Seattle im US-Bundesstaat Washington verfügt WatchGuard über Niederlassungen in ganz Nordamerika, Lateinamerika und Europa sowie im asiatisch-pazifischen Raum.</w:t>
      </w:r>
    </w:p>
    <w:p w14:paraId="2EFF03CF" w14:textId="77777777" w:rsidR="00DD1C5C" w:rsidRPr="00B46453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68DAE71B" w14:textId="1FE81B02" w:rsidR="00DD1C5C" w:rsidRPr="00B46453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Aktuelle Informationen, Aktionen und Updates finden Sie auch auf</w:t>
      </w:r>
      <w:r w:rsidR="008667D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9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8667D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0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8667D5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8667D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1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. Der WatchGuard-Blog „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Secplicity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“ berichtet darüber hinaus über die neuesten Bedrohungen und zeigt auf, wie man mit ihnen umgeht:</w:t>
      </w:r>
      <w:r w:rsidR="008667D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2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www.secplicity.org</w:t>
        </w:r>
      </w:hyperlink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Oder Sie abonnieren den „443 – Security </w:t>
      </w:r>
      <w:proofErr w:type="spellStart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“-Podcast bei</w:t>
      </w:r>
      <w:r w:rsidR="008667D5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3" w:history="1">
        <w:r w:rsidRPr="00B46453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8667D5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B46453">
        <w:rPr>
          <w:rFonts w:ascii="Helvetica" w:hAnsi="Helvetica"/>
          <w:color w:val="000000" w:themeColor="text1"/>
          <w:spacing w:val="-2"/>
          <w:sz w:val="16"/>
          <w:szCs w:val="16"/>
        </w:rPr>
        <w:t>bzw. wo immer Sie Ihre Lieblings-Podcasts finden. </w:t>
      </w:r>
    </w:p>
    <w:p w14:paraId="0A1F6EC8" w14:textId="30E68B10" w:rsidR="00D37950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210E51F3" w14:textId="77777777" w:rsidR="00436D83" w:rsidRPr="00205A9C" w:rsidRDefault="00436D83" w:rsidP="00436D83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b/>
          <w:bCs/>
          <w:color w:val="000000" w:themeColor="text1"/>
          <w:spacing w:val="-3"/>
          <w:sz w:val="16"/>
          <w:szCs w:val="16"/>
        </w:rPr>
      </w:pPr>
      <w:r w:rsidRPr="00205A9C">
        <w:rPr>
          <w:rFonts w:ascii="Helvetica" w:hAnsi="Helvetica"/>
          <w:b/>
          <w:bCs/>
          <w:color w:val="000000" w:themeColor="text1"/>
          <w:spacing w:val="-3"/>
          <w:sz w:val="16"/>
          <w:szCs w:val="16"/>
        </w:rPr>
        <w:t xml:space="preserve">Über Vector Capital </w:t>
      </w:r>
    </w:p>
    <w:p w14:paraId="37FAADD4" w14:textId="5C758A3B" w:rsidR="00822C44" w:rsidRDefault="00436D83" w:rsidP="00436D83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205A9C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Vector Capital </w:t>
      </w:r>
      <w:r w:rsid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mit Sitz in San Francisco </w:t>
      </w:r>
      <w:r w:rsidRPr="00205A9C">
        <w:rPr>
          <w:rFonts w:ascii="Helvetica" w:hAnsi="Helvetica"/>
          <w:color w:val="000000" w:themeColor="text1"/>
          <w:spacing w:val="-3"/>
          <w:sz w:val="16"/>
          <w:szCs w:val="16"/>
        </w:rPr>
        <w:t>ist ein führende</w:t>
      </w:r>
      <w:r w:rsidR="00141CAF">
        <w:rPr>
          <w:rFonts w:ascii="Helvetica" w:hAnsi="Helvetica"/>
          <w:color w:val="000000" w:themeColor="text1"/>
          <w:spacing w:val="-3"/>
          <w:sz w:val="16"/>
          <w:szCs w:val="16"/>
        </w:rPr>
        <w:t>s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r w:rsid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weltweit aktives </w:t>
      </w:r>
      <w:r w:rsidR="00141CAF"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>Private-Equity- und Kreditinvestmentunternehmen</w:t>
      </w:r>
      <w:r w:rsid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r w:rsidR="00141CAF"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>das sich auf transformative Investitionen in Technologie</w:t>
      </w:r>
      <w:r w:rsidR="00445B34">
        <w:rPr>
          <w:rFonts w:ascii="Helvetica" w:hAnsi="Helvetica"/>
          <w:color w:val="000000" w:themeColor="text1"/>
          <w:spacing w:val="-3"/>
          <w:sz w:val="16"/>
          <w:szCs w:val="16"/>
        </w:rPr>
        <w:t>-</w:t>
      </w:r>
      <w:r w:rsidR="00141CAF"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und technologiegestützte Unternehmen konzentriert. Vector wurde 1997 gegründet und verwaltet im Rahmen seiner Private-Equity- und Kreditstrategien ein Kapital von </w:t>
      </w:r>
      <w:r w:rsidR="00445B34">
        <w:rPr>
          <w:rFonts w:ascii="Helvetica" w:hAnsi="Helvetica"/>
          <w:color w:val="000000" w:themeColor="text1"/>
          <w:spacing w:val="-3"/>
          <w:sz w:val="16"/>
          <w:szCs w:val="16"/>
        </w:rPr>
        <w:t>rund</w:t>
      </w:r>
      <w:r w:rsidR="00141CAF"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4 M</w:t>
      </w:r>
      <w:r w:rsidR="00445B34">
        <w:rPr>
          <w:rFonts w:ascii="Helvetica" w:hAnsi="Helvetica"/>
          <w:color w:val="000000" w:themeColor="text1"/>
          <w:spacing w:val="-3"/>
          <w:sz w:val="16"/>
          <w:szCs w:val="16"/>
        </w:rPr>
        <w:t>ill</w:t>
      </w:r>
      <w:r w:rsidR="00A71784">
        <w:rPr>
          <w:rFonts w:ascii="Helvetica" w:hAnsi="Helvetica"/>
          <w:color w:val="000000" w:themeColor="text1"/>
          <w:spacing w:val="-3"/>
          <w:sz w:val="16"/>
          <w:szCs w:val="16"/>
        </w:rPr>
        <w:t>i</w:t>
      </w:r>
      <w:r w:rsidR="00445B3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arden </w:t>
      </w:r>
      <w:r w:rsidR="00141CAF"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>US</w:t>
      </w:r>
      <w:r w:rsidR="00445B34">
        <w:rPr>
          <w:rFonts w:ascii="Helvetica" w:hAnsi="Helvetica"/>
          <w:color w:val="000000" w:themeColor="text1"/>
          <w:spacing w:val="-3"/>
          <w:sz w:val="16"/>
          <w:szCs w:val="16"/>
        </w:rPr>
        <w:t>-</w:t>
      </w:r>
      <w:r w:rsidR="00141CAF"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>D</w:t>
      </w:r>
      <w:r w:rsidR="00445B34">
        <w:rPr>
          <w:rFonts w:ascii="Helvetica" w:hAnsi="Helvetica"/>
          <w:color w:val="000000" w:themeColor="text1"/>
          <w:spacing w:val="-3"/>
          <w:sz w:val="16"/>
          <w:szCs w:val="16"/>
        </w:rPr>
        <w:t>ollar</w:t>
      </w:r>
      <w:r w:rsidR="00141CAF"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von einer Vielzahl von Investoren, darunter Universitäts</w:t>
      </w:r>
      <w:r w:rsidR="00445B34">
        <w:rPr>
          <w:rFonts w:ascii="Helvetica" w:hAnsi="Helvetica"/>
          <w:color w:val="000000" w:themeColor="text1"/>
          <w:spacing w:val="-3"/>
          <w:sz w:val="16"/>
          <w:szCs w:val="16"/>
        </w:rPr>
        <w:t>- sowie weitere Stiftungen u</w:t>
      </w:r>
      <w:r w:rsidR="00141CAF"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nd Finanzinstitute. Mit </w:t>
      </w:r>
      <w:r w:rsidR="00445B3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einem </w:t>
      </w:r>
      <w:r w:rsidR="00141CAF"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>disziplinierten Bewertungsansatz und tief verwurzelte</w:t>
      </w:r>
      <w:r w:rsidR="00445B34">
        <w:rPr>
          <w:rFonts w:ascii="Helvetica" w:hAnsi="Helvetica"/>
          <w:color w:val="000000" w:themeColor="text1"/>
          <w:spacing w:val="-3"/>
          <w:sz w:val="16"/>
          <w:szCs w:val="16"/>
        </w:rPr>
        <w:t>r</w:t>
      </w:r>
      <w:r w:rsidR="00141CAF"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operative</w:t>
      </w:r>
      <w:r w:rsidR="00445B34">
        <w:rPr>
          <w:rFonts w:ascii="Helvetica" w:hAnsi="Helvetica"/>
          <w:color w:val="000000" w:themeColor="text1"/>
          <w:spacing w:val="-3"/>
          <w:sz w:val="16"/>
          <w:szCs w:val="16"/>
        </w:rPr>
        <w:t>r</w:t>
      </w:r>
      <w:r w:rsidR="00141CAF"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Erfahrung hat Vector </w:t>
      </w:r>
      <w:r w:rsidR="00445B3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in den letzten 25 Jahren </w:t>
      </w:r>
      <w:r w:rsidR="00141CAF"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wettbewerbsfähige Renditen erzielt und eine </w:t>
      </w:r>
      <w:r w:rsidR="0029761F">
        <w:rPr>
          <w:rFonts w:ascii="Helvetica" w:hAnsi="Helvetica"/>
          <w:color w:val="000000" w:themeColor="text1"/>
          <w:spacing w:val="-3"/>
          <w:sz w:val="16"/>
          <w:szCs w:val="16"/>
        </w:rPr>
        <w:t>beeindruckende</w:t>
      </w:r>
      <w:r w:rsidR="00141CAF"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Erfolgsbilanz aufgebaut. </w:t>
      </w:r>
      <w:r w:rsidR="00A71784">
        <w:rPr>
          <w:rFonts w:ascii="Helvetica" w:hAnsi="Helvetica"/>
          <w:color w:val="000000" w:themeColor="text1"/>
          <w:spacing w:val="-3"/>
          <w:sz w:val="16"/>
          <w:szCs w:val="16"/>
        </w:rPr>
        <w:t>W</w:t>
      </w:r>
      <w:r w:rsidR="00141CAF" w:rsidRPr="00141C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eitere Informationen </w:t>
      </w:r>
      <w:r w:rsidR="00A71784">
        <w:rPr>
          <w:rFonts w:ascii="Helvetica" w:hAnsi="Helvetica"/>
          <w:color w:val="000000" w:themeColor="text1"/>
          <w:spacing w:val="-3"/>
          <w:sz w:val="16"/>
          <w:szCs w:val="16"/>
        </w:rPr>
        <w:t>unter:</w:t>
      </w:r>
      <w:r w:rsidR="00822C4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hyperlink r:id="rId14" w:history="1">
        <w:r w:rsidR="00822C44" w:rsidRPr="00A65C3F">
          <w:rPr>
            <w:rStyle w:val="Hyperlink"/>
            <w:rFonts w:ascii="Helvetica" w:hAnsi="Helvetica"/>
            <w:spacing w:val="-3"/>
            <w:sz w:val="16"/>
            <w:szCs w:val="16"/>
          </w:rPr>
          <w:t>www.vectorcapital.com</w:t>
        </w:r>
      </w:hyperlink>
      <w:r w:rsidR="00822C44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</w:p>
    <w:p w14:paraId="74533AC1" w14:textId="3801E331" w:rsidR="00B05868" w:rsidRDefault="00B05868" w:rsidP="00436D83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</w:p>
    <w:p w14:paraId="2C072AEC" w14:textId="77777777" w:rsidR="00B05868" w:rsidRPr="0071192F" w:rsidRDefault="00B05868" w:rsidP="00B05868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b/>
          <w:bCs/>
          <w:color w:val="000000" w:themeColor="text1"/>
          <w:spacing w:val="-3"/>
          <w:sz w:val="16"/>
          <w:szCs w:val="16"/>
        </w:rPr>
      </w:pPr>
      <w:r w:rsidRPr="0071192F">
        <w:rPr>
          <w:rFonts w:ascii="Helvetica" w:hAnsi="Helvetica"/>
          <w:b/>
          <w:bCs/>
          <w:color w:val="000000" w:themeColor="text1"/>
          <w:spacing w:val="-3"/>
          <w:sz w:val="16"/>
          <w:szCs w:val="16"/>
        </w:rPr>
        <w:t>Über Francisco Partners</w:t>
      </w:r>
    </w:p>
    <w:p w14:paraId="3B75A9FD" w14:textId="76CE76AE" w:rsidR="00B05868" w:rsidRPr="00436D83" w:rsidRDefault="00B05868" w:rsidP="00436D83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>Francisco Partners ist ein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>e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weltweit 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führende </w:t>
      </w:r>
      <w:r w:rsidR="00A71784">
        <w:rPr>
          <w:rFonts w:ascii="Helvetica" w:hAnsi="Helvetica"/>
          <w:color w:val="000000" w:themeColor="text1"/>
          <w:spacing w:val="-3"/>
          <w:sz w:val="16"/>
          <w:szCs w:val="16"/>
        </w:rPr>
        <w:t>Investment-Gesellschaft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die sich auf Investitionen in </w:t>
      </w:r>
      <w:r w:rsidR="00A71784">
        <w:rPr>
          <w:rFonts w:ascii="Helvetica" w:hAnsi="Helvetica"/>
          <w:color w:val="000000" w:themeColor="text1"/>
          <w:spacing w:val="-3"/>
          <w:sz w:val="16"/>
          <w:szCs w:val="16"/>
        </w:rPr>
        <w:t>T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echnologie- und technologiegestützte Unternehmen spezialisiert hat. Seit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der 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Gründung vor 20 Jahren hat Francisco Partners etwa 24 Milliarden Dollar </w:t>
      </w:r>
      <w:r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gebundenes Kapital 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aufgebracht und in mehr als </w:t>
      </w:r>
      <w:r w:rsidR="00A7178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400 </w:t>
      </w:r>
      <w:r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Technologieunternehmen investiert, was sie zu einem der aktivsten und langjährigsten Investoren in der Technologiebranche macht. </w:t>
      </w:r>
      <w:r w:rsidR="00D812B0" w:rsidRPr="00A7178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Mit einem verwalteten Vermögen von mehr als 38 Milliarden US-Dollar </w:t>
      </w:r>
      <w:r w:rsidR="00D812B0">
        <w:rPr>
          <w:rFonts w:ascii="Helvetica" w:hAnsi="Helvetica"/>
          <w:color w:val="000000" w:themeColor="text1"/>
          <w:spacing w:val="-3"/>
          <w:sz w:val="16"/>
          <w:szCs w:val="16"/>
        </w:rPr>
        <w:t>fokussiert sich</w:t>
      </w:r>
      <w:r w:rsidR="00D812B0" w:rsidRPr="00A7178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r w:rsidR="00D812B0">
        <w:rPr>
          <w:rFonts w:ascii="Helvetica" w:hAnsi="Helvetica"/>
          <w:color w:val="000000" w:themeColor="text1"/>
          <w:spacing w:val="-3"/>
          <w:sz w:val="16"/>
          <w:szCs w:val="16"/>
        </w:rPr>
        <w:t>Francisco Partners auf Projekte</w:t>
      </w:r>
      <w:r w:rsidR="00D812B0"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>, bei denen</w:t>
      </w:r>
      <w:r w:rsidR="00055E30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das </w:t>
      </w:r>
      <w:r w:rsidR="00DB632D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eigene </w:t>
      </w:r>
      <w:r w:rsidR="00055E30">
        <w:rPr>
          <w:rFonts w:ascii="Helvetica" w:hAnsi="Helvetica"/>
          <w:color w:val="000000" w:themeColor="text1"/>
          <w:spacing w:val="-3"/>
          <w:sz w:val="16"/>
          <w:szCs w:val="16"/>
        </w:rPr>
        <w:t>tiefe Branchenwi</w:t>
      </w:r>
      <w:r w:rsidR="00D812B0"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ssen und </w:t>
      </w:r>
      <w:r w:rsidR="00055E30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die </w:t>
      </w:r>
      <w:r w:rsidR="00D812B0"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operative Expertise Unternehmen dabei helfen können, </w:t>
      </w:r>
      <w:r w:rsidR="00B6235A">
        <w:rPr>
          <w:rFonts w:ascii="Helvetica" w:hAnsi="Helvetica"/>
          <w:color w:val="000000" w:themeColor="text1"/>
          <w:spacing w:val="-3"/>
          <w:sz w:val="16"/>
          <w:szCs w:val="16"/>
        </w:rPr>
        <w:t>i</w:t>
      </w:r>
      <w:r w:rsidR="00D812B0"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hr volles Potenzial auszuschöpfen. </w:t>
      </w:r>
      <w:r w:rsidR="00D812B0">
        <w:rPr>
          <w:rFonts w:ascii="Helvetica" w:hAnsi="Helvetica"/>
          <w:color w:val="000000" w:themeColor="text1"/>
          <w:spacing w:val="-3"/>
          <w:sz w:val="16"/>
          <w:szCs w:val="16"/>
        </w:rPr>
        <w:t>W</w:t>
      </w:r>
      <w:r w:rsidR="00D812B0"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eitere Informationen </w:t>
      </w:r>
      <w:r w:rsidR="00D812B0">
        <w:rPr>
          <w:rFonts w:ascii="Helvetica" w:hAnsi="Helvetica"/>
          <w:color w:val="000000" w:themeColor="text1"/>
          <w:spacing w:val="-3"/>
          <w:sz w:val="16"/>
          <w:szCs w:val="16"/>
        </w:rPr>
        <w:t>unter</w:t>
      </w:r>
      <w:r w:rsidR="00D812B0"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: </w:t>
      </w:r>
      <w:hyperlink r:id="rId15" w:history="1">
        <w:r w:rsidR="00D812B0" w:rsidRPr="00483A30">
          <w:rPr>
            <w:rStyle w:val="Hyperlink"/>
            <w:rFonts w:ascii="Helvetica" w:hAnsi="Helvetica"/>
            <w:spacing w:val="-3"/>
            <w:sz w:val="16"/>
            <w:szCs w:val="16"/>
          </w:rPr>
          <w:t>www.franciscopartners.com</w:t>
        </w:r>
      </w:hyperlink>
      <w:r w:rsidR="00D812B0" w:rsidRPr="0071192F">
        <w:rPr>
          <w:rFonts w:ascii="Helvetica" w:hAnsi="Helvetica"/>
          <w:color w:val="000000" w:themeColor="text1"/>
          <w:spacing w:val="-3"/>
          <w:sz w:val="16"/>
          <w:szCs w:val="16"/>
        </w:rPr>
        <w:t>.</w:t>
      </w:r>
    </w:p>
    <w:sectPr w:rsidR="00B05868" w:rsidRPr="00436D83" w:rsidSect="000166DC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0" w:bottom="143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B7F460" w14:textId="77777777" w:rsidR="00BE744F" w:rsidRDefault="00BE744F">
      <w:r>
        <w:separator/>
      </w:r>
    </w:p>
  </w:endnote>
  <w:endnote w:type="continuationSeparator" w:id="0">
    <w:p w14:paraId="4C2DFFA2" w14:textId="77777777" w:rsidR="00BE744F" w:rsidRDefault="00BE7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DAAD60" w14:textId="77777777" w:rsidR="00BE744F" w:rsidRDefault="00BE744F">
      <w:r>
        <w:separator/>
      </w:r>
    </w:p>
  </w:footnote>
  <w:footnote w:type="continuationSeparator" w:id="0">
    <w:p w14:paraId="5AF2FB16" w14:textId="77777777" w:rsidR="00BE744F" w:rsidRDefault="00BE74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8619655">
    <w:abstractNumId w:val="3"/>
  </w:num>
  <w:num w:numId="2" w16cid:durableId="615328846">
    <w:abstractNumId w:val="0"/>
  </w:num>
  <w:num w:numId="3" w16cid:durableId="1226256254">
    <w:abstractNumId w:val="2"/>
  </w:num>
  <w:num w:numId="4" w16cid:durableId="2047245737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4685"/>
    <w:rsid w:val="0000549D"/>
    <w:rsid w:val="00006B55"/>
    <w:rsid w:val="00007264"/>
    <w:rsid w:val="000108CE"/>
    <w:rsid w:val="000122C3"/>
    <w:rsid w:val="000124AC"/>
    <w:rsid w:val="000128B8"/>
    <w:rsid w:val="00012B59"/>
    <w:rsid w:val="00013056"/>
    <w:rsid w:val="0001332B"/>
    <w:rsid w:val="00013415"/>
    <w:rsid w:val="000135EC"/>
    <w:rsid w:val="000142B3"/>
    <w:rsid w:val="00014B85"/>
    <w:rsid w:val="000151BA"/>
    <w:rsid w:val="000158D7"/>
    <w:rsid w:val="000158F5"/>
    <w:rsid w:val="00016423"/>
    <w:rsid w:val="000166DC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7ED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21A9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DA"/>
    <w:rsid w:val="000447BA"/>
    <w:rsid w:val="00044D21"/>
    <w:rsid w:val="00046032"/>
    <w:rsid w:val="000468C1"/>
    <w:rsid w:val="00046923"/>
    <w:rsid w:val="000472B5"/>
    <w:rsid w:val="000472E3"/>
    <w:rsid w:val="000474BD"/>
    <w:rsid w:val="00047B99"/>
    <w:rsid w:val="00047F42"/>
    <w:rsid w:val="00050D36"/>
    <w:rsid w:val="00051212"/>
    <w:rsid w:val="0005263F"/>
    <w:rsid w:val="00052827"/>
    <w:rsid w:val="000528A7"/>
    <w:rsid w:val="00053655"/>
    <w:rsid w:val="00053FB2"/>
    <w:rsid w:val="0005591C"/>
    <w:rsid w:val="00055E30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A45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4401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47"/>
    <w:rsid w:val="000A78FA"/>
    <w:rsid w:val="000A797E"/>
    <w:rsid w:val="000B0240"/>
    <w:rsid w:val="000B0940"/>
    <w:rsid w:val="000B096E"/>
    <w:rsid w:val="000B0ACD"/>
    <w:rsid w:val="000B1386"/>
    <w:rsid w:val="000B1A5C"/>
    <w:rsid w:val="000B242E"/>
    <w:rsid w:val="000B29AD"/>
    <w:rsid w:val="000B38FC"/>
    <w:rsid w:val="000B3C4F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3C9B"/>
    <w:rsid w:val="000C3E91"/>
    <w:rsid w:val="000C43D8"/>
    <w:rsid w:val="000C4953"/>
    <w:rsid w:val="000C51C9"/>
    <w:rsid w:val="000C5A00"/>
    <w:rsid w:val="000C5B45"/>
    <w:rsid w:val="000C615A"/>
    <w:rsid w:val="000C647A"/>
    <w:rsid w:val="000C650C"/>
    <w:rsid w:val="000C6F64"/>
    <w:rsid w:val="000C7816"/>
    <w:rsid w:val="000C78FF"/>
    <w:rsid w:val="000D0131"/>
    <w:rsid w:val="000D16B0"/>
    <w:rsid w:val="000D2801"/>
    <w:rsid w:val="000D3D44"/>
    <w:rsid w:val="000D478B"/>
    <w:rsid w:val="000D4C51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8AB"/>
    <w:rsid w:val="000E2A5B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6D56"/>
    <w:rsid w:val="000E7158"/>
    <w:rsid w:val="000E783A"/>
    <w:rsid w:val="000F0167"/>
    <w:rsid w:val="000F08B2"/>
    <w:rsid w:val="000F0C50"/>
    <w:rsid w:val="000F0C9C"/>
    <w:rsid w:val="000F125C"/>
    <w:rsid w:val="000F27AE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BA7"/>
    <w:rsid w:val="000F7FCE"/>
    <w:rsid w:val="00100634"/>
    <w:rsid w:val="0010067E"/>
    <w:rsid w:val="0010177E"/>
    <w:rsid w:val="00101D65"/>
    <w:rsid w:val="00102631"/>
    <w:rsid w:val="0010335C"/>
    <w:rsid w:val="001041E0"/>
    <w:rsid w:val="001042CA"/>
    <w:rsid w:val="001045EA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1A92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1CCA"/>
    <w:rsid w:val="001221EF"/>
    <w:rsid w:val="0012273F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4B93"/>
    <w:rsid w:val="00135ECF"/>
    <w:rsid w:val="00136110"/>
    <w:rsid w:val="0013744B"/>
    <w:rsid w:val="00137995"/>
    <w:rsid w:val="00137D91"/>
    <w:rsid w:val="00140CAD"/>
    <w:rsid w:val="001411F5"/>
    <w:rsid w:val="00141441"/>
    <w:rsid w:val="001414D3"/>
    <w:rsid w:val="00141CAF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BA8"/>
    <w:rsid w:val="00161E52"/>
    <w:rsid w:val="00162796"/>
    <w:rsid w:val="001634D5"/>
    <w:rsid w:val="0016388B"/>
    <w:rsid w:val="001642FC"/>
    <w:rsid w:val="001651AC"/>
    <w:rsid w:val="00165F52"/>
    <w:rsid w:val="0016747C"/>
    <w:rsid w:val="00167ACE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DC9"/>
    <w:rsid w:val="00175FE8"/>
    <w:rsid w:val="00176071"/>
    <w:rsid w:val="00176D4D"/>
    <w:rsid w:val="001775F7"/>
    <w:rsid w:val="0017765A"/>
    <w:rsid w:val="00177B9B"/>
    <w:rsid w:val="00177F5E"/>
    <w:rsid w:val="0018016D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03B"/>
    <w:rsid w:val="001A4277"/>
    <w:rsid w:val="001A42F1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446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31A4"/>
    <w:rsid w:val="001D377E"/>
    <w:rsid w:val="001D42AF"/>
    <w:rsid w:val="001D456E"/>
    <w:rsid w:val="001D468D"/>
    <w:rsid w:val="001D5592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1B40"/>
    <w:rsid w:val="001F202C"/>
    <w:rsid w:val="001F20B2"/>
    <w:rsid w:val="001F384C"/>
    <w:rsid w:val="001F3D69"/>
    <w:rsid w:val="001F425D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3AE1"/>
    <w:rsid w:val="00214DEA"/>
    <w:rsid w:val="00215507"/>
    <w:rsid w:val="00216C7A"/>
    <w:rsid w:val="0021720F"/>
    <w:rsid w:val="002172F5"/>
    <w:rsid w:val="002174E6"/>
    <w:rsid w:val="002178D8"/>
    <w:rsid w:val="00220412"/>
    <w:rsid w:val="00221972"/>
    <w:rsid w:val="00221FD9"/>
    <w:rsid w:val="00222056"/>
    <w:rsid w:val="002227A1"/>
    <w:rsid w:val="00223139"/>
    <w:rsid w:val="002247E2"/>
    <w:rsid w:val="00225E6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C38"/>
    <w:rsid w:val="00256FD0"/>
    <w:rsid w:val="00257EDA"/>
    <w:rsid w:val="002600C4"/>
    <w:rsid w:val="002603F8"/>
    <w:rsid w:val="00261013"/>
    <w:rsid w:val="002616AF"/>
    <w:rsid w:val="00261F24"/>
    <w:rsid w:val="00261F39"/>
    <w:rsid w:val="00262066"/>
    <w:rsid w:val="00262656"/>
    <w:rsid w:val="00263175"/>
    <w:rsid w:val="002638D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5DB4"/>
    <w:rsid w:val="00276E6C"/>
    <w:rsid w:val="00276F1F"/>
    <w:rsid w:val="00277163"/>
    <w:rsid w:val="0028020C"/>
    <w:rsid w:val="002809D0"/>
    <w:rsid w:val="00280A2E"/>
    <w:rsid w:val="00281E80"/>
    <w:rsid w:val="0028304B"/>
    <w:rsid w:val="0028319F"/>
    <w:rsid w:val="00283688"/>
    <w:rsid w:val="00284103"/>
    <w:rsid w:val="00285FE0"/>
    <w:rsid w:val="00286CDB"/>
    <w:rsid w:val="00287488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1B5"/>
    <w:rsid w:val="0029761F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4AFC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41C5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6EB9"/>
    <w:rsid w:val="002E7084"/>
    <w:rsid w:val="002E72EB"/>
    <w:rsid w:val="002E79A8"/>
    <w:rsid w:val="002E7C1A"/>
    <w:rsid w:val="002E7EA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AD7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42DC"/>
    <w:rsid w:val="00314E79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C03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5415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5F3C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67F20"/>
    <w:rsid w:val="00370C65"/>
    <w:rsid w:val="00370C80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599"/>
    <w:rsid w:val="00377910"/>
    <w:rsid w:val="00380229"/>
    <w:rsid w:val="00381DF1"/>
    <w:rsid w:val="00381F40"/>
    <w:rsid w:val="00383FD9"/>
    <w:rsid w:val="0038435F"/>
    <w:rsid w:val="00384DD8"/>
    <w:rsid w:val="003852FF"/>
    <w:rsid w:val="00385B77"/>
    <w:rsid w:val="00386B60"/>
    <w:rsid w:val="0038716A"/>
    <w:rsid w:val="003871AB"/>
    <w:rsid w:val="00387D6E"/>
    <w:rsid w:val="00387D9C"/>
    <w:rsid w:val="00390D74"/>
    <w:rsid w:val="00391D7D"/>
    <w:rsid w:val="003926BE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2053"/>
    <w:rsid w:val="003A20A9"/>
    <w:rsid w:val="003A387F"/>
    <w:rsid w:val="003A3D5C"/>
    <w:rsid w:val="003A4295"/>
    <w:rsid w:val="003A458B"/>
    <w:rsid w:val="003A51FE"/>
    <w:rsid w:val="003A5A93"/>
    <w:rsid w:val="003A5BB9"/>
    <w:rsid w:val="003A743B"/>
    <w:rsid w:val="003A765B"/>
    <w:rsid w:val="003A7676"/>
    <w:rsid w:val="003A7970"/>
    <w:rsid w:val="003A79D8"/>
    <w:rsid w:val="003B0419"/>
    <w:rsid w:val="003B1B58"/>
    <w:rsid w:val="003B27BA"/>
    <w:rsid w:val="003B3097"/>
    <w:rsid w:val="003B3966"/>
    <w:rsid w:val="003B3AA9"/>
    <w:rsid w:val="003B3CB3"/>
    <w:rsid w:val="003B404D"/>
    <w:rsid w:val="003B5A4E"/>
    <w:rsid w:val="003B6719"/>
    <w:rsid w:val="003B6B4A"/>
    <w:rsid w:val="003B7820"/>
    <w:rsid w:val="003B79D2"/>
    <w:rsid w:val="003C0370"/>
    <w:rsid w:val="003C0F20"/>
    <w:rsid w:val="003C1AA8"/>
    <w:rsid w:val="003C1FB9"/>
    <w:rsid w:val="003C3144"/>
    <w:rsid w:val="003C3976"/>
    <w:rsid w:val="003D0C24"/>
    <w:rsid w:val="003D12E7"/>
    <w:rsid w:val="003D1B5D"/>
    <w:rsid w:val="003D1FE2"/>
    <w:rsid w:val="003D20B5"/>
    <w:rsid w:val="003D2316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4271"/>
    <w:rsid w:val="003E4DC1"/>
    <w:rsid w:val="003E599C"/>
    <w:rsid w:val="003E5C6F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3B75"/>
    <w:rsid w:val="003F4B4C"/>
    <w:rsid w:val="003F5D40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0A33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595D"/>
    <w:rsid w:val="00426205"/>
    <w:rsid w:val="004269BA"/>
    <w:rsid w:val="004274F8"/>
    <w:rsid w:val="0042775F"/>
    <w:rsid w:val="00427AB4"/>
    <w:rsid w:val="00430363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6BD4"/>
    <w:rsid w:val="00436D83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B34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71A"/>
    <w:rsid w:val="00456952"/>
    <w:rsid w:val="00457CBD"/>
    <w:rsid w:val="004601A7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941"/>
    <w:rsid w:val="00471A16"/>
    <w:rsid w:val="004724BD"/>
    <w:rsid w:val="00472CF0"/>
    <w:rsid w:val="004733C4"/>
    <w:rsid w:val="00473787"/>
    <w:rsid w:val="004738B2"/>
    <w:rsid w:val="00473AD9"/>
    <w:rsid w:val="00473BE3"/>
    <w:rsid w:val="004766D1"/>
    <w:rsid w:val="004767F0"/>
    <w:rsid w:val="00476947"/>
    <w:rsid w:val="00477CC5"/>
    <w:rsid w:val="00477CFE"/>
    <w:rsid w:val="00477F3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663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82E"/>
    <w:rsid w:val="004F4A00"/>
    <w:rsid w:val="004F4B9A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2D5C"/>
    <w:rsid w:val="0051385B"/>
    <w:rsid w:val="005139A8"/>
    <w:rsid w:val="00513D1C"/>
    <w:rsid w:val="00514F90"/>
    <w:rsid w:val="00516327"/>
    <w:rsid w:val="0051641E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BBD"/>
    <w:rsid w:val="00522F68"/>
    <w:rsid w:val="00523868"/>
    <w:rsid w:val="00523915"/>
    <w:rsid w:val="00524078"/>
    <w:rsid w:val="00524F1D"/>
    <w:rsid w:val="00525B91"/>
    <w:rsid w:val="005264D5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5AF"/>
    <w:rsid w:val="0053568B"/>
    <w:rsid w:val="00535E24"/>
    <w:rsid w:val="00535EE3"/>
    <w:rsid w:val="0053611F"/>
    <w:rsid w:val="005362A0"/>
    <w:rsid w:val="005362B0"/>
    <w:rsid w:val="005363F3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2454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1E24"/>
    <w:rsid w:val="005825F4"/>
    <w:rsid w:val="005826E2"/>
    <w:rsid w:val="00582A3C"/>
    <w:rsid w:val="0058324F"/>
    <w:rsid w:val="005843EF"/>
    <w:rsid w:val="0058451B"/>
    <w:rsid w:val="0058600B"/>
    <w:rsid w:val="00586273"/>
    <w:rsid w:val="0058785B"/>
    <w:rsid w:val="00591238"/>
    <w:rsid w:val="005913A4"/>
    <w:rsid w:val="00591512"/>
    <w:rsid w:val="005915CB"/>
    <w:rsid w:val="00591ABC"/>
    <w:rsid w:val="00591F5F"/>
    <w:rsid w:val="0059212D"/>
    <w:rsid w:val="00592266"/>
    <w:rsid w:val="005923DF"/>
    <w:rsid w:val="00592C62"/>
    <w:rsid w:val="00593819"/>
    <w:rsid w:val="005942C4"/>
    <w:rsid w:val="005959F9"/>
    <w:rsid w:val="00595D9E"/>
    <w:rsid w:val="00596565"/>
    <w:rsid w:val="005965EE"/>
    <w:rsid w:val="005979F2"/>
    <w:rsid w:val="00597B00"/>
    <w:rsid w:val="00597B61"/>
    <w:rsid w:val="00597F39"/>
    <w:rsid w:val="005A10A5"/>
    <w:rsid w:val="005A10B4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7F1B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5EC"/>
    <w:rsid w:val="005C1BF4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FC6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20A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26A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60056D"/>
    <w:rsid w:val="0060062A"/>
    <w:rsid w:val="00600D4A"/>
    <w:rsid w:val="00602ECE"/>
    <w:rsid w:val="00603492"/>
    <w:rsid w:val="00603AF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81"/>
    <w:rsid w:val="006135C3"/>
    <w:rsid w:val="006135F7"/>
    <w:rsid w:val="0061405E"/>
    <w:rsid w:val="00614213"/>
    <w:rsid w:val="0061466F"/>
    <w:rsid w:val="00614921"/>
    <w:rsid w:val="00614B08"/>
    <w:rsid w:val="00616319"/>
    <w:rsid w:val="006167B8"/>
    <w:rsid w:val="00617919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20"/>
    <w:rsid w:val="006234C3"/>
    <w:rsid w:val="0062444E"/>
    <w:rsid w:val="006245A3"/>
    <w:rsid w:val="00625745"/>
    <w:rsid w:val="0062586C"/>
    <w:rsid w:val="006258A9"/>
    <w:rsid w:val="006273C7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23A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06EA"/>
    <w:rsid w:val="0064113E"/>
    <w:rsid w:val="006411BA"/>
    <w:rsid w:val="00641284"/>
    <w:rsid w:val="00641967"/>
    <w:rsid w:val="00641C41"/>
    <w:rsid w:val="00642539"/>
    <w:rsid w:val="006426B4"/>
    <w:rsid w:val="006427CC"/>
    <w:rsid w:val="0064286D"/>
    <w:rsid w:val="00642F86"/>
    <w:rsid w:val="00643405"/>
    <w:rsid w:val="00643D46"/>
    <w:rsid w:val="00643F24"/>
    <w:rsid w:val="0064443A"/>
    <w:rsid w:val="00644B95"/>
    <w:rsid w:val="00645913"/>
    <w:rsid w:val="006462F3"/>
    <w:rsid w:val="0064693C"/>
    <w:rsid w:val="00646C0B"/>
    <w:rsid w:val="0064715F"/>
    <w:rsid w:val="00647CDD"/>
    <w:rsid w:val="00647EF5"/>
    <w:rsid w:val="0065026F"/>
    <w:rsid w:val="006502AF"/>
    <w:rsid w:val="006502B2"/>
    <w:rsid w:val="00651EDE"/>
    <w:rsid w:val="00652626"/>
    <w:rsid w:val="006539F6"/>
    <w:rsid w:val="0065430F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7D"/>
    <w:rsid w:val="006679E7"/>
    <w:rsid w:val="00667AAB"/>
    <w:rsid w:val="00667C91"/>
    <w:rsid w:val="0067047C"/>
    <w:rsid w:val="00670585"/>
    <w:rsid w:val="00670A45"/>
    <w:rsid w:val="00671133"/>
    <w:rsid w:val="00671F43"/>
    <w:rsid w:val="00672025"/>
    <w:rsid w:val="00672A3A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6B6C"/>
    <w:rsid w:val="00680038"/>
    <w:rsid w:val="00680A38"/>
    <w:rsid w:val="00681740"/>
    <w:rsid w:val="006818B0"/>
    <w:rsid w:val="00682301"/>
    <w:rsid w:val="006827C1"/>
    <w:rsid w:val="00684DFC"/>
    <w:rsid w:val="00685A5C"/>
    <w:rsid w:val="006860E0"/>
    <w:rsid w:val="006861AB"/>
    <w:rsid w:val="006873C1"/>
    <w:rsid w:val="00687738"/>
    <w:rsid w:val="00690104"/>
    <w:rsid w:val="006904BF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6D8"/>
    <w:rsid w:val="0069775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05A1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11EE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C7CCF"/>
    <w:rsid w:val="006D03FD"/>
    <w:rsid w:val="006D17A1"/>
    <w:rsid w:val="006D180F"/>
    <w:rsid w:val="006D288C"/>
    <w:rsid w:val="006D2E01"/>
    <w:rsid w:val="006D31E1"/>
    <w:rsid w:val="006D38E9"/>
    <w:rsid w:val="006D404F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32A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19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1F72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2C4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5523"/>
    <w:rsid w:val="00716386"/>
    <w:rsid w:val="00717D14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DFD"/>
    <w:rsid w:val="0072713F"/>
    <w:rsid w:val="007272D8"/>
    <w:rsid w:val="00727A8F"/>
    <w:rsid w:val="00730390"/>
    <w:rsid w:val="0073053F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3F45"/>
    <w:rsid w:val="0074427C"/>
    <w:rsid w:val="00745451"/>
    <w:rsid w:val="00745C58"/>
    <w:rsid w:val="00746B9C"/>
    <w:rsid w:val="00746DBF"/>
    <w:rsid w:val="0074709F"/>
    <w:rsid w:val="00750278"/>
    <w:rsid w:val="00750957"/>
    <w:rsid w:val="007511D8"/>
    <w:rsid w:val="007515A7"/>
    <w:rsid w:val="00752F55"/>
    <w:rsid w:val="00753C05"/>
    <w:rsid w:val="00754562"/>
    <w:rsid w:val="0075485F"/>
    <w:rsid w:val="00754EBD"/>
    <w:rsid w:val="00755E16"/>
    <w:rsid w:val="00755F82"/>
    <w:rsid w:val="00756262"/>
    <w:rsid w:val="007568C0"/>
    <w:rsid w:val="0075723F"/>
    <w:rsid w:val="0075735B"/>
    <w:rsid w:val="0075755C"/>
    <w:rsid w:val="00757AE5"/>
    <w:rsid w:val="00757C1E"/>
    <w:rsid w:val="007603B5"/>
    <w:rsid w:val="007603E7"/>
    <w:rsid w:val="007604E7"/>
    <w:rsid w:val="00761183"/>
    <w:rsid w:val="0076140F"/>
    <w:rsid w:val="007616BD"/>
    <w:rsid w:val="00761733"/>
    <w:rsid w:val="00762A03"/>
    <w:rsid w:val="00763252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5DE2"/>
    <w:rsid w:val="00766424"/>
    <w:rsid w:val="007671E6"/>
    <w:rsid w:val="007677D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77DE8"/>
    <w:rsid w:val="00780806"/>
    <w:rsid w:val="0078103F"/>
    <w:rsid w:val="007810B6"/>
    <w:rsid w:val="007812A8"/>
    <w:rsid w:val="007833A7"/>
    <w:rsid w:val="0078424F"/>
    <w:rsid w:val="007844BF"/>
    <w:rsid w:val="007849F9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0C6F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932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0F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0FC5"/>
    <w:rsid w:val="007C125E"/>
    <w:rsid w:val="007C1788"/>
    <w:rsid w:val="007C211E"/>
    <w:rsid w:val="007C237F"/>
    <w:rsid w:val="007C2674"/>
    <w:rsid w:val="007C27FF"/>
    <w:rsid w:val="007C3043"/>
    <w:rsid w:val="007C3D45"/>
    <w:rsid w:val="007C3E2C"/>
    <w:rsid w:val="007C4A0A"/>
    <w:rsid w:val="007C4AD0"/>
    <w:rsid w:val="007C5418"/>
    <w:rsid w:val="007C5CA9"/>
    <w:rsid w:val="007C5D28"/>
    <w:rsid w:val="007C6343"/>
    <w:rsid w:val="007C6EAF"/>
    <w:rsid w:val="007D151E"/>
    <w:rsid w:val="007D1D7D"/>
    <w:rsid w:val="007D1F2D"/>
    <w:rsid w:val="007D292B"/>
    <w:rsid w:val="007D2CE1"/>
    <w:rsid w:val="007D36C9"/>
    <w:rsid w:val="007D3996"/>
    <w:rsid w:val="007D41B6"/>
    <w:rsid w:val="007D4551"/>
    <w:rsid w:val="007D4A13"/>
    <w:rsid w:val="007D4D96"/>
    <w:rsid w:val="007D6211"/>
    <w:rsid w:val="007D6266"/>
    <w:rsid w:val="007D6965"/>
    <w:rsid w:val="007D7256"/>
    <w:rsid w:val="007D770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DD0"/>
    <w:rsid w:val="007F1F4D"/>
    <w:rsid w:val="007F3282"/>
    <w:rsid w:val="007F38D0"/>
    <w:rsid w:val="007F3905"/>
    <w:rsid w:val="007F4484"/>
    <w:rsid w:val="007F474C"/>
    <w:rsid w:val="007F4A14"/>
    <w:rsid w:val="007F56EE"/>
    <w:rsid w:val="007F585A"/>
    <w:rsid w:val="007F5EFE"/>
    <w:rsid w:val="007F5F3F"/>
    <w:rsid w:val="007F631B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AE2"/>
    <w:rsid w:val="00807E81"/>
    <w:rsid w:val="0081080F"/>
    <w:rsid w:val="00811AB7"/>
    <w:rsid w:val="008121B4"/>
    <w:rsid w:val="00812D66"/>
    <w:rsid w:val="00814BC5"/>
    <w:rsid w:val="00814BD0"/>
    <w:rsid w:val="0081544B"/>
    <w:rsid w:val="00817BCA"/>
    <w:rsid w:val="00820FFE"/>
    <w:rsid w:val="00821306"/>
    <w:rsid w:val="00822BC9"/>
    <w:rsid w:val="00822C44"/>
    <w:rsid w:val="00823944"/>
    <w:rsid w:val="00824091"/>
    <w:rsid w:val="00824539"/>
    <w:rsid w:val="0082593C"/>
    <w:rsid w:val="00825C5E"/>
    <w:rsid w:val="00825DFE"/>
    <w:rsid w:val="008264E1"/>
    <w:rsid w:val="00826598"/>
    <w:rsid w:val="00826C8D"/>
    <w:rsid w:val="00827D72"/>
    <w:rsid w:val="00827D85"/>
    <w:rsid w:val="00830404"/>
    <w:rsid w:val="0083071D"/>
    <w:rsid w:val="008312D0"/>
    <w:rsid w:val="00831A18"/>
    <w:rsid w:val="00832307"/>
    <w:rsid w:val="00832438"/>
    <w:rsid w:val="00832468"/>
    <w:rsid w:val="008331A1"/>
    <w:rsid w:val="00833346"/>
    <w:rsid w:val="00833480"/>
    <w:rsid w:val="00835B44"/>
    <w:rsid w:val="0083625A"/>
    <w:rsid w:val="00836E8F"/>
    <w:rsid w:val="00837260"/>
    <w:rsid w:val="00842F54"/>
    <w:rsid w:val="00845D1B"/>
    <w:rsid w:val="00846228"/>
    <w:rsid w:val="00846775"/>
    <w:rsid w:val="00847E6B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5B22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0A6E"/>
    <w:rsid w:val="0089267E"/>
    <w:rsid w:val="00892765"/>
    <w:rsid w:val="00892CEC"/>
    <w:rsid w:val="008948C6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263"/>
    <w:rsid w:val="008A5480"/>
    <w:rsid w:val="008A54BD"/>
    <w:rsid w:val="008A574A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994"/>
    <w:rsid w:val="008B1C72"/>
    <w:rsid w:val="008B1E0F"/>
    <w:rsid w:val="008B243A"/>
    <w:rsid w:val="008B30C5"/>
    <w:rsid w:val="008B31F7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3D5A"/>
    <w:rsid w:val="008C405A"/>
    <w:rsid w:val="008C4906"/>
    <w:rsid w:val="008C4BD8"/>
    <w:rsid w:val="008C5E78"/>
    <w:rsid w:val="008C62CF"/>
    <w:rsid w:val="008C768B"/>
    <w:rsid w:val="008C796E"/>
    <w:rsid w:val="008C7E9B"/>
    <w:rsid w:val="008D14F5"/>
    <w:rsid w:val="008D2082"/>
    <w:rsid w:val="008D2405"/>
    <w:rsid w:val="008D3104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372C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738"/>
    <w:rsid w:val="00911C14"/>
    <w:rsid w:val="00911CE3"/>
    <w:rsid w:val="00911FDB"/>
    <w:rsid w:val="00912C77"/>
    <w:rsid w:val="00912D72"/>
    <w:rsid w:val="0091300E"/>
    <w:rsid w:val="009132DC"/>
    <w:rsid w:val="009142B1"/>
    <w:rsid w:val="00915414"/>
    <w:rsid w:val="00915438"/>
    <w:rsid w:val="0091568D"/>
    <w:rsid w:val="009157BB"/>
    <w:rsid w:val="00915C00"/>
    <w:rsid w:val="009161D3"/>
    <w:rsid w:val="00916458"/>
    <w:rsid w:val="00916481"/>
    <w:rsid w:val="00916AB4"/>
    <w:rsid w:val="00916E88"/>
    <w:rsid w:val="00917213"/>
    <w:rsid w:val="009206E8"/>
    <w:rsid w:val="00920B7F"/>
    <w:rsid w:val="0092126F"/>
    <w:rsid w:val="0092128C"/>
    <w:rsid w:val="00921392"/>
    <w:rsid w:val="009214F9"/>
    <w:rsid w:val="00922D9E"/>
    <w:rsid w:val="00924670"/>
    <w:rsid w:val="00925EB2"/>
    <w:rsid w:val="00926817"/>
    <w:rsid w:val="00926A8C"/>
    <w:rsid w:val="00927EA4"/>
    <w:rsid w:val="0093052A"/>
    <w:rsid w:val="0093065C"/>
    <w:rsid w:val="00931183"/>
    <w:rsid w:val="0093185C"/>
    <w:rsid w:val="0093254B"/>
    <w:rsid w:val="00933283"/>
    <w:rsid w:val="00933AAA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0FFF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A57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A0D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17A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19D"/>
    <w:rsid w:val="00971A50"/>
    <w:rsid w:val="00971B55"/>
    <w:rsid w:val="00971D4C"/>
    <w:rsid w:val="0097207A"/>
    <w:rsid w:val="00972EA5"/>
    <w:rsid w:val="009739BD"/>
    <w:rsid w:val="00973C27"/>
    <w:rsid w:val="009748DD"/>
    <w:rsid w:val="00974CF6"/>
    <w:rsid w:val="00974D02"/>
    <w:rsid w:val="009753D4"/>
    <w:rsid w:val="0097660C"/>
    <w:rsid w:val="00977439"/>
    <w:rsid w:val="00977C6C"/>
    <w:rsid w:val="00977EB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3E17"/>
    <w:rsid w:val="009847FB"/>
    <w:rsid w:val="00985214"/>
    <w:rsid w:val="009852C5"/>
    <w:rsid w:val="00987B6F"/>
    <w:rsid w:val="00992B52"/>
    <w:rsid w:val="009930B9"/>
    <w:rsid w:val="0099367D"/>
    <w:rsid w:val="00993711"/>
    <w:rsid w:val="0099460A"/>
    <w:rsid w:val="00995693"/>
    <w:rsid w:val="0099641F"/>
    <w:rsid w:val="00996A56"/>
    <w:rsid w:val="00996EC0"/>
    <w:rsid w:val="00997DAE"/>
    <w:rsid w:val="009A07A8"/>
    <w:rsid w:val="009A0BA8"/>
    <w:rsid w:val="009A1516"/>
    <w:rsid w:val="009A17A9"/>
    <w:rsid w:val="009A29CA"/>
    <w:rsid w:val="009A2B14"/>
    <w:rsid w:val="009A2E60"/>
    <w:rsid w:val="009A3180"/>
    <w:rsid w:val="009A391F"/>
    <w:rsid w:val="009A3EB4"/>
    <w:rsid w:val="009A429D"/>
    <w:rsid w:val="009A5572"/>
    <w:rsid w:val="009A72B0"/>
    <w:rsid w:val="009A73E3"/>
    <w:rsid w:val="009A7882"/>
    <w:rsid w:val="009A7F0B"/>
    <w:rsid w:val="009B10C5"/>
    <w:rsid w:val="009B10EF"/>
    <w:rsid w:val="009B2249"/>
    <w:rsid w:val="009B233B"/>
    <w:rsid w:val="009B2D00"/>
    <w:rsid w:val="009B2D3B"/>
    <w:rsid w:val="009B3342"/>
    <w:rsid w:val="009B3EE4"/>
    <w:rsid w:val="009B48FE"/>
    <w:rsid w:val="009B4D84"/>
    <w:rsid w:val="009B4DC7"/>
    <w:rsid w:val="009B62B6"/>
    <w:rsid w:val="009B6629"/>
    <w:rsid w:val="009B6B50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C7A9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A2A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77D"/>
    <w:rsid w:val="009F1FA3"/>
    <w:rsid w:val="009F29F5"/>
    <w:rsid w:val="009F2AE1"/>
    <w:rsid w:val="009F2C95"/>
    <w:rsid w:val="009F3758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5487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6AA"/>
    <w:rsid w:val="00A15A9E"/>
    <w:rsid w:val="00A15AB3"/>
    <w:rsid w:val="00A168FA"/>
    <w:rsid w:val="00A16C27"/>
    <w:rsid w:val="00A17888"/>
    <w:rsid w:val="00A17AEC"/>
    <w:rsid w:val="00A17E39"/>
    <w:rsid w:val="00A206F3"/>
    <w:rsid w:val="00A20C4E"/>
    <w:rsid w:val="00A20C7C"/>
    <w:rsid w:val="00A216A1"/>
    <w:rsid w:val="00A227D9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2151"/>
    <w:rsid w:val="00A43163"/>
    <w:rsid w:val="00A442F9"/>
    <w:rsid w:val="00A4458C"/>
    <w:rsid w:val="00A44648"/>
    <w:rsid w:val="00A44D54"/>
    <w:rsid w:val="00A44E2B"/>
    <w:rsid w:val="00A46AC2"/>
    <w:rsid w:val="00A46CCE"/>
    <w:rsid w:val="00A5047C"/>
    <w:rsid w:val="00A511DF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6B91"/>
    <w:rsid w:val="00A67186"/>
    <w:rsid w:val="00A6727F"/>
    <w:rsid w:val="00A676C0"/>
    <w:rsid w:val="00A679CA"/>
    <w:rsid w:val="00A67A4D"/>
    <w:rsid w:val="00A67CF2"/>
    <w:rsid w:val="00A71784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DFE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3962"/>
    <w:rsid w:val="00A845DB"/>
    <w:rsid w:val="00A84B31"/>
    <w:rsid w:val="00A84EDE"/>
    <w:rsid w:val="00A854E4"/>
    <w:rsid w:val="00A858DA"/>
    <w:rsid w:val="00A85F4C"/>
    <w:rsid w:val="00A862A4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693A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97A"/>
    <w:rsid w:val="00AC2BC6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C7EDF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8D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59BC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5868"/>
    <w:rsid w:val="00B0659F"/>
    <w:rsid w:val="00B065E7"/>
    <w:rsid w:val="00B06755"/>
    <w:rsid w:val="00B07E89"/>
    <w:rsid w:val="00B07FD2"/>
    <w:rsid w:val="00B1010B"/>
    <w:rsid w:val="00B103C7"/>
    <w:rsid w:val="00B104E3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5BAC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CB9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377DC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4E2B"/>
    <w:rsid w:val="00B45599"/>
    <w:rsid w:val="00B45632"/>
    <w:rsid w:val="00B459BC"/>
    <w:rsid w:val="00B45AD9"/>
    <w:rsid w:val="00B460FB"/>
    <w:rsid w:val="00B46453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35A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96E00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53B5"/>
    <w:rsid w:val="00BB6B4D"/>
    <w:rsid w:val="00BB7BF7"/>
    <w:rsid w:val="00BC04D6"/>
    <w:rsid w:val="00BC08CB"/>
    <w:rsid w:val="00BC0E6C"/>
    <w:rsid w:val="00BC11A8"/>
    <w:rsid w:val="00BC1D35"/>
    <w:rsid w:val="00BC1EE9"/>
    <w:rsid w:val="00BC346D"/>
    <w:rsid w:val="00BC36A3"/>
    <w:rsid w:val="00BC38A8"/>
    <w:rsid w:val="00BC38B3"/>
    <w:rsid w:val="00BC38F7"/>
    <w:rsid w:val="00BC3935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1DA2"/>
    <w:rsid w:val="00BD34CC"/>
    <w:rsid w:val="00BD40B7"/>
    <w:rsid w:val="00BD44B5"/>
    <w:rsid w:val="00BD46BC"/>
    <w:rsid w:val="00BD47AD"/>
    <w:rsid w:val="00BD48C2"/>
    <w:rsid w:val="00BD58C9"/>
    <w:rsid w:val="00BD65A2"/>
    <w:rsid w:val="00BD6AFA"/>
    <w:rsid w:val="00BD7C33"/>
    <w:rsid w:val="00BE05D4"/>
    <w:rsid w:val="00BE0CDF"/>
    <w:rsid w:val="00BE1114"/>
    <w:rsid w:val="00BE1428"/>
    <w:rsid w:val="00BE158E"/>
    <w:rsid w:val="00BE3C7C"/>
    <w:rsid w:val="00BE428E"/>
    <w:rsid w:val="00BE48CF"/>
    <w:rsid w:val="00BE4C87"/>
    <w:rsid w:val="00BE587E"/>
    <w:rsid w:val="00BE59C0"/>
    <w:rsid w:val="00BE5AE0"/>
    <w:rsid w:val="00BE6C71"/>
    <w:rsid w:val="00BE738B"/>
    <w:rsid w:val="00BE744F"/>
    <w:rsid w:val="00BE76B6"/>
    <w:rsid w:val="00BF024E"/>
    <w:rsid w:val="00BF0420"/>
    <w:rsid w:val="00BF05EE"/>
    <w:rsid w:val="00BF09AB"/>
    <w:rsid w:val="00BF09FF"/>
    <w:rsid w:val="00BF17BA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8F6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3331"/>
    <w:rsid w:val="00C14765"/>
    <w:rsid w:val="00C15839"/>
    <w:rsid w:val="00C15AEC"/>
    <w:rsid w:val="00C15D8F"/>
    <w:rsid w:val="00C15FE3"/>
    <w:rsid w:val="00C16610"/>
    <w:rsid w:val="00C17C7B"/>
    <w:rsid w:val="00C219CA"/>
    <w:rsid w:val="00C21C8F"/>
    <w:rsid w:val="00C21E4B"/>
    <w:rsid w:val="00C225E5"/>
    <w:rsid w:val="00C228C7"/>
    <w:rsid w:val="00C22D1E"/>
    <w:rsid w:val="00C23E65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284A"/>
    <w:rsid w:val="00C531C4"/>
    <w:rsid w:val="00C532FB"/>
    <w:rsid w:val="00C54129"/>
    <w:rsid w:val="00C541E8"/>
    <w:rsid w:val="00C54B6C"/>
    <w:rsid w:val="00C55046"/>
    <w:rsid w:val="00C558C6"/>
    <w:rsid w:val="00C55F8D"/>
    <w:rsid w:val="00C56300"/>
    <w:rsid w:val="00C566F8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626C"/>
    <w:rsid w:val="00C86F5F"/>
    <w:rsid w:val="00C87482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8EA"/>
    <w:rsid w:val="00CA2A43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A7E89"/>
    <w:rsid w:val="00CB07B2"/>
    <w:rsid w:val="00CB0A00"/>
    <w:rsid w:val="00CB0B32"/>
    <w:rsid w:val="00CB0B5D"/>
    <w:rsid w:val="00CB198E"/>
    <w:rsid w:val="00CB2E2B"/>
    <w:rsid w:val="00CB39C2"/>
    <w:rsid w:val="00CB435E"/>
    <w:rsid w:val="00CB5824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038"/>
    <w:rsid w:val="00CD22D2"/>
    <w:rsid w:val="00CD2342"/>
    <w:rsid w:val="00CD2366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B82"/>
    <w:rsid w:val="00CE2F85"/>
    <w:rsid w:val="00CE330C"/>
    <w:rsid w:val="00CE3A94"/>
    <w:rsid w:val="00CE3C77"/>
    <w:rsid w:val="00CE5314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425A"/>
    <w:rsid w:val="00CF4DE1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6DC"/>
    <w:rsid w:val="00D01807"/>
    <w:rsid w:val="00D01DB9"/>
    <w:rsid w:val="00D0234F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79E"/>
    <w:rsid w:val="00D20C7C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857"/>
    <w:rsid w:val="00D25BB9"/>
    <w:rsid w:val="00D27329"/>
    <w:rsid w:val="00D27B1C"/>
    <w:rsid w:val="00D3058F"/>
    <w:rsid w:val="00D31C9A"/>
    <w:rsid w:val="00D32192"/>
    <w:rsid w:val="00D3281A"/>
    <w:rsid w:val="00D3299D"/>
    <w:rsid w:val="00D32C81"/>
    <w:rsid w:val="00D33387"/>
    <w:rsid w:val="00D33398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529D"/>
    <w:rsid w:val="00D5604B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9CA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4BB4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2B0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54E"/>
    <w:rsid w:val="00D91BF4"/>
    <w:rsid w:val="00D923A8"/>
    <w:rsid w:val="00D928E0"/>
    <w:rsid w:val="00D93065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6380"/>
    <w:rsid w:val="00DA748C"/>
    <w:rsid w:val="00DB056B"/>
    <w:rsid w:val="00DB0653"/>
    <w:rsid w:val="00DB0776"/>
    <w:rsid w:val="00DB07D5"/>
    <w:rsid w:val="00DB09FC"/>
    <w:rsid w:val="00DB0E50"/>
    <w:rsid w:val="00DB1538"/>
    <w:rsid w:val="00DB1BCC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32D"/>
    <w:rsid w:val="00DB6593"/>
    <w:rsid w:val="00DB6B6F"/>
    <w:rsid w:val="00DB77CA"/>
    <w:rsid w:val="00DC0AE6"/>
    <w:rsid w:val="00DC1F89"/>
    <w:rsid w:val="00DC3132"/>
    <w:rsid w:val="00DC36E4"/>
    <w:rsid w:val="00DC4827"/>
    <w:rsid w:val="00DC4C93"/>
    <w:rsid w:val="00DC5C6F"/>
    <w:rsid w:val="00DC6576"/>
    <w:rsid w:val="00DC67A7"/>
    <w:rsid w:val="00DC6F07"/>
    <w:rsid w:val="00DD030A"/>
    <w:rsid w:val="00DD0DD4"/>
    <w:rsid w:val="00DD129A"/>
    <w:rsid w:val="00DD181D"/>
    <w:rsid w:val="00DD18CF"/>
    <w:rsid w:val="00DD1AC2"/>
    <w:rsid w:val="00DD1C5C"/>
    <w:rsid w:val="00DD31F3"/>
    <w:rsid w:val="00DD35B6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C29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644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003"/>
    <w:rsid w:val="00E33526"/>
    <w:rsid w:val="00E33FE1"/>
    <w:rsid w:val="00E340F1"/>
    <w:rsid w:val="00E342F9"/>
    <w:rsid w:val="00E34972"/>
    <w:rsid w:val="00E34DBF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16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3D9"/>
    <w:rsid w:val="00E60BDA"/>
    <w:rsid w:val="00E60F9B"/>
    <w:rsid w:val="00E610A7"/>
    <w:rsid w:val="00E61331"/>
    <w:rsid w:val="00E61BE1"/>
    <w:rsid w:val="00E62752"/>
    <w:rsid w:val="00E63005"/>
    <w:rsid w:val="00E63160"/>
    <w:rsid w:val="00E63216"/>
    <w:rsid w:val="00E65506"/>
    <w:rsid w:val="00E6555F"/>
    <w:rsid w:val="00E66718"/>
    <w:rsid w:val="00E66DBC"/>
    <w:rsid w:val="00E6720B"/>
    <w:rsid w:val="00E677B2"/>
    <w:rsid w:val="00E67E03"/>
    <w:rsid w:val="00E70390"/>
    <w:rsid w:val="00E7047A"/>
    <w:rsid w:val="00E706DD"/>
    <w:rsid w:val="00E70815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55FD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90218"/>
    <w:rsid w:val="00E91282"/>
    <w:rsid w:val="00E91AAE"/>
    <w:rsid w:val="00E9225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96C"/>
    <w:rsid w:val="00EB71B8"/>
    <w:rsid w:val="00EC17D3"/>
    <w:rsid w:val="00EC207F"/>
    <w:rsid w:val="00EC2184"/>
    <w:rsid w:val="00EC21EE"/>
    <w:rsid w:val="00EC28B9"/>
    <w:rsid w:val="00EC2CA5"/>
    <w:rsid w:val="00EC3269"/>
    <w:rsid w:val="00EC402F"/>
    <w:rsid w:val="00EC41E2"/>
    <w:rsid w:val="00EC439D"/>
    <w:rsid w:val="00EC49A6"/>
    <w:rsid w:val="00EC5540"/>
    <w:rsid w:val="00EC72AC"/>
    <w:rsid w:val="00EC7381"/>
    <w:rsid w:val="00EC7BA8"/>
    <w:rsid w:val="00ED2220"/>
    <w:rsid w:val="00ED22AC"/>
    <w:rsid w:val="00ED2450"/>
    <w:rsid w:val="00ED2B6B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BEA"/>
    <w:rsid w:val="00EE1F10"/>
    <w:rsid w:val="00EE1FE2"/>
    <w:rsid w:val="00EE26FF"/>
    <w:rsid w:val="00EE2E48"/>
    <w:rsid w:val="00EE30D6"/>
    <w:rsid w:val="00EE3F07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4FF2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125"/>
    <w:rsid w:val="00F13AE9"/>
    <w:rsid w:val="00F1473F"/>
    <w:rsid w:val="00F14A19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6B8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376B1"/>
    <w:rsid w:val="00F40398"/>
    <w:rsid w:val="00F417DB"/>
    <w:rsid w:val="00F43155"/>
    <w:rsid w:val="00F43849"/>
    <w:rsid w:val="00F43E60"/>
    <w:rsid w:val="00F45946"/>
    <w:rsid w:val="00F45BD2"/>
    <w:rsid w:val="00F45D5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4CAE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1848"/>
    <w:rsid w:val="00F621AD"/>
    <w:rsid w:val="00F62556"/>
    <w:rsid w:val="00F62CE4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4212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8F"/>
    <w:rsid w:val="00F809BB"/>
    <w:rsid w:val="00F80DA1"/>
    <w:rsid w:val="00F80F05"/>
    <w:rsid w:val="00F812CF"/>
    <w:rsid w:val="00F817D8"/>
    <w:rsid w:val="00F820EF"/>
    <w:rsid w:val="00F82272"/>
    <w:rsid w:val="00F82655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1FD7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6C5"/>
    <w:rsid w:val="00FB4034"/>
    <w:rsid w:val="00FB44D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2C5A"/>
    <w:rsid w:val="00FC3B21"/>
    <w:rsid w:val="00FC427A"/>
    <w:rsid w:val="00FC4CC5"/>
    <w:rsid w:val="00FC4D89"/>
    <w:rsid w:val="00FC4EE1"/>
    <w:rsid w:val="00FC5FE7"/>
    <w:rsid w:val="00FC624D"/>
    <w:rsid w:val="00FC72B0"/>
    <w:rsid w:val="00FC75B2"/>
    <w:rsid w:val="00FC7602"/>
    <w:rsid w:val="00FC7888"/>
    <w:rsid w:val="00FC7CB7"/>
    <w:rsid w:val="00FD1BC8"/>
    <w:rsid w:val="00FD1BDC"/>
    <w:rsid w:val="00FD2552"/>
    <w:rsid w:val="00FD2F14"/>
    <w:rsid w:val="00FD2FD9"/>
    <w:rsid w:val="00FD3A5E"/>
    <w:rsid w:val="00FD606A"/>
    <w:rsid w:val="00FD640F"/>
    <w:rsid w:val="00FD6E65"/>
    <w:rsid w:val="00FD73FA"/>
    <w:rsid w:val="00FE0489"/>
    <w:rsid w:val="00FE1EB0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158"/>
    <w:rsid w:val="00FF2652"/>
    <w:rsid w:val="00FF353C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styleId="Fett">
    <w:name w:val="Strong"/>
    <w:basedOn w:val="Absatz-Standardschriftart"/>
    <w:uiPriority w:val="22"/>
    <w:qFormat/>
    <w:rsid w:val="009F1F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3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4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h@press-n-relations.de" TargetMode="External"/><Relationship Id="rId13" Type="http://schemas.openxmlformats.org/officeDocument/2006/relationships/hyperlink" Target="http://www.secplicity.org/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://www.secplicity.org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.linkedin.com/company/watchguard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franciscopartners.com" TargetMode="External"/><Relationship Id="rId10" Type="http://schemas.openxmlformats.org/officeDocument/2006/relationships/hyperlink" Target="https://de-de.facebook.com/WatchGuardSichersein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witter.com/sichersein" TargetMode="External"/><Relationship Id="rId14" Type="http://schemas.openxmlformats.org/officeDocument/2006/relationships/hyperlink" Target="http://www.vectorcapita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1261</Words>
  <Characters>7949</Characters>
  <Application>Microsoft Office Word</Application>
  <DocSecurity>0</DocSecurity>
  <Lines>66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9192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128</cp:revision>
  <cp:lastPrinted>2022-04-28T14:46:00Z</cp:lastPrinted>
  <dcterms:created xsi:type="dcterms:W3CDTF">2022-04-28T09:26:00Z</dcterms:created>
  <dcterms:modified xsi:type="dcterms:W3CDTF">2022-04-29T07:27:00Z</dcterms:modified>
  <cp:category/>
</cp:coreProperties>
</file>