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323A37E2" w:rsidR="00AF2CB9" w:rsidRPr="00BD4F0D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BD4F0D">
        <w:rPr>
          <w:rFonts w:ascii="Helvetica" w:hAnsi="Helvetica"/>
          <w:b/>
        </w:rPr>
        <w:t>P</w:t>
      </w:r>
      <w:r w:rsidR="00037D09" w:rsidRPr="00BD4F0D">
        <w:rPr>
          <w:rFonts w:ascii="Helvetica" w:hAnsi="Helvetica"/>
          <w:b/>
        </w:rPr>
        <w:t>RESSEINFORMATION</w:t>
      </w:r>
    </w:p>
    <w:p w14:paraId="46A3CBDB" w14:textId="77777777" w:rsidR="00D46370" w:rsidRPr="00BD4F0D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98BADD3" w:rsidR="00AF2CB9" w:rsidRPr="00BD4F0D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D4F0D">
        <w:rPr>
          <w:rFonts w:ascii="Helvetica" w:hAnsi="Helvetica"/>
          <w:sz w:val="20"/>
          <w:szCs w:val="20"/>
        </w:rPr>
        <w:t>Hamburg</w:t>
      </w:r>
      <w:r w:rsidR="00037D09" w:rsidRPr="00BD4F0D">
        <w:rPr>
          <w:rFonts w:ascii="Helvetica" w:hAnsi="Helvetica"/>
          <w:sz w:val="20"/>
          <w:szCs w:val="20"/>
        </w:rPr>
        <w:t>,</w:t>
      </w:r>
      <w:r w:rsidR="00BF3442" w:rsidRPr="00BD4F0D">
        <w:rPr>
          <w:rFonts w:ascii="Helvetica" w:hAnsi="Helvetica"/>
          <w:sz w:val="20"/>
          <w:szCs w:val="20"/>
        </w:rPr>
        <w:t xml:space="preserve"> </w:t>
      </w:r>
      <w:r w:rsidR="001925BF" w:rsidRPr="00FF6CA7">
        <w:rPr>
          <w:rFonts w:ascii="Helvetica" w:hAnsi="Helvetica"/>
          <w:sz w:val="20"/>
          <w:szCs w:val="20"/>
        </w:rPr>
        <w:t>16</w:t>
      </w:r>
      <w:r w:rsidR="003B0419" w:rsidRPr="00BD4F0D">
        <w:rPr>
          <w:rFonts w:ascii="Helvetica" w:hAnsi="Helvetica"/>
          <w:sz w:val="20"/>
          <w:szCs w:val="20"/>
        </w:rPr>
        <w:t xml:space="preserve">. </w:t>
      </w:r>
      <w:r w:rsidR="002A5716" w:rsidRPr="00BD4F0D">
        <w:rPr>
          <w:rFonts w:ascii="Helvetica" w:hAnsi="Helvetica"/>
          <w:sz w:val="20"/>
          <w:szCs w:val="20"/>
        </w:rPr>
        <w:t>Februar</w:t>
      </w:r>
      <w:r w:rsidR="007A65B1" w:rsidRPr="00BD4F0D">
        <w:rPr>
          <w:rFonts w:ascii="Helvetica" w:hAnsi="Helvetica"/>
          <w:sz w:val="20"/>
          <w:szCs w:val="20"/>
        </w:rPr>
        <w:t xml:space="preserve"> </w:t>
      </w:r>
      <w:r w:rsidR="00037D09" w:rsidRPr="00BD4F0D">
        <w:rPr>
          <w:rFonts w:ascii="Helvetica" w:hAnsi="Helvetica"/>
          <w:sz w:val="20"/>
          <w:szCs w:val="20"/>
        </w:rPr>
        <w:t>20</w:t>
      </w:r>
      <w:r w:rsidR="00A95484" w:rsidRPr="00BD4F0D">
        <w:rPr>
          <w:rFonts w:ascii="Helvetica" w:hAnsi="Helvetica"/>
          <w:sz w:val="20"/>
          <w:szCs w:val="20"/>
        </w:rPr>
        <w:t>2</w:t>
      </w:r>
      <w:r w:rsidR="009F5F77" w:rsidRPr="00BD4F0D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D4F0D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1FB49E84" w:rsidR="003D549A" w:rsidRPr="00BD4F0D" w:rsidRDefault="00020458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 w:rsidRPr="00BD4F0D">
        <w:rPr>
          <w:rFonts w:ascii="Helvetica" w:hAnsi="Helvetica"/>
          <w:b/>
          <w:bCs/>
        </w:rPr>
        <w:t xml:space="preserve">WatchGuard </w:t>
      </w:r>
      <w:r w:rsidR="0046487A" w:rsidRPr="00BD4F0D">
        <w:rPr>
          <w:rFonts w:ascii="Helvetica" w:hAnsi="Helvetica"/>
          <w:b/>
          <w:bCs/>
        </w:rPr>
        <w:t xml:space="preserve">stellt neue </w:t>
      </w:r>
      <w:proofErr w:type="spellStart"/>
      <w:r w:rsidR="0046487A" w:rsidRPr="00BD4F0D">
        <w:rPr>
          <w:rFonts w:ascii="Helvetica" w:hAnsi="Helvetica"/>
          <w:b/>
          <w:bCs/>
        </w:rPr>
        <w:t>Firebox</w:t>
      </w:r>
      <w:proofErr w:type="spellEnd"/>
      <w:r w:rsidR="00BD4F0D" w:rsidRPr="00BD4F0D">
        <w:rPr>
          <w:rFonts w:ascii="Helvetica" w:hAnsi="Helvetica"/>
          <w:b/>
          <w:bCs/>
        </w:rPr>
        <w:t>-Modelle</w:t>
      </w:r>
      <w:r w:rsidR="0046487A" w:rsidRPr="00BD4F0D">
        <w:rPr>
          <w:rFonts w:ascii="Helvetica" w:hAnsi="Helvetica"/>
          <w:b/>
          <w:bCs/>
        </w:rPr>
        <w:t xml:space="preserve"> der T-Serie vor</w:t>
      </w:r>
    </w:p>
    <w:p w14:paraId="2416124C" w14:textId="537A8B8A" w:rsidR="00112229" w:rsidRPr="00BD4F0D" w:rsidRDefault="00F62CA9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>An</w:t>
      </w:r>
      <w:r w:rsidR="0046487A" w:rsidRPr="00BD4F0D">
        <w:rPr>
          <w:rFonts w:ascii="Helvetica" w:hAnsi="Helvetica"/>
          <w:b/>
          <w:bCs/>
          <w:iCs/>
          <w:sz w:val="20"/>
          <w:szCs w:val="20"/>
        </w:rPr>
        <w:t xml:space="preserve">bindung an die Unified Security </w:t>
      </w:r>
      <w:proofErr w:type="spellStart"/>
      <w:r w:rsidR="0046487A" w:rsidRPr="00BD4F0D">
        <w:rPr>
          <w:rFonts w:ascii="Helvetica" w:hAnsi="Helvetica"/>
          <w:b/>
          <w:bCs/>
          <w:iCs/>
          <w:sz w:val="20"/>
          <w:szCs w:val="20"/>
        </w:rPr>
        <w:t>Platform</w:t>
      </w:r>
      <w:proofErr w:type="spellEnd"/>
      <w:r w:rsidR="0046487A" w:rsidRPr="00BD4F0D">
        <w:rPr>
          <w:rFonts w:ascii="Helvetica" w:hAnsi="Helvetica"/>
          <w:b/>
          <w:bCs/>
          <w:iCs/>
          <w:sz w:val="20"/>
          <w:szCs w:val="20"/>
        </w:rPr>
        <w:t xml:space="preserve">, verbesserte </w:t>
      </w:r>
      <w:r>
        <w:rPr>
          <w:rFonts w:ascii="Helvetica" w:hAnsi="Helvetica"/>
          <w:b/>
          <w:bCs/>
          <w:iCs/>
          <w:sz w:val="20"/>
          <w:szCs w:val="20"/>
        </w:rPr>
        <w:t>Hardware-</w:t>
      </w:r>
      <w:r w:rsidR="0046487A" w:rsidRPr="00BD4F0D">
        <w:rPr>
          <w:rFonts w:ascii="Helvetica" w:hAnsi="Helvetica"/>
          <w:b/>
          <w:bCs/>
          <w:iCs/>
          <w:sz w:val="20"/>
          <w:szCs w:val="20"/>
        </w:rPr>
        <w:t xml:space="preserve">Leistung und </w:t>
      </w:r>
      <w:r w:rsidR="00D65B14" w:rsidRPr="00BD4F0D">
        <w:rPr>
          <w:rFonts w:ascii="Helvetica" w:hAnsi="Helvetica"/>
          <w:b/>
          <w:bCs/>
          <w:iCs/>
          <w:sz w:val="20"/>
          <w:szCs w:val="20"/>
        </w:rPr>
        <w:t>Zusatzf</w:t>
      </w:r>
      <w:r w:rsidR="0046487A" w:rsidRPr="00BD4F0D">
        <w:rPr>
          <w:rFonts w:ascii="Helvetica" w:hAnsi="Helvetica"/>
          <w:b/>
          <w:bCs/>
          <w:iCs/>
          <w:sz w:val="20"/>
          <w:szCs w:val="20"/>
        </w:rPr>
        <w:t xml:space="preserve">unktionen </w:t>
      </w:r>
      <w:r w:rsidR="00913C11">
        <w:rPr>
          <w:rFonts w:ascii="Helvetica" w:hAnsi="Helvetica"/>
          <w:b/>
          <w:bCs/>
          <w:iCs/>
          <w:sz w:val="20"/>
          <w:szCs w:val="20"/>
        </w:rPr>
        <w:t>erhöhen den Schutz</w:t>
      </w:r>
      <w:r w:rsidR="0046487A" w:rsidRPr="00BD4F0D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913C11">
        <w:rPr>
          <w:rFonts w:ascii="Helvetica" w:hAnsi="Helvetica"/>
          <w:b/>
          <w:bCs/>
          <w:iCs/>
          <w:sz w:val="20"/>
          <w:szCs w:val="20"/>
        </w:rPr>
        <w:t xml:space="preserve">von </w:t>
      </w:r>
      <w:r w:rsidR="0046487A" w:rsidRPr="00BD4F0D">
        <w:rPr>
          <w:rFonts w:ascii="Helvetica" w:hAnsi="Helvetica"/>
          <w:b/>
          <w:bCs/>
          <w:iCs/>
          <w:sz w:val="20"/>
          <w:szCs w:val="20"/>
        </w:rPr>
        <w:t>Organisatione</w:t>
      </w:r>
      <w:r>
        <w:rPr>
          <w:rFonts w:ascii="Helvetica" w:hAnsi="Helvetica"/>
          <w:b/>
          <w:bCs/>
          <w:iCs/>
          <w:sz w:val="20"/>
          <w:szCs w:val="20"/>
        </w:rPr>
        <w:t>n aller Art</w:t>
      </w:r>
    </w:p>
    <w:p w14:paraId="53ACA909" w14:textId="77777777" w:rsidR="00B44E2B" w:rsidRPr="00BD4F0D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7F29035E" w14:textId="65C231E0" w:rsidR="00BD4F0D" w:rsidRPr="00BD4F0D" w:rsidRDefault="00D65B14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Technologies hat heute die Verfügbarkeit von neuen </w:t>
      </w:r>
      <w:proofErr w:type="spellStart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Fireboxen</w:t>
      </w:r>
      <w:proofErr w:type="spellEnd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T-Serie angekündigt. </w:t>
      </w:r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Tabletop</w:t>
      </w:r>
      <w:proofErr w:type="spellEnd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-Firewall-</w:t>
      </w:r>
      <w:proofErr w:type="spellStart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Appliances</w:t>
      </w:r>
      <w:proofErr w:type="spellEnd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T25/T25-W</w:t>
      </w:r>
      <w:r w:rsidR="005A74F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T45</w:t>
      </w:r>
      <w:r w:rsidR="005A74F4">
        <w:rPr>
          <w:rFonts w:ascii="Helvetica" w:hAnsi="Helvetica"/>
          <w:b/>
          <w:bCs/>
          <w:color w:val="000000" w:themeColor="text1"/>
          <w:sz w:val="20"/>
          <w:szCs w:val="20"/>
        </w:rPr>
        <w:t>/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T45-POE/T45-W-POE und T85-POE </w:t>
      </w:r>
      <w:r w:rsidR="00610F05">
        <w:rPr>
          <w:rFonts w:ascii="Helvetica" w:hAnsi="Helvetica"/>
          <w:b/>
          <w:bCs/>
          <w:color w:val="000000" w:themeColor="text1"/>
          <w:sz w:val="20"/>
          <w:szCs w:val="20"/>
        </w:rPr>
        <w:t>bauen</w:t>
      </w:r>
      <w:r w:rsidR="005A51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auf der</w:t>
      </w:r>
      <w:r w:rsidR="005A51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Unified Security </w:t>
      </w:r>
      <w:proofErr w:type="spellStart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-Architektur von WatchGuard</w:t>
      </w:r>
      <w:r w:rsidR="00610F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auf</w:t>
      </w:r>
      <w:r w:rsidR="005A51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>Über die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Anbindung an die WatchGuard Cloud </w:t>
      </w:r>
      <w:r w:rsidR="00913C11">
        <w:rPr>
          <w:rFonts w:ascii="Helvetica" w:hAnsi="Helvetica"/>
          <w:b/>
          <w:bCs/>
          <w:color w:val="000000" w:themeColor="text1"/>
          <w:sz w:val="20"/>
          <w:szCs w:val="20"/>
        </w:rPr>
        <w:t>werden</w:t>
      </w:r>
      <w:r w:rsidR="005A51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umfassende Sicherheitsfunktionalitäten </w:t>
      </w:r>
      <w:r w:rsidR="005A510E">
        <w:rPr>
          <w:rFonts w:ascii="Helvetica" w:hAnsi="Helvetica"/>
          <w:b/>
          <w:bCs/>
          <w:color w:val="000000" w:themeColor="text1"/>
          <w:sz w:val="20"/>
          <w:szCs w:val="20"/>
        </w:rPr>
        <w:t>zur Verfügung</w:t>
      </w:r>
      <w:r w:rsidR="00913C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gestellt </w:t>
      </w:r>
      <w:r w:rsidR="001D402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inklusive einfacher 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Konfiguration sowie Verwaltung. Davon profitieren insbesondere Organisationen</w:t>
      </w:r>
      <w:r w:rsidR="00D745C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die dezentral aufgestellt sind bzw. zahlreichen Remote-Verbindungen </w:t>
      </w:r>
      <w:r w:rsidR="00231D8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Tagesgeschäft </w:t>
      </w:r>
      <w:r w:rsidR="00D745CF">
        <w:rPr>
          <w:rFonts w:ascii="Helvetica" w:hAnsi="Helvetica"/>
          <w:b/>
          <w:bCs/>
          <w:color w:val="000000" w:themeColor="text1"/>
          <w:sz w:val="20"/>
          <w:szCs w:val="20"/>
        </w:rPr>
        <w:t>Rechnung tragen müssen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Diese können 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vor den neuesten </w:t>
      </w:r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>B</w:t>
      </w:r>
      <w:r w:rsidR="004F4F95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edrohungen</w:t>
      </w:r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13C11">
        <w:rPr>
          <w:rFonts w:ascii="Helvetica" w:hAnsi="Helvetica"/>
          <w:b/>
          <w:bCs/>
          <w:color w:val="000000" w:themeColor="text1"/>
          <w:sz w:val="20"/>
          <w:szCs w:val="20"/>
        </w:rPr>
        <w:t>im Bereich der</w:t>
      </w:r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Netzwerksicherheit nun noch besser geschützt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werden</w:t>
      </w:r>
      <w:r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 den gestiegenen Anforderungen </w:t>
      </w:r>
      <w:r w:rsidR="00610F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Bezug auf die Verarbeitungsgeschwindigkeit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 genügen, verfügen die neuen </w:t>
      </w:r>
      <w:proofErr w:type="spellStart"/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Fireboxen</w:t>
      </w:r>
      <w:proofErr w:type="spellEnd"/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zudem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über mehr Arbeitsspeicher</w:t>
      </w:r>
      <w:r w:rsidR="0046487A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>bieten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F4F95">
        <w:rPr>
          <w:rFonts w:ascii="Helvetica" w:hAnsi="Helvetica"/>
          <w:b/>
          <w:bCs/>
          <w:color w:val="000000" w:themeColor="text1"/>
          <w:sz w:val="20"/>
          <w:szCs w:val="20"/>
        </w:rPr>
        <w:t>einen höheren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Durchsatz. WatchGuard-Partner, </w:t>
      </w:r>
      <w:proofErr w:type="spellStart"/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M</w:t>
      </w:r>
      <w:r w:rsidR="005561FE">
        <w:rPr>
          <w:rFonts w:ascii="Helvetica" w:hAnsi="Helvetica"/>
          <w:b/>
          <w:bCs/>
          <w:color w:val="000000" w:themeColor="text1"/>
          <w:sz w:val="20"/>
          <w:szCs w:val="20"/>
        </w:rPr>
        <w:t>anaged</w:t>
      </w:r>
      <w:proofErr w:type="spellEnd"/>
      <w:r w:rsidR="005561F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Service Provider (MSP)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IT-Administratoren </w:t>
      </w:r>
      <w:r w:rsidR="000C088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sind damit in der Lage,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Zweigstellen, </w:t>
      </w:r>
      <w:r w:rsidR="00AE021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einzelne </w:t>
      </w:r>
      <w:r w:rsidR="009925CF">
        <w:rPr>
          <w:rFonts w:ascii="Helvetica" w:hAnsi="Helvetica"/>
          <w:b/>
          <w:bCs/>
          <w:color w:val="000000" w:themeColor="text1"/>
          <w:sz w:val="20"/>
          <w:szCs w:val="20"/>
        </w:rPr>
        <w:t>Büros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9925CF">
        <w:rPr>
          <w:rFonts w:ascii="Helvetica" w:hAnsi="Helvetica"/>
          <w:b/>
          <w:bCs/>
          <w:color w:val="000000" w:themeColor="text1"/>
          <w:sz w:val="20"/>
          <w:szCs w:val="20"/>
        </w:rPr>
        <w:t>extern angebundene Endgeräte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, POS-</w:t>
      </w:r>
      <w:r w:rsidR="00266B3A">
        <w:rPr>
          <w:rFonts w:ascii="Helvetica" w:hAnsi="Helvetica"/>
          <w:b/>
          <w:bCs/>
          <w:color w:val="000000" w:themeColor="text1"/>
          <w:sz w:val="20"/>
          <w:szCs w:val="20"/>
        </w:rPr>
        <w:t>Stationen</w:t>
      </w:r>
      <w:r w:rsidR="00266B3A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Einzelhandel und Remote-Benutzer vor komplexen </w:t>
      </w:r>
      <w:r w:rsidR="00610F05">
        <w:rPr>
          <w:rFonts w:ascii="Helvetica" w:hAnsi="Helvetica"/>
          <w:b/>
          <w:bCs/>
          <w:color w:val="000000" w:themeColor="text1"/>
          <w:sz w:val="20"/>
          <w:szCs w:val="20"/>
        </w:rPr>
        <w:t>sowie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neuartigen Bedrohungen </w:t>
      </w:r>
      <w:r w:rsidR="00DD0F4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schützen und gleichzeitig die Anforderungen an die Netzwerkkonfiguration und -verwaltung </w:t>
      </w:r>
      <w:r w:rsidR="00DD0F4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 </w:t>
      </w:r>
      <w:r w:rsidR="00BD4F0D" w:rsidRPr="00BD4F0D">
        <w:rPr>
          <w:rFonts w:ascii="Helvetica" w:hAnsi="Helvetica"/>
          <w:b/>
          <w:bCs/>
          <w:color w:val="000000" w:themeColor="text1"/>
          <w:sz w:val="20"/>
          <w:szCs w:val="20"/>
        </w:rPr>
        <w:t>minimieren.</w:t>
      </w:r>
    </w:p>
    <w:p w14:paraId="3817F884" w14:textId="77777777" w:rsidR="00145BBB" w:rsidRPr="00BD4F0D" w:rsidRDefault="00145BBB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CB22C95" w14:textId="74DD73AD" w:rsidR="00BD71B2" w:rsidRDefault="00BD4F0D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610F05">
        <w:rPr>
          <w:rFonts w:ascii="Helvetica" w:hAnsi="Helvetica"/>
          <w:color w:val="000000" w:themeColor="text1"/>
          <w:sz w:val="20"/>
          <w:szCs w:val="20"/>
        </w:rPr>
        <w:t>Unabhängig von ihrer</w:t>
      </w:r>
      <w:r w:rsidR="00610F05" w:rsidRPr="00BD4F0D">
        <w:rPr>
          <w:rFonts w:ascii="Helvetica" w:hAnsi="Helvetica"/>
          <w:color w:val="000000" w:themeColor="text1"/>
          <w:sz w:val="20"/>
          <w:szCs w:val="20"/>
        </w:rPr>
        <w:t xml:space="preserve"> Art und Größe 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sehen sich </w:t>
      </w:r>
      <w:r w:rsidRPr="00BD4F0D">
        <w:rPr>
          <w:rFonts w:ascii="Helvetica" w:hAnsi="Helvetica"/>
          <w:color w:val="000000" w:themeColor="text1"/>
          <w:sz w:val="20"/>
          <w:szCs w:val="20"/>
        </w:rPr>
        <w:t>IT-Umgebungen</w:t>
      </w:r>
      <w:r w:rsidR="00610F05">
        <w:rPr>
          <w:rFonts w:ascii="Helvetica" w:hAnsi="Helvetica"/>
          <w:color w:val="000000" w:themeColor="text1"/>
          <w:sz w:val="20"/>
          <w:szCs w:val="20"/>
        </w:rPr>
        <w:t xml:space="preserve"> heutzutage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D4B04">
        <w:rPr>
          <w:rFonts w:ascii="Helvetica" w:hAnsi="Helvetica"/>
          <w:color w:val="000000" w:themeColor="text1"/>
          <w:sz w:val="20"/>
          <w:szCs w:val="20"/>
        </w:rPr>
        <w:t>mit einer Bedrohungslandschaft konfrontiert, in der</w:t>
      </w:r>
      <w:r w:rsidR="00EC2A01">
        <w:rPr>
          <w:rFonts w:ascii="Helvetica" w:hAnsi="Helvetica"/>
          <w:color w:val="000000" w:themeColor="text1"/>
          <w:sz w:val="20"/>
          <w:szCs w:val="20"/>
        </w:rPr>
        <w:t xml:space="preserve"> immer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fortgeschrittene</w:t>
      </w:r>
      <w:r w:rsidR="00EC2A01">
        <w:rPr>
          <w:rFonts w:ascii="Helvetica" w:hAnsi="Helvetica"/>
          <w:color w:val="000000" w:themeColor="text1"/>
          <w:sz w:val="20"/>
          <w:szCs w:val="20"/>
        </w:rPr>
        <w:t>re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 w:rsidRPr="00BD4F0D">
        <w:rPr>
          <w:rFonts w:ascii="Helvetica" w:hAnsi="Helvetica"/>
          <w:color w:val="000000" w:themeColor="text1"/>
          <w:sz w:val="20"/>
          <w:szCs w:val="20"/>
        </w:rPr>
        <w:t>ausgeklügelte</w:t>
      </w:r>
      <w:r w:rsidR="00EC2A01">
        <w:rPr>
          <w:rFonts w:ascii="Helvetica" w:hAnsi="Helvetica"/>
          <w:color w:val="000000" w:themeColor="text1"/>
          <w:sz w:val="20"/>
          <w:szCs w:val="20"/>
        </w:rPr>
        <w:t>re</w:t>
      </w:r>
      <w:proofErr w:type="spellEnd"/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Angriffsszenarien </w:t>
      </w:r>
      <w:r w:rsidR="004D7316">
        <w:rPr>
          <w:rFonts w:ascii="Helvetica" w:hAnsi="Helvetica"/>
          <w:color w:val="000000" w:themeColor="text1"/>
          <w:sz w:val="20"/>
          <w:szCs w:val="20"/>
        </w:rPr>
        <w:t>Wirkung entfalten</w:t>
      </w:r>
      <w:r w:rsidR="001D4B04">
        <w:rPr>
          <w:rFonts w:ascii="Helvetica" w:hAnsi="Helvetica"/>
          <w:color w:val="000000" w:themeColor="text1"/>
          <w:sz w:val="20"/>
          <w:szCs w:val="20"/>
        </w:rPr>
        <w:t>. Gerade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KMU und Zweigstellen verfügen in der Regel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 aber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nicht über </w:t>
      </w:r>
      <w:r w:rsidR="00610F05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r w:rsidRPr="00BD4F0D">
        <w:rPr>
          <w:rFonts w:ascii="Helvetica" w:hAnsi="Helvetica"/>
          <w:color w:val="000000" w:themeColor="text1"/>
          <w:sz w:val="20"/>
          <w:szCs w:val="20"/>
        </w:rPr>
        <w:t>dedizierte technische Personal, um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 die für den Schutz notwendigen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Netzwerksicherheits-</w:t>
      </w:r>
      <w:proofErr w:type="spellStart"/>
      <w:r w:rsidRPr="00BD4F0D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zu konfigurieren, zu installieren und zu verwalten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, sagt Ryan </w:t>
      </w:r>
      <w:proofErr w:type="spellStart"/>
      <w:r w:rsidRPr="00BD4F0D">
        <w:rPr>
          <w:rFonts w:ascii="Helvetica" w:hAnsi="Helvetica"/>
          <w:color w:val="000000" w:themeColor="text1"/>
          <w:sz w:val="20"/>
          <w:szCs w:val="20"/>
        </w:rPr>
        <w:t>Poutre</w:t>
      </w:r>
      <w:proofErr w:type="spellEnd"/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, Produktmanager bei WatchGuard Technologies.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EC2A01">
        <w:rPr>
          <w:rFonts w:ascii="Helvetica" w:hAnsi="Helvetica"/>
          <w:color w:val="000000" w:themeColor="text1"/>
          <w:sz w:val="20"/>
          <w:szCs w:val="20"/>
        </w:rPr>
        <w:t>Diese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 neue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Generation von </w:t>
      </w:r>
      <w:proofErr w:type="spellStart"/>
      <w:r w:rsidRPr="00BD4F0D"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2A01">
        <w:rPr>
          <w:rFonts w:ascii="Helvetica" w:hAnsi="Helvetica"/>
          <w:color w:val="000000" w:themeColor="text1"/>
          <w:sz w:val="20"/>
          <w:szCs w:val="20"/>
        </w:rPr>
        <w:t>reizt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Vorteile unserer Unified Security </w:t>
      </w:r>
      <w:proofErr w:type="spellStart"/>
      <w:r w:rsidRPr="00BD4F0D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BD4F0D">
        <w:rPr>
          <w:rFonts w:ascii="Helvetica" w:hAnsi="Helvetica"/>
          <w:color w:val="000000" w:themeColor="text1"/>
          <w:sz w:val="20"/>
          <w:szCs w:val="20"/>
        </w:rPr>
        <w:t>-Architektur voll aus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BD4F0D">
        <w:rPr>
          <w:rFonts w:ascii="Helvetica" w:hAnsi="Helvetica"/>
          <w:color w:val="000000" w:themeColor="text1"/>
          <w:sz w:val="20"/>
          <w:szCs w:val="20"/>
        </w:rPr>
        <w:t>MSP</w:t>
      </w:r>
      <w:r w:rsidR="001D4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C1625">
        <w:rPr>
          <w:rFonts w:ascii="Helvetica" w:hAnsi="Helvetica"/>
          <w:color w:val="000000" w:themeColor="text1"/>
          <w:sz w:val="20"/>
          <w:szCs w:val="20"/>
        </w:rPr>
        <w:t>stehen genau die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D4B04">
        <w:rPr>
          <w:rFonts w:ascii="Helvetica" w:hAnsi="Helvetica"/>
          <w:color w:val="000000" w:themeColor="text1"/>
          <w:sz w:val="20"/>
          <w:szCs w:val="20"/>
        </w:rPr>
        <w:t>marktführende</w:t>
      </w:r>
      <w:r w:rsidR="003C1625">
        <w:rPr>
          <w:rFonts w:ascii="Helvetica" w:hAnsi="Helvetica"/>
          <w:color w:val="000000" w:themeColor="text1"/>
          <w:sz w:val="20"/>
          <w:szCs w:val="20"/>
        </w:rPr>
        <w:t>n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Lösungen und vereinfachte</w:t>
      </w:r>
      <w:r w:rsidR="00610F05">
        <w:rPr>
          <w:rFonts w:ascii="Helvetica" w:hAnsi="Helvetica"/>
          <w:color w:val="000000" w:themeColor="text1"/>
          <w:sz w:val="20"/>
          <w:szCs w:val="20"/>
        </w:rPr>
        <w:t>n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Management</w:t>
      </w:r>
      <w:r w:rsidR="003C1625">
        <w:rPr>
          <w:rFonts w:ascii="Helvetica" w:hAnsi="Helvetica"/>
          <w:color w:val="000000" w:themeColor="text1"/>
          <w:sz w:val="20"/>
          <w:szCs w:val="20"/>
        </w:rPr>
        <w:t>funktionalitäten zur Verfügung, die sie benötigen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, um die </w:t>
      </w:r>
      <w:r w:rsidR="004F4F95">
        <w:rPr>
          <w:rFonts w:ascii="Helvetica" w:hAnsi="Helvetica"/>
          <w:color w:val="000000" w:themeColor="text1"/>
          <w:sz w:val="20"/>
          <w:szCs w:val="20"/>
        </w:rPr>
        <w:t xml:space="preserve">vielfältigen </w:t>
      </w:r>
      <w:r w:rsidRPr="00BD4F0D">
        <w:rPr>
          <w:rFonts w:ascii="Helvetica" w:hAnsi="Helvetica"/>
          <w:color w:val="000000" w:themeColor="text1"/>
          <w:sz w:val="20"/>
          <w:szCs w:val="20"/>
        </w:rPr>
        <w:t>Anforderungen von Kunden und</w:t>
      </w:r>
      <w:r w:rsidR="004F4F95">
        <w:rPr>
          <w:rFonts w:ascii="Helvetica" w:hAnsi="Helvetica"/>
          <w:color w:val="000000" w:themeColor="text1"/>
          <w:sz w:val="20"/>
          <w:szCs w:val="20"/>
        </w:rPr>
        <w:t xml:space="preserve"> unterschiedlichen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Bereitstellungsszenarien </w:t>
      </w:r>
      <w:r w:rsidR="00EC2A01">
        <w:rPr>
          <w:rFonts w:ascii="Helvetica" w:hAnsi="Helvetica"/>
          <w:color w:val="000000" w:themeColor="text1"/>
          <w:sz w:val="20"/>
          <w:szCs w:val="20"/>
        </w:rPr>
        <w:t xml:space="preserve">vollumfänglich </w:t>
      </w:r>
      <w:r w:rsidRPr="00BD4F0D">
        <w:rPr>
          <w:rFonts w:ascii="Helvetica" w:hAnsi="Helvetica"/>
          <w:color w:val="000000" w:themeColor="text1"/>
          <w:sz w:val="20"/>
          <w:szCs w:val="20"/>
        </w:rPr>
        <w:t>zu erfüllen.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2AE64300" w14:textId="5EA53063" w:rsidR="009B2778" w:rsidRDefault="009B2778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23E3A8F" w14:textId="24465595" w:rsidR="009B2778" w:rsidRDefault="00610F05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Mit marktführenden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Sicherheitsdienste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der Enterprise-Klasse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0B75">
        <w:rPr>
          <w:rFonts w:ascii="Helvetica" w:hAnsi="Helvetica"/>
          <w:color w:val="000000" w:themeColor="text1"/>
          <w:sz w:val="20"/>
          <w:szCs w:val="20"/>
        </w:rPr>
        <w:t>darunter</w:t>
      </w:r>
      <w:r w:rsidR="005F0B75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gramStart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>APT Blocker</w:t>
      </w:r>
      <w:proofErr w:type="gramEnd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0B75">
        <w:rPr>
          <w:rFonts w:ascii="Helvetica" w:hAnsi="Helvetica"/>
          <w:color w:val="000000" w:themeColor="text1"/>
          <w:sz w:val="20"/>
          <w:szCs w:val="20"/>
        </w:rPr>
        <w:t xml:space="preserve">mit Sandbox-Funktionalität zur 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Malware-Erkennung und </w:t>
      </w:r>
      <w:proofErr w:type="spellStart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für den Wissensaustausch zwischen Endpunkt und Netzwerk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eignen sich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die neuen </w:t>
      </w:r>
      <w:proofErr w:type="spellStart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ideal für kleine Unternehmen, die über kein eigenes Sicherheitsteam verfügen. Die neuen </w:t>
      </w:r>
      <w:proofErr w:type="spellStart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bieten nicht nur fortschrittlichen Malware-Schutz für verteilte Umgebungen, sondern umfassen auch SD-WAN zur Optimierung der Netzwerkleistung</w:t>
      </w:r>
      <w:r>
        <w:rPr>
          <w:rFonts w:ascii="Helvetica" w:hAnsi="Helvetica"/>
          <w:color w:val="000000" w:themeColor="text1"/>
          <w:sz w:val="20"/>
          <w:szCs w:val="20"/>
        </w:rPr>
        <w:t>. Dazu wird der unternehmensweite Netzwerkverkehr auf der Grundlage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9B2778">
        <w:rPr>
          <w:rFonts w:ascii="Helvetica" w:hAnsi="Helvetica"/>
          <w:color w:val="000000" w:themeColor="text1"/>
          <w:sz w:val="20"/>
          <w:szCs w:val="20"/>
        </w:rPr>
        <w:t xml:space="preserve">definierter Richtlinien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über </w:t>
      </w:r>
      <w:r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mehrere Verbindungen 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dynamisch </w:t>
      </w:r>
      <w:r>
        <w:rPr>
          <w:rFonts w:ascii="Helvetica" w:hAnsi="Helvetica"/>
          <w:color w:val="000000" w:themeColor="text1"/>
          <w:sz w:val="20"/>
          <w:szCs w:val="20"/>
        </w:rPr>
        <w:t>v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>erteil</w:t>
      </w:r>
      <w:r>
        <w:rPr>
          <w:rFonts w:ascii="Helvetica" w:hAnsi="Helvetica"/>
          <w:color w:val="000000" w:themeColor="text1"/>
          <w:sz w:val="20"/>
          <w:szCs w:val="20"/>
        </w:rPr>
        <w:t>t</w:t>
      </w:r>
      <w:r w:rsidR="00EC2A01">
        <w:rPr>
          <w:rFonts w:ascii="Helvetica" w:hAnsi="Helvetica"/>
          <w:color w:val="000000" w:themeColor="text1"/>
          <w:sz w:val="20"/>
          <w:szCs w:val="20"/>
        </w:rPr>
        <w:t>.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Die neuen </w:t>
      </w:r>
      <w:proofErr w:type="spellStart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F4F95">
        <w:rPr>
          <w:rFonts w:ascii="Helvetica" w:hAnsi="Helvetica"/>
          <w:color w:val="000000" w:themeColor="text1"/>
          <w:sz w:val="20"/>
          <w:szCs w:val="20"/>
        </w:rPr>
        <w:t>greifen dabei auf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die neuesten Updates </w:t>
      </w:r>
      <w:r w:rsidR="004F4F95">
        <w:rPr>
          <w:rFonts w:ascii="Helvetica" w:hAnsi="Helvetica"/>
          <w:color w:val="000000" w:themeColor="text1"/>
          <w:sz w:val="20"/>
          <w:szCs w:val="20"/>
        </w:rPr>
        <w:t>der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WatchGuard Cloud</w:t>
      </w:r>
      <w:r w:rsidR="004F4F95">
        <w:rPr>
          <w:rFonts w:ascii="Helvetica" w:hAnsi="Helvetica"/>
          <w:color w:val="000000" w:themeColor="text1"/>
          <w:sz w:val="20"/>
          <w:szCs w:val="20"/>
        </w:rPr>
        <w:t xml:space="preserve"> zurück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>, um eine grafische Echtzeitaktualisierung des SD-WAN-Link-Status und eventuelle Failover anzuzeigen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Darüber hinaus 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>unterstützen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sie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="004F4F95">
        <w:rPr>
          <w:rFonts w:ascii="Helvetica" w:hAnsi="Helvetica"/>
          <w:color w:val="000000" w:themeColor="text1"/>
          <w:sz w:val="20"/>
          <w:szCs w:val="20"/>
        </w:rPr>
        <w:t>aktuellen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>Fireware</w:t>
      </w:r>
      <w:proofErr w:type="spellEnd"/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-Funktionen zur Lastverteilung über mehrere </w:t>
      </w:r>
      <w:r w:rsidR="004C408E">
        <w:rPr>
          <w:rFonts w:ascii="Helvetica" w:hAnsi="Helvetica"/>
          <w:color w:val="000000" w:themeColor="text1"/>
          <w:sz w:val="20"/>
          <w:szCs w:val="20"/>
        </w:rPr>
        <w:t>Wege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. Diese </w:t>
      </w:r>
      <w:r w:rsidR="004C408E">
        <w:rPr>
          <w:rFonts w:ascii="Helvetica" w:hAnsi="Helvetica"/>
          <w:color w:val="000000" w:themeColor="text1"/>
          <w:sz w:val="20"/>
          <w:szCs w:val="20"/>
        </w:rPr>
        <w:t>Features</w:t>
      </w:r>
      <w:r w:rsidR="004C408E" w:rsidRPr="009B27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sind in allen </w:t>
      </w:r>
      <w:r w:rsidR="008947D3" w:rsidRPr="008947D3">
        <w:rPr>
          <w:rFonts w:ascii="Helvetica" w:hAnsi="Helvetica"/>
          <w:color w:val="000000" w:themeColor="text1"/>
          <w:sz w:val="20"/>
          <w:szCs w:val="20"/>
        </w:rPr>
        <w:t>Produkt</w:t>
      </w:r>
      <w:r w:rsidR="009B2778" w:rsidRPr="008947D3">
        <w:rPr>
          <w:rFonts w:ascii="Helvetica" w:hAnsi="Helvetica"/>
          <w:color w:val="000000" w:themeColor="text1"/>
          <w:sz w:val="20"/>
          <w:szCs w:val="20"/>
        </w:rPr>
        <w:t>paketen</w:t>
      </w:r>
      <w:r w:rsidR="009B2778" w:rsidRPr="009B2778">
        <w:rPr>
          <w:rFonts w:ascii="Helvetica" w:hAnsi="Helvetica"/>
          <w:color w:val="000000" w:themeColor="text1"/>
          <w:sz w:val="20"/>
          <w:szCs w:val="20"/>
        </w:rPr>
        <w:t xml:space="preserve"> von WatchGuard enthalten.</w:t>
      </w:r>
    </w:p>
    <w:p w14:paraId="2DAD6EA6" w14:textId="717AAF8B" w:rsidR="009B2778" w:rsidRDefault="009B2778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D9EDBCE" w14:textId="1432C5F0" w:rsidR="008239FC" w:rsidRPr="008239FC" w:rsidRDefault="007D6B2F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</w:t>
      </w:r>
      <w:r w:rsidR="00610F05">
        <w:rPr>
          <w:rFonts w:ascii="Helvetica" w:hAnsi="Helvetica"/>
          <w:color w:val="000000" w:themeColor="text1"/>
          <w:sz w:val="20"/>
          <w:szCs w:val="20"/>
        </w:rPr>
        <w:t>ie</w:t>
      </w:r>
      <w:r w:rsidR="008239FC" w:rsidRPr="008239FC">
        <w:rPr>
          <w:rFonts w:ascii="Helvetica" w:hAnsi="Helvetica"/>
          <w:color w:val="000000" w:themeColor="text1"/>
          <w:sz w:val="20"/>
          <w:szCs w:val="20"/>
        </w:rPr>
        <w:t xml:space="preserve"> wichtigsten </w:t>
      </w:r>
      <w:r w:rsidR="00610F05">
        <w:rPr>
          <w:rFonts w:ascii="Helvetica" w:hAnsi="Helvetica"/>
          <w:color w:val="000000" w:themeColor="text1"/>
          <w:sz w:val="20"/>
          <w:szCs w:val="20"/>
        </w:rPr>
        <w:t>Highlights</w:t>
      </w:r>
      <w:r w:rsidR="008239FC" w:rsidRPr="008239FC">
        <w:rPr>
          <w:rFonts w:ascii="Helvetica" w:hAnsi="Helvetica"/>
          <w:color w:val="000000" w:themeColor="text1"/>
          <w:sz w:val="20"/>
          <w:szCs w:val="20"/>
        </w:rPr>
        <w:t xml:space="preserve"> der neuen </w:t>
      </w:r>
      <w:proofErr w:type="spellStart"/>
      <w:r w:rsidR="008239FC" w:rsidRPr="008239FC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8239FC" w:rsidRPr="008239FC">
        <w:rPr>
          <w:rFonts w:ascii="Helvetica" w:hAnsi="Helvetica"/>
          <w:color w:val="000000" w:themeColor="text1"/>
          <w:sz w:val="20"/>
          <w:szCs w:val="20"/>
        </w:rPr>
        <w:t>-</w:t>
      </w:r>
      <w:r w:rsidR="00033DD7">
        <w:rPr>
          <w:rFonts w:ascii="Helvetica" w:hAnsi="Helvetica"/>
          <w:color w:val="000000" w:themeColor="text1"/>
          <w:sz w:val="20"/>
          <w:szCs w:val="20"/>
        </w:rPr>
        <w:t>Modelle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im Detail</w:t>
      </w:r>
      <w:r w:rsidR="008239FC" w:rsidRPr="008239FC">
        <w:rPr>
          <w:rFonts w:ascii="Helvetica" w:hAnsi="Helvetica"/>
          <w:color w:val="000000" w:themeColor="text1"/>
          <w:sz w:val="20"/>
          <w:szCs w:val="20"/>
        </w:rPr>
        <w:t xml:space="preserve">: </w:t>
      </w:r>
    </w:p>
    <w:p w14:paraId="426336BE" w14:textId="77777777" w:rsidR="008239FC" w:rsidRPr="008239FC" w:rsidRDefault="008239FC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337E6BF" w14:textId="4990F888" w:rsidR="008239FC" w:rsidRPr="008239FC" w:rsidRDefault="008239FC" w:rsidP="008239FC">
      <w:pPr>
        <w:pStyle w:val="Listenabsatz"/>
        <w:numPr>
          <w:ilvl w:val="0"/>
          <w:numId w:val="9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</w:t>
      </w:r>
      <w:proofErr w:type="spellStart"/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>Firebox</w:t>
      </w:r>
      <w:proofErr w:type="spellEnd"/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T25/T25-W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A26F7A">
        <w:rPr>
          <w:rFonts w:ascii="Helvetica" w:hAnsi="Helvetica"/>
          <w:color w:val="000000" w:themeColor="text1"/>
          <w:sz w:val="20"/>
          <w:szCs w:val="20"/>
        </w:rPr>
        <w:t>Bietet als Stand-</w:t>
      </w:r>
      <w:proofErr w:type="spellStart"/>
      <w:r w:rsidR="00A26F7A">
        <w:rPr>
          <w:rFonts w:ascii="Helvetica" w:hAnsi="Helvetica"/>
          <w:color w:val="000000" w:themeColor="text1"/>
          <w:sz w:val="20"/>
          <w:szCs w:val="20"/>
        </w:rPr>
        <w:t>alone</w:t>
      </w:r>
      <w:proofErr w:type="spellEnd"/>
      <w:r w:rsidR="00A26F7A">
        <w:rPr>
          <w:rFonts w:ascii="Helvetica" w:hAnsi="Helvetica"/>
          <w:color w:val="000000" w:themeColor="text1"/>
          <w:sz w:val="20"/>
          <w:szCs w:val="20"/>
        </w:rPr>
        <w:t>-</w:t>
      </w:r>
      <w:r w:rsidR="003C2ECD">
        <w:rPr>
          <w:rFonts w:ascii="Helvetica" w:hAnsi="Helvetica"/>
          <w:color w:val="000000" w:themeColor="text1"/>
          <w:sz w:val="20"/>
          <w:szCs w:val="20"/>
        </w:rPr>
        <w:t>Installation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oder zentral verwaltet</w:t>
      </w:r>
      <w:r w:rsidR="00A26F7A">
        <w:rPr>
          <w:rFonts w:ascii="Helvetica" w:hAnsi="Helvetica"/>
          <w:color w:val="000000" w:themeColor="text1"/>
          <w:sz w:val="20"/>
          <w:szCs w:val="20"/>
        </w:rPr>
        <w:t>e Lösung umfassenden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Schutz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i</w:t>
      </w:r>
      <w:r w:rsidR="005F5E33">
        <w:rPr>
          <w:rFonts w:ascii="Helvetica" w:hAnsi="Helvetica"/>
          <w:color w:val="000000" w:themeColor="text1"/>
          <w:sz w:val="20"/>
          <w:szCs w:val="20"/>
        </w:rPr>
        <w:t>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C2ECD">
        <w:rPr>
          <w:rFonts w:ascii="Helvetica" w:hAnsi="Helvetica"/>
          <w:color w:val="000000" w:themeColor="text1"/>
          <w:sz w:val="20"/>
          <w:szCs w:val="20"/>
        </w:rPr>
        <w:t>S</w:t>
      </w:r>
      <w:r w:rsidR="003C2ECD" w:rsidRPr="003C2ECD">
        <w:rPr>
          <w:rFonts w:ascii="Helvetica" w:hAnsi="Helvetica"/>
          <w:color w:val="000000" w:themeColor="text1"/>
          <w:sz w:val="20"/>
          <w:szCs w:val="20"/>
        </w:rPr>
        <w:t xml:space="preserve">mall </w:t>
      </w:r>
      <w:r w:rsidR="003C2ECD">
        <w:rPr>
          <w:rFonts w:ascii="Helvetica" w:hAnsi="Helvetica"/>
          <w:color w:val="000000" w:themeColor="text1"/>
          <w:sz w:val="20"/>
          <w:szCs w:val="20"/>
        </w:rPr>
        <w:t>O</w:t>
      </w:r>
      <w:r w:rsidR="003C2ECD" w:rsidRPr="003C2ECD">
        <w:rPr>
          <w:rFonts w:ascii="Helvetica" w:hAnsi="Helvetica"/>
          <w:color w:val="000000" w:themeColor="text1"/>
          <w:sz w:val="20"/>
          <w:szCs w:val="20"/>
        </w:rPr>
        <w:t>ffice</w:t>
      </w:r>
      <w:r w:rsidR="005F5E33">
        <w:rPr>
          <w:rFonts w:ascii="Helvetica" w:hAnsi="Helvetica"/>
          <w:color w:val="000000" w:themeColor="text1"/>
          <w:sz w:val="20"/>
          <w:szCs w:val="20"/>
        </w:rPr>
        <w:t>s</w:t>
      </w:r>
      <w:r w:rsidR="003C2ECD" w:rsidRPr="003C2ECD">
        <w:rPr>
          <w:rFonts w:ascii="Helvetica" w:hAnsi="Helvetica"/>
          <w:color w:val="000000" w:themeColor="text1"/>
          <w:sz w:val="20"/>
          <w:szCs w:val="20"/>
        </w:rPr>
        <w:t>/</w:t>
      </w:r>
      <w:proofErr w:type="gramStart"/>
      <w:r w:rsidR="003C2ECD">
        <w:rPr>
          <w:rFonts w:ascii="Helvetica" w:hAnsi="Helvetica"/>
          <w:color w:val="000000" w:themeColor="text1"/>
          <w:sz w:val="20"/>
          <w:szCs w:val="20"/>
        </w:rPr>
        <w:t>H</w:t>
      </w:r>
      <w:r w:rsidR="003C2ECD" w:rsidRPr="003C2ECD">
        <w:rPr>
          <w:rFonts w:ascii="Helvetica" w:hAnsi="Helvetica"/>
          <w:color w:val="000000" w:themeColor="text1"/>
          <w:sz w:val="20"/>
          <w:szCs w:val="20"/>
        </w:rPr>
        <w:t xml:space="preserve">ome </w:t>
      </w:r>
      <w:r w:rsidR="003C2ECD">
        <w:rPr>
          <w:rFonts w:ascii="Helvetica" w:hAnsi="Helvetica"/>
          <w:color w:val="000000" w:themeColor="text1"/>
          <w:sz w:val="20"/>
          <w:szCs w:val="20"/>
        </w:rPr>
        <w:t>O</w:t>
      </w:r>
      <w:r w:rsidR="003C2ECD" w:rsidRPr="003C2ECD">
        <w:rPr>
          <w:rFonts w:ascii="Helvetica" w:hAnsi="Helvetica"/>
          <w:color w:val="000000" w:themeColor="text1"/>
          <w:sz w:val="20"/>
          <w:szCs w:val="20"/>
        </w:rPr>
        <w:t>ffice</w:t>
      </w:r>
      <w:r w:rsidR="005F5E33">
        <w:rPr>
          <w:rFonts w:ascii="Helvetica" w:hAnsi="Helvetica"/>
          <w:color w:val="000000" w:themeColor="text1"/>
          <w:sz w:val="20"/>
          <w:szCs w:val="20"/>
        </w:rPr>
        <w:t>s</w:t>
      </w:r>
      <w:proofErr w:type="gramEnd"/>
      <w:r w:rsidR="003C2ECD" w:rsidRPr="003C2ECD">
        <w:rPr>
          <w:rFonts w:ascii="Helvetica" w:hAnsi="Helvetica"/>
          <w:color w:val="000000" w:themeColor="text1"/>
          <w:sz w:val="20"/>
          <w:szCs w:val="20"/>
        </w:rPr>
        <w:t xml:space="preserve"> (SOHO)</w:t>
      </w:r>
      <w:r w:rsidR="004C408E">
        <w:rPr>
          <w:rFonts w:ascii="Helvetica" w:hAnsi="Helvetica"/>
          <w:color w:val="000000" w:themeColor="text1"/>
          <w:sz w:val="20"/>
          <w:szCs w:val="20"/>
        </w:rPr>
        <w:t>-Szenarien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5E33">
        <w:rPr>
          <w:rFonts w:ascii="Helvetica" w:hAnsi="Helvetica"/>
          <w:color w:val="000000" w:themeColor="text1"/>
          <w:sz w:val="20"/>
          <w:szCs w:val="20"/>
        </w:rPr>
        <w:t>sowie im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Einzelhandel mit </w:t>
      </w:r>
      <w:r w:rsidR="00F723CE">
        <w:rPr>
          <w:rFonts w:ascii="Helvetica" w:hAnsi="Helvetica"/>
          <w:color w:val="000000" w:themeColor="text1"/>
          <w:sz w:val="20"/>
          <w:szCs w:val="20"/>
        </w:rPr>
        <w:t>kompromissloser</w:t>
      </w:r>
      <w:r w:rsidR="00F723CE" w:rsidRPr="008239F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Netzwerksicherheit auf </w:t>
      </w:r>
      <w:r w:rsidR="003C2ECD">
        <w:rPr>
          <w:rFonts w:ascii="Helvetica" w:hAnsi="Helvetica"/>
          <w:color w:val="000000" w:themeColor="text1"/>
          <w:sz w:val="20"/>
          <w:szCs w:val="20"/>
        </w:rPr>
        <w:t>Enterprise-Niveau</w:t>
      </w:r>
      <w:r w:rsidRPr="008239FC">
        <w:rPr>
          <w:rFonts w:ascii="Helvetica" w:hAnsi="Helvetica"/>
          <w:color w:val="000000" w:themeColor="text1"/>
          <w:sz w:val="20"/>
          <w:szCs w:val="20"/>
        </w:rPr>
        <w:t>. Die Zero-Touch-Bereitstellung über</w:t>
      </w:r>
      <w:r w:rsidR="005F5E33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WatchGuard Cloud ermöglicht eine schnelle Einrichtung an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allen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Remote-Standorten. </w:t>
      </w:r>
      <w:r w:rsidR="005F5E33">
        <w:rPr>
          <w:rFonts w:ascii="Helvetica" w:hAnsi="Helvetica"/>
          <w:color w:val="000000" w:themeColor="text1"/>
          <w:sz w:val="20"/>
          <w:szCs w:val="20"/>
        </w:rPr>
        <w:t>Beide Modelle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stell</w:t>
      </w:r>
      <w:r w:rsidR="005F5E33">
        <w:rPr>
          <w:rFonts w:ascii="Helvetica" w:hAnsi="Helvetica"/>
          <w:color w:val="000000" w:themeColor="text1"/>
          <w:sz w:val="20"/>
          <w:szCs w:val="20"/>
        </w:rPr>
        <w:t>en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einen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UTM-Durchsatz von bis zu 403 Mbit/s (mit Gateway</w:t>
      </w:r>
      <w:r w:rsidR="005A74F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Antivirus, IPS und </w:t>
      </w:r>
      <w:proofErr w:type="spellStart"/>
      <w:r w:rsidR="003C2ECD">
        <w:rPr>
          <w:rFonts w:ascii="Helvetica" w:hAnsi="Helvetica"/>
          <w:color w:val="000000" w:themeColor="text1"/>
          <w:sz w:val="20"/>
          <w:szCs w:val="20"/>
        </w:rPr>
        <w:t>Application</w:t>
      </w:r>
      <w:proofErr w:type="spellEnd"/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Control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) </w:t>
      </w:r>
      <w:r w:rsidR="003C2ECD">
        <w:rPr>
          <w:rFonts w:ascii="Helvetica" w:hAnsi="Helvetica"/>
          <w:color w:val="000000" w:themeColor="text1"/>
          <w:sz w:val="20"/>
          <w:szCs w:val="20"/>
        </w:rPr>
        <w:t>sowie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fünf 1-Gigabit-Ethernet-Ports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zur Verfügung</w:t>
      </w:r>
      <w:r w:rsidRPr="008239FC">
        <w:rPr>
          <w:rFonts w:ascii="Helvetica" w:hAnsi="Helvetica"/>
          <w:color w:val="000000" w:themeColor="text1"/>
          <w:sz w:val="20"/>
          <w:szCs w:val="20"/>
        </w:rPr>
        <w:t>.</w:t>
      </w:r>
      <w:r w:rsidR="005F5E33">
        <w:rPr>
          <w:rFonts w:ascii="Helvetica" w:hAnsi="Helvetica"/>
          <w:color w:val="000000" w:themeColor="text1"/>
          <w:sz w:val="20"/>
          <w:szCs w:val="20"/>
        </w:rPr>
        <w:t xml:space="preserve"> Die W-Variante </w:t>
      </w:r>
      <w:r w:rsidR="00B56033">
        <w:rPr>
          <w:rFonts w:ascii="Helvetica" w:hAnsi="Helvetica"/>
          <w:color w:val="000000" w:themeColor="text1"/>
          <w:sz w:val="20"/>
          <w:szCs w:val="20"/>
        </w:rPr>
        <w:t xml:space="preserve">ermöglicht </w:t>
      </w:r>
      <w:r w:rsidR="005F5E33">
        <w:rPr>
          <w:rFonts w:ascii="Helvetica" w:hAnsi="Helvetica"/>
          <w:color w:val="000000" w:themeColor="text1"/>
          <w:sz w:val="20"/>
          <w:szCs w:val="20"/>
        </w:rPr>
        <w:t>darüber hinaus WLAN</w:t>
      </w:r>
      <w:r w:rsidR="002E2BEA">
        <w:rPr>
          <w:rFonts w:ascii="Helvetica" w:hAnsi="Helvetica"/>
          <w:color w:val="000000" w:themeColor="text1"/>
          <w:sz w:val="20"/>
          <w:szCs w:val="20"/>
        </w:rPr>
        <w:t>-Anbindung</w:t>
      </w:r>
      <w:r w:rsidR="005F5E33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5470C46" w14:textId="77777777" w:rsidR="008239FC" w:rsidRPr="008239FC" w:rsidRDefault="008239FC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29C116B" w14:textId="149092E8" w:rsidR="008239FC" w:rsidRPr="005F5E33" w:rsidRDefault="008239FC" w:rsidP="005F5E33">
      <w:pPr>
        <w:pStyle w:val="Listenabsatz"/>
        <w:numPr>
          <w:ilvl w:val="0"/>
          <w:numId w:val="9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</w:t>
      </w:r>
      <w:proofErr w:type="spellStart"/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>Firebox</w:t>
      </w:r>
      <w:proofErr w:type="spellEnd"/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T45/T45-POE/T45-W-POE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: Bietet </w:t>
      </w:r>
      <w:r w:rsidR="003C2ECD">
        <w:rPr>
          <w:rFonts w:ascii="Helvetica" w:hAnsi="Helvetica"/>
          <w:color w:val="000000" w:themeColor="text1"/>
          <w:sz w:val="20"/>
          <w:szCs w:val="20"/>
        </w:rPr>
        <w:t>KMU (kleinen und mittleren Unternehmen) als Stand-</w:t>
      </w:r>
      <w:proofErr w:type="spellStart"/>
      <w:r w:rsidR="003C2ECD">
        <w:rPr>
          <w:rFonts w:ascii="Helvetica" w:hAnsi="Helvetica"/>
          <w:color w:val="000000" w:themeColor="text1"/>
          <w:sz w:val="20"/>
          <w:szCs w:val="20"/>
        </w:rPr>
        <w:t>alone</w:t>
      </w:r>
      <w:proofErr w:type="spellEnd"/>
      <w:r w:rsidR="003C2ECD">
        <w:rPr>
          <w:rFonts w:ascii="Helvetica" w:hAnsi="Helvetica"/>
          <w:color w:val="000000" w:themeColor="text1"/>
          <w:sz w:val="20"/>
          <w:szCs w:val="20"/>
        </w:rPr>
        <w:t>-Installation</w:t>
      </w:r>
      <w:r w:rsidR="003C2ECD" w:rsidRPr="008239FC">
        <w:rPr>
          <w:rFonts w:ascii="Helvetica" w:hAnsi="Helvetica"/>
          <w:color w:val="000000" w:themeColor="text1"/>
          <w:sz w:val="20"/>
          <w:szCs w:val="20"/>
        </w:rPr>
        <w:t xml:space="preserve"> oder zentral verwaltet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e Lösung 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Sicherheit auf </w:t>
      </w:r>
      <w:r w:rsidR="003C2ECD">
        <w:rPr>
          <w:rFonts w:ascii="Helvetica" w:hAnsi="Helvetica"/>
          <w:color w:val="000000" w:themeColor="text1"/>
          <w:sz w:val="20"/>
          <w:szCs w:val="20"/>
        </w:rPr>
        <w:t>Enterprise-Niveau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C2ECD">
        <w:rPr>
          <w:rFonts w:ascii="Helvetica" w:hAnsi="Helvetica"/>
          <w:color w:val="000000" w:themeColor="text1"/>
          <w:sz w:val="20"/>
          <w:szCs w:val="20"/>
        </w:rPr>
        <w:t>IT-Administratoren erhalten mehr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Transparenz 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in Bezug auf </w:t>
      </w:r>
      <w:r w:rsidRPr="008239FC">
        <w:rPr>
          <w:rFonts w:ascii="Helvetica" w:hAnsi="Helvetica"/>
          <w:color w:val="000000" w:themeColor="text1"/>
          <w:sz w:val="20"/>
          <w:szCs w:val="20"/>
        </w:rPr>
        <w:t>Netzwerkaktivitäten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Sicherheitsereignisse. </w:t>
      </w:r>
      <w:r w:rsidR="003C2ECD">
        <w:rPr>
          <w:rFonts w:ascii="Helvetica" w:hAnsi="Helvetica"/>
          <w:color w:val="000000" w:themeColor="text1"/>
          <w:sz w:val="20"/>
          <w:szCs w:val="20"/>
        </w:rPr>
        <w:t>F</w:t>
      </w:r>
      <w:r w:rsidRPr="008239FC">
        <w:rPr>
          <w:rFonts w:ascii="Helvetica" w:hAnsi="Helvetica"/>
          <w:color w:val="000000" w:themeColor="text1"/>
          <w:sz w:val="20"/>
          <w:szCs w:val="20"/>
        </w:rPr>
        <w:t>lexible Verwaltungstools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ermöglichen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eine schnelle Einrichtung </w:t>
      </w:r>
      <w:r w:rsidR="003C2ECD">
        <w:rPr>
          <w:rFonts w:ascii="Helvetica" w:hAnsi="Helvetica"/>
          <w:color w:val="000000" w:themeColor="text1"/>
          <w:sz w:val="20"/>
          <w:szCs w:val="20"/>
        </w:rPr>
        <w:t>von</w:t>
      </w:r>
      <w:r w:rsidR="003C2ECD" w:rsidRPr="008239FC">
        <w:rPr>
          <w:rFonts w:ascii="Helvetica" w:hAnsi="Helvetica"/>
          <w:color w:val="000000" w:themeColor="text1"/>
          <w:sz w:val="20"/>
          <w:szCs w:val="20"/>
        </w:rPr>
        <w:t xml:space="preserve"> sichere</w:t>
      </w:r>
      <w:r w:rsidR="003C2ECD">
        <w:rPr>
          <w:rFonts w:ascii="Helvetica" w:hAnsi="Helvetica"/>
          <w:color w:val="000000" w:themeColor="text1"/>
          <w:sz w:val="20"/>
          <w:szCs w:val="20"/>
        </w:rPr>
        <w:t>n</w:t>
      </w:r>
      <w:r w:rsidR="003C2ECD" w:rsidRPr="008239F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C2ECD">
        <w:rPr>
          <w:rFonts w:ascii="Helvetica" w:hAnsi="Helvetica"/>
          <w:color w:val="000000" w:themeColor="text1"/>
          <w:sz w:val="20"/>
          <w:szCs w:val="20"/>
        </w:rPr>
        <w:t>V</w:t>
      </w:r>
      <w:r w:rsidR="003C2ECD" w:rsidRPr="008239FC">
        <w:rPr>
          <w:rFonts w:ascii="Helvetica" w:hAnsi="Helvetica"/>
          <w:color w:val="000000" w:themeColor="text1"/>
          <w:sz w:val="20"/>
          <w:szCs w:val="20"/>
        </w:rPr>
        <w:t xml:space="preserve">erbindungen </w:t>
      </w:r>
      <w:r w:rsidRPr="008239FC">
        <w:rPr>
          <w:rFonts w:ascii="Helvetica" w:hAnsi="Helvetica"/>
          <w:color w:val="000000" w:themeColor="text1"/>
          <w:sz w:val="20"/>
          <w:szCs w:val="20"/>
        </w:rPr>
        <w:t>an Remote</w:t>
      </w:r>
      <w:r w:rsidR="00F22224">
        <w:rPr>
          <w:rFonts w:ascii="Helvetica" w:hAnsi="Helvetica"/>
          <w:color w:val="000000" w:themeColor="text1"/>
          <w:sz w:val="20"/>
          <w:szCs w:val="20"/>
        </w:rPr>
        <w:t>-S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tandorten. 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="003C2ECD">
        <w:rPr>
          <w:rFonts w:ascii="Helvetica" w:hAnsi="Helvetica"/>
          <w:color w:val="000000" w:themeColor="text1"/>
          <w:sz w:val="20"/>
          <w:szCs w:val="20"/>
        </w:rPr>
        <w:t>Firebox</w:t>
      </w:r>
      <w:r w:rsidR="005F5E33"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stell</w:t>
      </w:r>
      <w:r w:rsidR="005F5E33">
        <w:rPr>
          <w:rFonts w:ascii="Helvetica" w:hAnsi="Helvetica"/>
          <w:color w:val="000000" w:themeColor="text1"/>
          <w:sz w:val="20"/>
          <w:szCs w:val="20"/>
        </w:rPr>
        <w:t>en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einen</w:t>
      </w:r>
      <w:r w:rsidR="003C2ECD" w:rsidRPr="008239FC">
        <w:rPr>
          <w:rFonts w:ascii="Helvetica" w:hAnsi="Helvetica"/>
          <w:color w:val="000000" w:themeColor="text1"/>
          <w:sz w:val="20"/>
          <w:szCs w:val="20"/>
        </w:rPr>
        <w:t xml:space="preserve"> UTM-Durchsatz von bis zu 557 Mbit/s </w:t>
      </w:r>
      <w:r w:rsidR="003C2ECD">
        <w:rPr>
          <w:rFonts w:ascii="Helvetica" w:hAnsi="Helvetica"/>
          <w:color w:val="000000" w:themeColor="text1"/>
          <w:sz w:val="20"/>
          <w:szCs w:val="20"/>
        </w:rPr>
        <w:t>sowie</w:t>
      </w:r>
      <w:r w:rsidR="003C2ECD" w:rsidRPr="008239FC">
        <w:rPr>
          <w:rFonts w:ascii="Helvetica" w:hAnsi="Helvetica"/>
          <w:color w:val="000000" w:themeColor="text1"/>
          <w:sz w:val="20"/>
          <w:szCs w:val="20"/>
        </w:rPr>
        <w:t xml:space="preserve"> fünf 1-Gigabit-Ethernet-Ports</w:t>
      </w:r>
      <w:r w:rsidR="003C2ECD">
        <w:rPr>
          <w:rFonts w:ascii="Helvetica" w:hAnsi="Helvetica"/>
          <w:color w:val="000000" w:themeColor="text1"/>
          <w:sz w:val="20"/>
          <w:szCs w:val="20"/>
        </w:rPr>
        <w:t xml:space="preserve"> zur Verfügung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. Die </w:t>
      </w:r>
      <w:proofErr w:type="spellStart"/>
      <w:r w:rsidRPr="008239FC">
        <w:rPr>
          <w:rFonts w:ascii="Helvetica" w:hAnsi="Helvetica"/>
          <w:color w:val="000000" w:themeColor="text1"/>
          <w:sz w:val="20"/>
          <w:szCs w:val="20"/>
        </w:rPr>
        <w:t>P</w:t>
      </w:r>
      <w:r w:rsidR="008B27DC">
        <w:rPr>
          <w:rFonts w:ascii="Helvetica" w:hAnsi="Helvetica"/>
          <w:color w:val="000000" w:themeColor="text1"/>
          <w:sz w:val="20"/>
          <w:szCs w:val="20"/>
        </w:rPr>
        <w:t>o</w:t>
      </w:r>
      <w:r w:rsidRPr="008239FC"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-Modelle verfügen über einen </w:t>
      </w:r>
      <w:proofErr w:type="spellStart"/>
      <w:r w:rsidRPr="008239FC">
        <w:rPr>
          <w:rFonts w:ascii="Helvetica" w:hAnsi="Helvetica"/>
          <w:color w:val="000000" w:themeColor="text1"/>
          <w:sz w:val="20"/>
          <w:szCs w:val="20"/>
        </w:rPr>
        <w:t>P</w:t>
      </w:r>
      <w:r w:rsidR="003A147B">
        <w:rPr>
          <w:rFonts w:ascii="Helvetica" w:hAnsi="Helvetica"/>
          <w:color w:val="000000" w:themeColor="text1"/>
          <w:sz w:val="20"/>
          <w:szCs w:val="20"/>
        </w:rPr>
        <w:t>o</w:t>
      </w:r>
      <w:r w:rsidRPr="008239FC"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+-Anschluss, </w:t>
      </w:r>
      <w:r w:rsidR="003C2ECD">
        <w:rPr>
          <w:rFonts w:ascii="Helvetica" w:hAnsi="Helvetica"/>
          <w:color w:val="000000" w:themeColor="text1"/>
          <w:sz w:val="20"/>
          <w:szCs w:val="20"/>
        </w:rPr>
        <w:t>mit dem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5E33">
        <w:rPr>
          <w:rFonts w:ascii="Helvetica" w:hAnsi="Helvetica"/>
          <w:color w:val="000000" w:themeColor="text1"/>
          <w:sz w:val="20"/>
          <w:szCs w:val="20"/>
        </w:rPr>
        <w:t>beispielsweise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22224">
        <w:rPr>
          <w:rFonts w:ascii="Helvetica" w:hAnsi="Helvetica"/>
          <w:color w:val="000000" w:themeColor="text1"/>
          <w:sz w:val="20"/>
          <w:szCs w:val="20"/>
        </w:rPr>
        <w:t>WLAN</w:t>
      </w:r>
      <w:r w:rsidRPr="008239FC">
        <w:rPr>
          <w:rFonts w:ascii="Helvetica" w:hAnsi="Helvetica"/>
          <w:color w:val="000000" w:themeColor="text1"/>
          <w:sz w:val="20"/>
          <w:szCs w:val="20"/>
        </w:rPr>
        <w:t>-Zugangspunkte</w:t>
      </w:r>
      <w:r w:rsidR="005F5E33">
        <w:rPr>
          <w:rFonts w:ascii="Helvetica" w:hAnsi="Helvetica"/>
          <w:color w:val="000000" w:themeColor="text1"/>
          <w:sz w:val="20"/>
          <w:szCs w:val="20"/>
        </w:rPr>
        <w:t xml:space="preserve"> mit </w:t>
      </w:r>
      <w:r w:rsidRPr="008239FC">
        <w:rPr>
          <w:rFonts w:ascii="Helvetica" w:hAnsi="Helvetica"/>
          <w:color w:val="000000" w:themeColor="text1"/>
          <w:sz w:val="20"/>
          <w:szCs w:val="20"/>
        </w:rPr>
        <w:t>Strom versorg</w:t>
      </w:r>
      <w:r w:rsidR="003C2ECD">
        <w:rPr>
          <w:rFonts w:ascii="Helvetica" w:hAnsi="Helvetica"/>
          <w:color w:val="000000" w:themeColor="text1"/>
          <w:sz w:val="20"/>
          <w:szCs w:val="20"/>
        </w:rPr>
        <w:t>t werd</w:t>
      </w:r>
      <w:r w:rsidRPr="008239FC">
        <w:rPr>
          <w:rFonts w:ascii="Helvetica" w:hAnsi="Helvetica"/>
          <w:color w:val="000000" w:themeColor="text1"/>
          <w:sz w:val="20"/>
          <w:szCs w:val="20"/>
        </w:rPr>
        <w:t>en.</w:t>
      </w:r>
      <w:r w:rsidR="005F5E33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58EBEF89" w14:textId="77777777" w:rsidR="008239FC" w:rsidRPr="008239FC" w:rsidRDefault="008239FC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854FC3A" w14:textId="668CEFA7" w:rsidR="008239FC" w:rsidRPr="008239FC" w:rsidRDefault="008239FC" w:rsidP="008239FC">
      <w:pPr>
        <w:pStyle w:val="Listenabsatz"/>
        <w:numPr>
          <w:ilvl w:val="0"/>
          <w:numId w:val="9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</w:t>
      </w:r>
      <w:proofErr w:type="spellStart"/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>Firebox</w:t>
      </w:r>
      <w:proofErr w:type="spellEnd"/>
      <w:r w:rsidRPr="008239F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T85-POE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A22E52">
        <w:rPr>
          <w:rFonts w:ascii="Helvetica" w:hAnsi="Helvetica"/>
          <w:color w:val="000000" w:themeColor="text1"/>
          <w:sz w:val="20"/>
          <w:szCs w:val="20"/>
        </w:rPr>
        <w:t>Dieses High-Performance-Modell</w:t>
      </w:r>
      <w:r w:rsidR="003A147B">
        <w:rPr>
          <w:rFonts w:ascii="Helvetica" w:hAnsi="Helvetica"/>
          <w:color w:val="000000" w:themeColor="text1"/>
          <w:sz w:val="20"/>
          <w:szCs w:val="20"/>
        </w:rPr>
        <w:t xml:space="preserve"> passt sich steigenden </w:t>
      </w:r>
      <w:r w:rsidR="003A147B" w:rsidRPr="008239FC">
        <w:rPr>
          <w:rFonts w:ascii="Helvetica" w:hAnsi="Helvetica"/>
          <w:color w:val="000000" w:themeColor="text1"/>
          <w:sz w:val="20"/>
          <w:szCs w:val="20"/>
        </w:rPr>
        <w:t xml:space="preserve">Netzwerkanforderungen </w:t>
      </w:r>
      <w:r w:rsidR="003A147B">
        <w:rPr>
          <w:rFonts w:ascii="Helvetica" w:hAnsi="Helvetica"/>
          <w:color w:val="000000" w:themeColor="text1"/>
          <w:sz w:val="20"/>
          <w:szCs w:val="20"/>
        </w:rPr>
        <w:t xml:space="preserve">flexibel an und stellt </w:t>
      </w:r>
      <w:r w:rsidRPr="008239FC">
        <w:rPr>
          <w:rFonts w:ascii="Helvetica" w:hAnsi="Helvetica"/>
          <w:color w:val="000000" w:themeColor="text1"/>
          <w:sz w:val="20"/>
          <w:szCs w:val="20"/>
        </w:rPr>
        <w:t>SD-WAN, vollständige</w:t>
      </w:r>
      <w:r w:rsidR="003A147B">
        <w:rPr>
          <w:rFonts w:ascii="Helvetica" w:hAnsi="Helvetica"/>
          <w:color w:val="000000" w:themeColor="text1"/>
          <w:sz w:val="20"/>
          <w:szCs w:val="20"/>
        </w:rPr>
        <w:t>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UTM-Schutz bei </w:t>
      </w:r>
      <w:r w:rsidR="005F5E33">
        <w:rPr>
          <w:rFonts w:ascii="Helvetica" w:hAnsi="Helvetica"/>
          <w:color w:val="000000" w:themeColor="text1"/>
          <w:sz w:val="20"/>
          <w:szCs w:val="20"/>
        </w:rPr>
        <w:t xml:space="preserve">einem Durchsatz von 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über 940 Mbit/s </w:t>
      </w:r>
      <w:r w:rsidR="005F5E33">
        <w:rPr>
          <w:rFonts w:ascii="Helvetica" w:hAnsi="Helvetica"/>
          <w:color w:val="000000" w:themeColor="text1"/>
          <w:sz w:val="20"/>
          <w:szCs w:val="20"/>
        </w:rPr>
        <w:t>sowie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Erweiterungsmodule für integrierte Glasfaser- oder 4G-Konnektivität</w:t>
      </w:r>
      <w:r w:rsidR="003A147B">
        <w:rPr>
          <w:rFonts w:ascii="Helvetica" w:hAnsi="Helvetica"/>
          <w:color w:val="000000" w:themeColor="text1"/>
          <w:sz w:val="20"/>
          <w:szCs w:val="20"/>
        </w:rPr>
        <w:t xml:space="preserve"> zur Verfügung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. Außerdem </w:t>
      </w:r>
      <w:r w:rsidR="003A147B">
        <w:rPr>
          <w:rFonts w:ascii="Helvetica" w:hAnsi="Helvetica"/>
          <w:color w:val="000000" w:themeColor="text1"/>
          <w:sz w:val="20"/>
          <w:szCs w:val="20"/>
        </w:rPr>
        <w:t>können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zwei Power-</w:t>
      </w:r>
      <w:proofErr w:type="spellStart"/>
      <w:r w:rsidRPr="008239FC">
        <w:rPr>
          <w:rFonts w:ascii="Helvetica" w:hAnsi="Helvetica"/>
          <w:color w:val="000000" w:themeColor="text1"/>
          <w:sz w:val="20"/>
          <w:szCs w:val="20"/>
        </w:rPr>
        <w:t>over</w:t>
      </w:r>
      <w:proofErr w:type="spellEnd"/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-Ethernet-Ports </w:t>
      </w:r>
      <w:r w:rsidR="003A147B">
        <w:rPr>
          <w:rFonts w:ascii="Helvetica" w:hAnsi="Helvetica"/>
          <w:color w:val="000000" w:themeColor="text1"/>
          <w:sz w:val="20"/>
          <w:szCs w:val="20"/>
        </w:rPr>
        <w:t>zur</w:t>
      </w:r>
      <w:r w:rsidRPr="008239FC">
        <w:rPr>
          <w:rFonts w:ascii="Helvetica" w:hAnsi="Helvetica"/>
          <w:color w:val="000000" w:themeColor="text1"/>
          <w:sz w:val="20"/>
          <w:szCs w:val="20"/>
        </w:rPr>
        <w:t xml:space="preserve"> Stromversorgung von Peripheriegeräten </w:t>
      </w:r>
      <w:r w:rsidR="003A147B">
        <w:rPr>
          <w:rFonts w:ascii="Helvetica" w:hAnsi="Helvetica"/>
          <w:color w:val="000000" w:themeColor="text1"/>
          <w:sz w:val="20"/>
          <w:szCs w:val="20"/>
        </w:rPr>
        <w:t>genutzt werden</w:t>
      </w:r>
      <w:r w:rsidRPr="008239FC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AAD4E27" w14:textId="77777777" w:rsidR="009B2778" w:rsidRDefault="009B2778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087C69F" w14:textId="3240F554" w:rsidR="00BD4F0D" w:rsidRDefault="008239FC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FF6CA7">
        <w:rPr>
          <w:rFonts w:ascii="Helvetica" w:hAnsi="Helvetica"/>
          <w:color w:val="000000" w:themeColor="text1"/>
          <w:sz w:val="20"/>
          <w:szCs w:val="20"/>
        </w:rPr>
        <w:t>„</w:t>
      </w:r>
      <w:r w:rsidR="00FF6CA7" w:rsidRPr="00FF6CA7">
        <w:rPr>
          <w:rFonts w:ascii="Helvetica" w:hAnsi="Helvetica"/>
          <w:color w:val="000000" w:themeColor="text1"/>
          <w:sz w:val="20"/>
          <w:szCs w:val="20"/>
        </w:rPr>
        <w:t xml:space="preserve">Die neuen </w:t>
      </w:r>
      <w:proofErr w:type="spellStart"/>
      <w:r w:rsidR="00FF6CA7" w:rsidRPr="00FF6CA7">
        <w:rPr>
          <w:rFonts w:ascii="Helvetica" w:hAnsi="Helvetica"/>
          <w:color w:val="000000" w:themeColor="text1"/>
          <w:sz w:val="20"/>
          <w:szCs w:val="20"/>
        </w:rPr>
        <w:t>Firebox-Tabletop-Appliances</w:t>
      </w:r>
      <w:proofErr w:type="spellEnd"/>
      <w:r w:rsidR="00FF6CA7" w:rsidRPr="00FF6CA7">
        <w:rPr>
          <w:rFonts w:ascii="Helvetica" w:hAnsi="Helvetica"/>
          <w:color w:val="000000" w:themeColor="text1"/>
          <w:sz w:val="20"/>
          <w:szCs w:val="20"/>
        </w:rPr>
        <w:t xml:space="preserve"> von WatchGuard sind nicht nur besonders leistungsstark – die Modelle lassen sich zudem über die Zero-Touch-Bereitstellung via Cloud-Anbindung effizient ausrollen und konfigurieren</w:t>
      </w:r>
      <w:r w:rsidR="008B27DC" w:rsidRPr="00FF6CA7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FF6CA7" w:rsidRPr="00FF6CA7">
        <w:rPr>
          <w:rFonts w:ascii="Helvetica" w:hAnsi="Helvetica"/>
          <w:color w:val="000000" w:themeColor="text1"/>
          <w:sz w:val="20"/>
          <w:szCs w:val="20"/>
        </w:rPr>
        <w:t>Nachdem ein Remote-Benutzer das Gerät aktiviert hat, können darüber hinaus die Firmware aktualisiert und Richtlinien angewendet werden</w:t>
      </w:r>
      <w:r w:rsidRPr="00FF6CA7">
        <w:rPr>
          <w:rFonts w:ascii="Helvetica" w:hAnsi="Helvetica"/>
          <w:color w:val="000000" w:themeColor="text1"/>
          <w:sz w:val="20"/>
          <w:szCs w:val="20"/>
        </w:rPr>
        <w:t>. Die</w:t>
      </w:r>
      <w:r w:rsidR="008B27DC" w:rsidRPr="00FF6CA7">
        <w:rPr>
          <w:rFonts w:ascii="Helvetica" w:hAnsi="Helvetica"/>
          <w:color w:val="000000" w:themeColor="text1"/>
          <w:sz w:val="20"/>
          <w:szCs w:val="20"/>
        </w:rPr>
        <w:t xml:space="preserve">se Funktion </w:t>
      </w:r>
      <w:r w:rsidRPr="00FF6CA7">
        <w:rPr>
          <w:rFonts w:ascii="Helvetica" w:hAnsi="Helvetica"/>
          <w:color w:val="000000" w:themeColor="text1"/>
          <w:sz w:val="20"/>
          <w:szCs w:val="20"/>
        </w:rPr>
        <w:t>hilft uns auch</w:t>
      </w:r>
      <w:r w:rsidR="005F5E33" w:rsidRPr="00FF6CA7">
        <w:rPr>
          <w:rFonts w:ascii="Helvetica" w:hAnsi="Helvetica"/>
          <w:color w:val="000000" w:themeColor="text1"/>
          <w:sz w:val="20"/>
          <w:szCs w:val="20"/>
        </w:rPr>
        <w:t xml:space="preserve"> dabei</w:t>
      </w:r>
      <w:r w:rsidRPr="00FF6CA7">
        <w:rPr>
          <w:rFonts w:ascii="Helvetica" w:hAnsi="Helvetica"/>
          <w:color w:val="000000" w:themeColor="text1"/>
          <w:sz w:val="20"/>
          <w:szCs w:val="20"/>
        </w:rPr>
        <w:t>, SD-WAN über</w:t>
      </w:r>
      <w:r w:rsidR="005F5E33" w:rsidRPr="00FF6CA7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Pr="00FF6CA7">
        <w:rPr>
          <w:rFonts w:ascii="Helvetica" w:hAnsi="Helvetica"/>
          <w:color w:val="000000" w:themeColor="text1"/>
          <w:sz w:val="20"/>
          <w:szCs w:val="20"/>
        </w:rPr>
        <w:t xml:space="preserve"> WatchGuard Cloud von entfernten Standorten aus schnell bereitzustellen und zu konfigurieren“, sagte </w:t>
      </w:r>
      <w:r w:rsidR="00FF6CA7" w:rsidRPr="00FF6CA7">
        <w:rPr>
          <w:rFonts w:ascii="Helvetica" w:hAnsi="Helvetica"/>
          <w:sz w:val="20"/>
          <w:szCs w:val="20"/>
        </w:rPr>
        <w:t xml:space="preserve">Matthias </w:t>
      </w:r>
      <w:proofErr w:type="spellStart"/>
      <w:r w:rsidR="00FF6CA7" w:rsidRPr="00FF6CA7">
        <w:rPr>
          <w:rFonts w:ascii="Helvetica" w:hAnsi="Helvetica"/>
          <w:sz w:val="20"/>
          <w:szCs w:val="20"/>
        </w:rPr>
        <w:t>Knörich</w:t>
      </w:r>
      <w:proofErr w:type="spellEnd"/>
      <w:r w:rsidR="00FF6CA7" w:rsidRPr="00FF6CA7">
        <w:rPr>
          <w:rFonts w:ascii="Helvetica" w:hAnsi="Helvetica"/>
          <w:sz w:val="20"/>
          <w:szCs w:val="20"/>
        </w:rPr>
        <w:t xml:space="preserve">, Geschäftsführender Gesellschafter der </w:t>
      </w:r>
      <w:proofErr w:type="spellStart"/>
      <w:r w:rsidR="00FF6CA7" w:rsidRPr="00FF6CA7">
        <w:rPr>
          <w:rFonts w:ascii="Helvetica" w:hAnsi="Helvetica"/>
          <w:sz w:val="20"/>
          <w:szCs w:val="20"/>
        </w:rPr>
        <w:t>LargeNet</w:t>
      </w:r>
      <w:proofErr w:type="spellEnd"/>
      <w:r w:rsidR="00FF6CA7" w:rsidRPr="00FF6CA7">
        <w:rPr>
          <w:rFonts w:ascii="Helvetica" w:hAnsi="Helvetica"/>
          <w:sz w:val="20"/>
          <w:szCs w:val="20"/>
        </w:rPr>
        <w:t xml:space="preserve"> GmbH</w:t>
      </w:r>
      <w:r w:rsidRPr="00FF6CA7">
        <w:rPr>
          <w:rFonts w:ascii="Helvetica" w:hAnsi="Helvetica"/>
          <w:sz w:val="20"/>
          <w:szCs w:val="20"/>
        </w:rPr>
        <w:t>. „</w:t>
      </w:r>
      <w:r w:rsidRPr="00FF6CA7">
        <w:rPr>
          <w:rFonts w:ascii="Helvetica" w:hAnsi="Helvetica"/>
          <w:color w:val="000000" w:themeColor="text1"/>
          <w:sz w:val="20"/>
          <w:szCs w:val="20"/>
        </w:rPr>
        <w:t>Die</w:t>
      </w:r>
      <w:r w:rsidR="00AE021E" w:rsidRPr="00FF6CA7">
        <w:rPr>
          <w:rFonts w:ascii="Helvetica" w:hAnsi="Helvetica"/>
          <w:color w:val="000000" w:themeColor="text1"/>
          <w:sz w:val="20"/>
          <w:szCs w:val="20"/>
        </w:rPr>
        <w:t xml:space="preserve"> neuen</w:t>
      </w:r>
      <w:r w:rsidRPr="00FF6C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FF6CA7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FF6C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4C14" w:rsidRPr="00FF6CA7">
        <w:rPr>
          <w:rFonts w:ascii="Helvetica" w:hAnsi="Helvetica"/>
          <w:color w:val="000000" w:themeColor="text1"/>
          <w:sz w:val="20"/>
          <w:szCs w:val="20"/>
        </w:rPr>
        <w:t>sind ein</w:t>
      </w:r>
      <w:r w:rsidRPr="00FF6CA7">
        <w:rPr>
          <w:rFonts w:ascii="Helvetica" w:hAnsi="Helvetica"/>
          <w:color w:val="000000" w:themeColor="text1"/>
          <w:sz w:val="20"/>
          <w:szCs w:val="20"/>
        </w:rPr>
        <w:t xml:space="preserve"> weiteres </w:t>
      </w:r>
      <w:r w:rsidR="00B54C14" w:rsidRPr="00FF6CA7">
        <w:rPr>
          <w:rFonts w:ascii="Helvetica" w:hAnsi="Helvetica"/>
          <w:color w:val="000000" w:themeColor="text1"/>
          <w:sz w:val="20"/>
          <w:szCs w:val="20"/>
        </w:rPr>
        <w:t>Paradebeispiel dafür</w:t>
      </w:r>
      <w:r w:rsidR="008B27DC" w:rsidRPr="00FF6CA7">
        <w:rPr>
          <w:rFonts w:ascii="Helvetica" w:hAnsi="Helvetica"/>
          <w:color w:val="000000" w:themeColor="text1"/>
          <w:sz w:val="20"/>
          <w:szCs w:val="20"/>
        </w:rPr>
        <w:t>, wie</w:t>
      </w:r>
      <w:r w:rsidRPr="00FF6CA7">
        <w:rPr>
          <w:rFonts w:ascii="Helvetica" w:hAnsi="Helvetica"/>
          <w:color w:val="000000" w:themeColor="text1"/>
          <w:sz w:val="20"/>
          <w:szCs w:val="20"/>
        </w:rPr>
        <w:t xml:space="preserve"> WatchGuard die</w:t>
      </w:r>
      <w:r w:rsidR="008B27DC" w:rsidRPr="00FF6CA7">
        <w:rPr>
          <w:rFonts w:ascii="Helvetica" w:hAnsi="Helvetica"/>
          <w:color w:val="000000" w:themeColor="text1"/>
          <w:sz w:val="20"/>
          <w:szCs w:val="20"/>
        </w:rPr>
        <w:t xml:space="preserve"> Bedürfnisse von M</w:t>
      </w:r>
      <w:r w:rsidR="00FF6CA7">
        <w:rPr>
          <w:rFonts w:ascii="Helvetica" w:hAnsi="Helvetica"/>
          <w:color w:val="000000" w:themeColor="text1"/>
          <w:sz w:val="20"/>
          <w:szCs w:val="20"/>
        </w:rPr>
        <w:t>S</w:t>
      </w:r>
      <w:r w:rsidR="008B27DC" w:rsidRPr="00FF6CA7">
        <w:rPr>
          <w:rFonts w:ascii="Helvetica" w:hAnsi="Helvetica"/>
          <w:color w:val="000000" w:themeColor="text1"/>
          <w:sz w:val="20"/>
          <w:szCs w:val="20"/>
        </w:rPr>
        <w:t xml:space="preserve">SP in die </w:t>
      </w:r>
      <w:r w:rsidRPr="00FF6CA7">
        <w:rPr>
          <w:rFonts w:ascii="Helvetica" w:hAnsi="Helvetica"/>
          <w:color w:val="000000" w:themeColor="text1"/>
          <w:sz w:val="20"/>
          <w:szCs w:val="20"/>
        </w:rPr>
        <w:t xml:space="preserve">Entwicklung </w:t>
      </w:r>
      <w:r w:rsidR="008B27DC" w:rsidRPr="00FF6CA7">
        <w:rPr>
          <w:rFonts w:ascii="Helvetica" w:hAnsi="Helvetica"/>
          <w:color w:val="000000" w:themeColor="text1"/>
          <w:sz w:val="20"/>
          <w:szCs w:val="20"/>
        </w:rPr>
        <w:t>neuer</w:t>
      </w:r>
      <w:r w:rsidRPr="00FF6CA7">
        <w:rPr>
          <w:rFonts w:ascii="Helvetica" w:hAnsi="Helvetica"/>
          <w:color w:val="000000" w:themeColor="text1"/>
          <w:sz w:val="20"/>
          <w:szCs w:val="20"/>
        </w:rPr>
        <w:t xml:space="preserve"> Produkte</w:t>
      </w:r>
      <w:r w:rsidR="008B27DC" w:rsidRPr="00FF6CA7">
        <w:rPr>
          <w:rFonts w:ascii="Helvetica" w:hAnsi="Helvetica"/>
          <w:color w:val="000000" w:themeColor="text1"/>
          <w:sz w:val="20"/>
          <w:szCs w:val="20"/>
        </w:rPr>
        <w:t xml:space="preserve"> einfließen lässt.</w:t>
      </w:r>
      <w:r w:rsidRPr="00FF6CA7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6A6525C5" w14:textId="77777777" w:rsidR="00BD71B2" w:rsidRPr="00BD4F0D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856CE13" w14:textId="3B91D76F" w:rsidR="00EE20CC" w:rsidRPr="00BD4F0D" w:rsidRDefault="00BD71B2" w:rsidP="00EE20C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D4F0D">
        <w:rPr>
          <w:rFonts w:ascii="Helvetica" w:hAnsi="Helvetica"/>
          <w:color w:val="000000" w:themeColor="text1"/>
          <w:sz w:val="20"/>
          <w:szCs w:val="20"/>
        </w:rPr>
        <w:lastRenderedPageBreak/>
        <w:t>Zusätzliche Ressourcen:</w:t>
      </w:r>
    </w:p>
    <w:p w14:paraId="4647BB4F" w14:textId="444F3AB0" w:rsidR="005A74F4" w:rsidRPr="00B10AC8" w:rsidRDefault="00000000" w:rsidP="005A74F4">
      <w:pPr>
        <w:numPr>
          <w:ilvl w:val="0"/>
          <w:numId w:val="11"/>
        </w:numPr>
        <w:rPr>
          <w:rFonts w:ascii="Helvetica" w:hAnsi="Helvetica"/>
          <w:sz w:val="20"/>
          <w:szCs w:val="20"/>
          <w:lang w:val="en-US"/>
        </w:rPr>
      </w:pPr>
      <w:hyperlink r:id="rId7" w:history="1">
        <w:r w:rsidR="005A74F4" w:rsidRPr="00B10AC8">
          <w:rPr>
            <w:rStyle w:val="Hyperlink"/>
            <w:rFonts w:ascii="Helvetica" w:hAnsi="Helvetica"/>
            <w:sz w:val="20"/>
            <w:szCs w:val="20"/>
            <w:lang w:val="en-US"/>
          </w:rPr>
          <w:t>WatchGuard Firebox T25/T25-W Datasheet</w:t>
        </w:r>
      </w:hyperlink>
    </w:p>
    <w:p w14:paraId="48E9B0EC" w14:textId="2A4A16F6" w:rsidR="005A74F4" w:rsidRPr="00B10AC8" w:rsidRDefault="00000000" w:rsidP="005A74F4">
      <w:pPr>
        <w:numPr>
          <w:ilvl w:val="0"/>
          <w:numId w:val="11"/>
        </w:numPr>
        <w:rPr>
          <w:rFonts w:ascii="Helvetica" w:hAnsi="Helvetica"/>
          <w:sz w:val="20"/>
          <w:szCs w:val="20"/>
          <w:lang w:val="en-US"/>
        </w:rPr>
      </w:pPr>
      <w:hyperlink r:id="rId8" w:history="1">
        <w:r w:rsidR="005A74F4" w:rsidRPr="00B10AC8">
          <w:rPr>
            <w:rStyle w:val="Hyperlink"/>
            <w:rFonts w:ascii="Helvetica" w:hAnsi="Helvetica"/>
            <w:sz w:val="20"/>
            <w:szCs w:val="20"/>
            <w:lang w:val="en-US"/>
          </w:rPr>
          <w:t>WatchGuard Firebox T45/T45-POE/T45-W-POE Datasheet</w:t>
        </w:r>
      </w:hyperlink>
    </w:p>
    <w:p w14:paraId="483524CD" w14:textId="66B27463" w:rsidR="005A74F4" w:rsidRPr="00B10AC8" w:rsidRDefault="00000000" w:rsidP="005A74F4">
      <w:pPr>
        <w:numPr>
          <w:ilvl w:val="0"/>
          <w:numId w:val="11"/>
        </w:numPr>
        <w:rPr>
          <w:rFonts w:ascii="Helvetica" w:hAnsi="Helvetica"/>
          <w:sz w:val="20"/>
          <w:szCs w:val="20"/>
          <w:lang w:val="en-US"/>
        </w:rPr>
      </w:pPr>
      <w:hyperlink r:id="rId9" w:history="1">
        <w:r w:rsidR="005A74F4" w:rsidRPr="00B10AC8">
          <w:rPr>
            <w:rStyle w:val="Hyperlink"/>
            <w:rFonts w:ascii="Helvetica" w:hAnsi="Helvetica"/>
            <w:sz w:val="20"/>
            <w:szCs w:val="20"/>
            <w:lang w:val="en-US"/>
          </w:rPr>
          <w:t>WatchGuard Firebox T85-POE Datasheet</w:t>
        </w:r>
      </w:hyperlink>
    </w:p>
    <w:p w14:paraId="6A6E8413" w14:textId="13294463" w:rsidR="0066262A" w:rsidRPr="00B10AC8" w:rsidRDefault="00000000" w:rsidP="005A74F4">
      <w:pPr>
        <w:pStyle w:val="Textkrper"/>
        <w:numPr>
          <w:ilvl w:val="0"/>
          <w:numId w:val="11"/>
        </w:numPr>
        <w:spacing w:line="288" w:lineRule="auto"/>
        <w:ind w:right="1135"/>
        <w:rPr>
          <w:rFonts w:eastAsia="MS Mincho"/>
          <w:b w:val="0"/>
          <w:sz w:val="20"/>
          <w:szCs w:val="20"/>
          <w:lang w:val="en-US" w:eastAsia="de-DE"/>
        </w:rPr>
      </w:pPr>
      <w:hyperlink r:id="rId10" w:history="1">
        <w:r w:rsidR="005A74F4" w:rsidRPr="00B10AC8">
          <w:rPr>
            <w:rStyle w:val="Hyperlink"/>
            <w:b w:val="0"/>
            <w:sz w:val="20"/>
            <w:szCs w:val="20"/>
            <w:lang w:val="en-US"/>
          </w:rPr>
          <w:t>WatchGuard Network Security Product Matrix</w:t>
        </w:r>
      </w:hyperlink>
    </w:p>
    <w:p w14:paraId="6E676C13" w14:textId="77777777" w:rsidR="005A74F4" w:rsidRPr="008947D3" w:rsidRDefault="005A74F4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73691E1A" w14:textId="62051F86" w:rsidR="003D549A" w:rsidRDefault="003D549A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BD4F0D">
        <w:rPr>
          <w:rFonts w:eastAsia="MS Mincho"/>
          <w:sz w:val="20"/>
          <w:szCs w:val="20"/>
          <w:lang w:eastAsia="de-DE"/>
        </w:rPr>
        <w:t>Bildmaterial</w:t>
      </w:r>
    </w:p>
    <w:p w14:paraId="799755C8" w14:textId="0E3AF6E7" w:rsidR="00950FCF" w:rsidRDefault="00950FCF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882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708"/>
        <w:gridCol w:w="3118"/>
        <w:gridCol w:w="2994"/>
      </w:tblGrid>
      <w:tr w:rsidR="00675CAB" w:rsidRPr="00B46453" w14:paraId="26D2F012" w14:textId="7EBDDD3B" w:rsidTr="00675CAB">
        <w:trPr>
          <w:trHeight w:val="1985"/>
        </w:trPr>
        <w:tc>
          <w:tcPr>
            <w:tcW w:w="2708" w:type="dxa"/>
          </w:tcPr>
          <w:p w14:paraId="541E58D4" w14:textId="77777777" w:rsidR="00675CAB" w:rsidRPr="005D73CD" w:rsidRDefault="00675CAB" w:rsidP="00675CAB">
            <w:pPr>
              <w:pStyle w:val="Kopfzeile"/>
              <w:ind w:right="-141"/>
              <w:rPr>
                <w:highlight w:val="yellow"/>
              </w:rPr>
            </w:pPr>
            <w:r w:rsidRPr="005D73CD">
              <w:rPr>
                <w:noProof/>
                <w:highlight w:val="yellow"/>
              </w:rPr>
              <w:drawing>
                <wp:inline distT="0" distB="0" distL="0" distR="0" wp14:anchorId="1B2E2624" wp14:editId="716001BC">
                  <wp:extent cx="856800" cy="126000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8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384E16F1" w14:textId="3E79A0B4" w:rsidR="00675CAB" w:rsidRPr="005D73CD" w:rsidRDefault="00675CAB" w:rsidP="00675CAB">
            <w:pPr>
              <w:pStyle w:val="Kopfzeile"/>
              <w:ind w:right="-141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5B16FACC" wp14:editId="0B2F756C">
                  <wp:extent cx="1897200" cy="1260000"/>
                  <wp:effectExtent l="0" t="0" r="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2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4" w:type="dxa"/>
          </w:tcPr>
          <w:p w14:paraId="54DD1F70" w14:textId="07C9ECB1" w:rsidR="00675CAB" w:rsidRDefault="00675CAB" w:rsidP="00675CAB">
            <w:pPr>
              <w:pStyle w:val="Kopfzeile"/>
              <w:ind w:right="-141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89F314" wp14:editId="36B867E8">
                  <wp:extent cx="1260000" cy="1260000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5CAB" w:rsidRPr="00E13BE7" w14:paraId="6F43E827" w14:textId="420BE108" w:rsidTr="00675CAB">
        <w:trPr>
          <w:trHeight w:val="544"/>
        </w:trPr>
        <w:tc>
          <w:tcPr>
            <w:tcW w:w="2708" w:type="dxa"/>
          </w:tcPr>
          <w:p w14:paraId="0550B830" w14:textId="18B20542" w:rsidR="00675CAB" w:rsidRPr="002A5716" w:rsidRDefault="00675CAB" w:rsidP="00675CA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highlight w:val="yellow"/>
                <w:lang w:val="en-US"/>
              </w:rPr>
            </w:pPr>
            <w:r w:rsidRPr="00707C57">
              <w:rPr>
                <w:rFonts w:ascii="Helvetica" w:hAnsi="Helvetica"/>
                <w:sz w:val="16"/>
                <w:szCs w:val="16"/>
                <w:lang w:val="en-US"/>
              </w:rPr>
              <w:t xml:space="preserve">Ryan </w:t>
            </w:r>
            <w:proofErr w:type="spellStart"/>
            <w:r w:rsidRPr="00707C57">
              <w:rPr>
                <w:rFonts w:ascii="Helvetica" w:hAnsi="Helvetica"/>
                <w:sz w:val="16"/>
                <w:szCs w:val="16"/>
                <w:lang w:val="en-US"/>
              </w:rPr>
              <w:t>Poutre</w:t>
            </w:r>
            <w:proofErr w:type="spellEnd"/>
            <w:r w:rsidRPr="00707C57">
              <w:rPr>
                <w:rFonts w:ascii="Helvetica" w:hAnsi="Helvetica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707C57">
              <w:rPr>
                <w:rFonts w:ascii="Helvetica" w:hAnsi="Helvetica"/>
                <w:sz w:val="16"/>
                <w:szCs w:val="16"/>
                <w:lang w:val="en-US"/>
              </w:rPr>
              <w:t>Produ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ktmanager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07C57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707C57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118" w:type="dxa"/>
          </w:tcPr>
          <w:p w14:paraId="04B6AE28" w14:textId="01435A44" w:rsidR="00675CAB" w:rsidRPr="00950FCF" w:rsidRDefault="00675CAB" w:rsidP="00675CA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675CAB">
              <w:rPr>
                <w:rFonts w:ascii="Helvetica" w:hAnsi="Helvetica"/>
                <w:sz w:val="16"/>
                <w:szCs w:val="16"/>
              </w:rPr>
              <w:t xml:space="preserve">Matthias </w:t>
            </w:r>
            <w:proofErr w:type="spellStart"/>
            <w:r w:rsidRPr="00675CAB">
              <w:rPr>
                <w:rFonts w:ascii="Helvetica" w:hAnsi="Helvetica"/>
                <w:sz w:val="16"/>
                <w:szCs w:val="16"/>
              </w:rPr>
              <w:t>Knörich</w:t>
            </w:r>
            <w:proofErr w:type="spellEnd"/>
            <w:r w:rsidRPr="00675CAB">
              <w:rPr>
                <w:rFonts w:ascii="Helvetica" w:hAnsi="Helvetica"/>
                <w:sz w:val="16"/>
                <w:szCs w:val="16"/>
              </w:rPr>
              <w:t xml:space="preserve">, Geschäftsführender Gesellschafter der </w:t>
            </w:r>
            <w:proofErr w:type="spellStart"/>
            <w:r w:rsidRPr="00675CAB">
              <w:rPr>
                <w:rFonts w:ascii="Helvetica" w:hAnsi="Helvetica"/>
                <w:sz w:val="16"/>
                <w:szCs w:val="16"/>
              </w:rPr>
              <w:t>LargeNet</w:t>
            </w:r>
            <w:proofErr w:type="spellEnd"/>
            <w:r w:rsidRPr="00675CAB">
              <w:rPr>
                <w:rFonts w:ascii="Helvetica" w:hAnsi="Helvetica"/>
                <w:sz w:val="16"/>
                <w:szCs w:val="16"/>
              </w:rPr>
              <w:t xml:space="preserve"> GmbH</w:t>
            </w:r>
          </w:p>
        </w:tc>
        <w:tc>
          <w:tcPr>
            <w:tcW w:w="2994" w:type="dxa"/>
          </w:tcPr>
          <w:p w14:paraId="5CC4C579" w14:textId="33E446C5" w:rsidR="00675CAB" w:rsidRPr="00950FCF" w:rsidRDefault="00675CAB" w:rsidP="00675CA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50FCF">
              <w:rPr>
                <w:rFonts w:ascii="Helvetica" w:hAnsi="Helvetica"/>
                <w:sz w:val="16"/>
                <w:szCs w:val="16"/>
              </w:rPr>
              <w:t>Die</w:t>
            </w:r>
            <w:r>
              <w:rPr>
                <w:rFonts w:ascii="Helvetica" w:hAnsi="Helvetica"/>
                <w:sz w:val="16"/>
                <w:szCs w:val="16"/>
              </w:rPr>
              <w:t xml:space="preserve"> neuen</w:t>
            </w:r>
            <w:r w:rsidRPr="00950FCF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950FCF">
              <w:rPr>
                <w:rFonts w:ascii="Helvetica" w:hAnsi="Helvetica"/>
                <w:sz w:val="16"/>
                <w:szCs w:val="16"/>
              </w:rPr>
              <w:t>Tabletop</w:t>
            </w:r>
            <w:proofErr w:type="spellEnd"/>
            <w:r w:rsidRPr="00950FCF">
              <w:rPr>
                <w:rFonts w:ascii="Helvetica" w:hAnsi="Helvetica"/>
                <w:sz w:val="16"/>
                <w:szCs w:val="16"/>
              </w:rPr>
              <w:t>-Firewall-</w:t>
            </w:r>
            <w:proofErr w:type="spellStart"/>
            <w:r w:rsidRPr="00950FCF">
              <w:rPr>
                <w:rFonts w:ascii="Helvetica" w:hAnsi="Helvetica"/>
                <w:sz w:val="16"/>
                <w:szCs w:val="16"/>
              </w:rPr>
              <w:t>Appliances</w:t>
            </w:r>
            <w:proofErr w:type="spellEnd"/>
            <w:r w:rsidRPr="00950FCF">
              <w:rPr>
                <w:rFonts w:ascii="Helvetica" w:hAnsi="Helvetica"/>
                <w:sz w:val="16"/>
                <w:szCs w:val="16"/>
              </w:rPr>
              <w:t xml:space="preserve"> T25, T45 und T85-POE</w:t>
            </w:r>
          </w:p>
        </w:tc>
      </w:tr>
    </w:tbl>
    <w:p w14:paraId="0C7CD600" w14:textId="77777777" w:rsidR="00FD0EA0" w:rsidRPr="00950FCF" w:rsidRDefault="00FD0EA0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6AEF0172" w:rsidR="003D549A" w:rsidRPr="00BD4F0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D4F0D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4" w:history="1">
        <w:r w:rsidR="00B54C14" w:rsidRPr="0023499E">
          <w:rPr>
            <w:rStyle w:val="Hyperlink"/>
            <w:rFonts w:ascii="Helvetica" w:hAnsi="Helvetica"/>
            <w:sz w:val="20"/>
            <w:szCs w:val="20"/>
          </w:rPr>
          <w:t>Firebox Tx5</w:t>
        </w:r>
      </w:hyperlink>
      <w:r w:rsidR="00FD0EA0" w:rsidRPr="00BD4F0D">
        <w:rPr>
          <w:rFonts w:ascii="Helvetica" w:hAnsi="Helvetica"/>
          <w:color w:val="000000" w:themeColor="text1"/>
          <w:sz w:val="20"/>
          <w:szCs w:val="20"/>
        </w:rPr>
        <w:t>“</w:t>
      </w:r>
      <w:r w:rsidRPr="00BD4F0D">
        <w:rPr>
          <w:rFonts w:ascii="Helvetica" w:hAnsi="Helvetica"/>
          <w:color w:val="000000" w:themeColor="text1"/>
          <w:sz w:val="20"/>
          <w:szCs w:val="20"/>
        </w:rPr>
        <w:t>). Selbstverständlich schicke ich Ihnen die Datei</w:t>
      </w:r>
      <w:r w:rsidR="00950FCF">
        <w:rPr>
          <w:rFonts w:ascii="Helvetica" w:hAnsi="Helvetica"/>
          <w:color w:val="000000" w:themeColor="text1"/>
          <w:sz w:val="20"/>
          <w:szCs w:val="20"/>
        </w:rPr>
        <w:t>en</w:t>
      </w:r>
      <w:r w:rsidRPr="00BD4F0D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25D6B638" w14:textId="77777777" w:rsidR="008C62CF" w:rsidRPr="00BD4F0D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D4F0D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5A74F4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A74F4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5A74F4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5A74F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5A74F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BD4F0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BD4F0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34AF6BA7" w:rsidR="006F3C2D" w:rsidRPr="00BD4F0D" w:rsidRDefault="003D551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fldChar w:fldCharType="begin"/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instrText xml:space="preserve"> HYPERLINK "mailto:paul.moll@watchguard.com" </w:instrTex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fldChar w:fldCharType="separate"/>
            </w:r>
            <w:r w:rsidR="000E0BA1" w:rsidRPr="003D5519">
              <w:rPr>
                <w:rStyle w:val="Hyperlink"/>
                <w:b w:val="0"/>
                <w:spacing w:val="-2"/>
                <w:sz w:val="16"/>
                <w:szCs w:val="16"/>
              </w:rPr>
              <w:t>paul.moll</w:t>
            </w:r>
            <w:r w:rsidR="006F3C2D" w:rsidRPr="003D5519">
              <w:rPr>
                <w:rStyle w:val="Hyperlink"/>
                <w:b w:val="0"/>
                <w:spacing w:val="-2"/>
                <w:sz w:val="16"/>
                <w:szCs w:val="16"/>
              </w:rPr>
              <w:t>@watchguard.com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fldChar w:fldCharType="end"/>
            </w:r>
          </w:p>
          <w:p w14:paraId="25E0B59A" w14:textId="77777777" w:rsidR="006F3C2D" w:rsidRPr="00BD4F0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BD4F0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D4F0D">
              <w:rPr>
                <w:bCs/>
                <w:color w:val="000000" w:themeColor="text1"/>
                <w:sz w:val="16"/>
              </w:rPr>
              <w:t>Presse-</w:t>
            </w:r>
            <w:r w:rsidR="00F91F98" w:rsidRPr="00BD4F0D">
              <w:rPr>
                <w:bCs/>
                <w:color w:val="000000" w:themeColor="text1"/>
                <w:sz w:val="16"/>
              </w:rPr>
              <w:t xml:space="preserve"> </w:t>
            </w:r>
            <w:r w:rsidRPr="00BD4F0D">
              <w:rPr>
                <w:bCs/>
                <w:color w:val="000000" w:themeColor="text1"/>
                <w:sz w:val="16"/>
              </w:rPr>
              <w:t>und</w:t>
            </w:r>
            <w:r w:rsidR="00F91F98" w:rsidRPr="00BD4F0D">
              <w:rPr>
                <w:bCs/>
                <w:color w:val="000000" w:themeColor="text1"/>
                <w:sz w:val="16"/>
              </w:rPr>
              <w:t xml:space="preserve"> </w:t>
            </w:r>
            <w:r w:rsidRPr="00BD4F0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BD4F0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3040B688" w:rsidR="006F3C2D" w:rsidRPr="00BD4F0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B54C1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/ Thomas Seibold</w:t>
            </w:r>
          </w:p>
          <w:p w14:paraId="545B86AB" w14:textId="77777777" w:rsidR="006F3C2D" w:rsidRPr="00BD4F0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E55A4AD" w:rsidR="006F3C2D" w:rsidRPr="00BD4F0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B54C1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r w:rsidR="00B54C14"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+49 731 962 87 </w:t>
            </w:r>
            <w:r w:rsidR="00B54C14">
              <w:rPr>
                <w:b w:val="0"/>
                <w:color w:val="000000" w:themeColor="text1"/>
                <w:spacing w:val="-2"/>
                <w:sz w:val="16"/>
                <w:szCs w:val="16"/>
              </w:rPr>
              <w:t>19</w:t>
            </w:r>
          </w:p>
          <w:p w14:paraId="78729CF0" w14:textId="78FE4F2F" w:rsidR="006F3C2D" w:rsidRPr="00BD4F0D" w:rsidRDefault="0000000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="00B54C14" w:rsidRPr="00A558EE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B54C1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/ </w:t>
            </w:r>
            <w:hyperlink r:id="rId16" w:history="1">
              <w:r w:rsidR="00B54C14" w:rsidRPr="00426055">
                <w:rPr>
                  <w:rStyle w:val="Hyperlink"/>
                  <w:b w:val="0"/>
                  <w:spacing w:val="-2"/>
                  <w:sz w:val="16"/>
                  <w:szCs w:val="16"/>
                </w:rPr>
                <w:t>ts@press-n-relations.de</w:t>
              </w:r>
            </w:hyperlink>
          </w:p>
          <w:p w14:paraId="5FFB9C6B" w14:textId="77777777" w:rsidR="006F3C2D" w:rsidRPr="00BD4F0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D4F0D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77777777" w:rsidR="000A12C8" w:rsidRPr="00BD4F0D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BD4F0D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EFA6D71" w14:textId="77777777" w:rsidR="000A12C8" w:rsidRPr="00BD4F0D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Next-Generation-Firewall-Plattformen über Multifaktor-Authentifizierung bis hin zu Technologien für umfassenden WLAN-Schutz und </w:t>
      </w:r>
      <w:proofErr w:type="spellStart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die „Unified Security </w:t>
      </w:r>
      <w:proofErr w:type="spellStart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“ entwickelt, mit der diese ihren Kunden erstklassige Sicherheit bieten können, die sich jederzeit an individuelle Bedürfnisse anpassen lässt – bei gleichzeitig hoher betrieblicher Effizienz. Mehr als 17.000 Security-Reseller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BD4F0D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18985BB4" w14:textId="77777777" w:rsidR="000A12C8" w:rsidRPr="00BD4F0D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17" w:history="1">
        <w:r w:rsidRPr="00BD4F0D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18" w:history="1">
        <w:r w:rsidRPr="00BD4F0D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BD4F0D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19" w:history="1">
        <w:r w:rsidRPr="00BD4F0D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BD4F0D">
        <w:rPr>
          <w:color w:val="000000" w:themeColor="text1"/>
        </w:rPr>
        <w:t xml:space="preserve">. </w:t>
      </w:r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20" w:history="1">
        <w:r w:rsidRPr="00BD4F0D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Trendthemen im Umfeld von IT-Sicherheit. Reinschauen lohnt sich. Oder Sie abonnieren den „443 – Security </w:t>
      </w:r>
      <w:proofErr w:type="spellStart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bei </w:t>
      </w:r>
      <w:hyperlink r:id="rId21" w:history="1">
        <w:r w:rsidRPr="00BD4F0D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BD4F0D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D4F0D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p w14:paraId="0A1F6EC8" w14:textId="77777777" w:rsidR="00D37950" w:rsidRPr="00BD4F0D" w:rsidRDefault="00D37950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</w:rPr>
      </w:pPr>
    </w:p>
    <w:sectPr w:rsidR="00D37950" w:rsidRPr="00BD4F0D" w:rsidSect="00B20604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4F5DD" w14:textId="77777777" w:rsidR="00315EAE" w:rsidRDefault="00315EAE">
      <w:r>
        <w:separator/>
      </w:r>
    </w:p>
  </w:endnote>
  <w:endnote w:type="continuationSeparator" w:id="0">
    <w:p w14:paraId="021805D4" w14:textId="77777777" w:rsidR="00315EAE" w:rsidRDefault="00315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3816D" w14:textId="77777777" w:rsidR="00315EAE" w:rsidRDefault="00315EAE">
      <w:r>
        <w:separator/>
      </w:r>
    </w:p>
  </w:footnote>
  <w:footnote w:type="continuationSeparator" w:id="0">
    <w:p w14:paraId="2B5B116E" w14:textId="77777777" w:rsidR="00315EAE" w:rsidRDefault="00315E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365A1"/>
    <w:multiLevelType w:val="hybridMultilevel"/>
    <w:tmpl w:val="288246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E2BE7"/>
    <w:multiLevelType w:val="hybridMultilevel"/>
    <w:tmpl w:val="E0FCE5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45EC4"/>
    <w:multiLevelType w:val="multilevel"/>
    <w:tmpl w:val="C19277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D5D2A0C"/>
    <w:multiLevelType w:val="hybridMultilevel"/>
    <w:tmpl w:val="78DCF1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6A5D93"/>
    <w:multiLevelType w:val="hybridMultilevel"/>
    <w:tmpl w:val="25B05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0"/>
  </w:num>
  <w:num w:numId="2" w16cid:durableId="236479808">
    <w:abstractNumId w:val="3"/>
  </w:num>
  <w:num w:numId="3" w16cid:durableId="263462634">
    <w:abstractNumId w:val="8"/>
  </w:num>
  <w:num w:numId="4" w16cid:durableId="1557155916">
    <w:abstractNumId w:val="7"/>
  </w:num>
  <w:num w:numId="5" w16cid:durableId="1662852035">
    <w:abstractNumId w:val="4"/>
  </w:num>
  <w:num w:numId="6" w16cid:durableId="1371341374">
    <w:abstractNumId w:val="1"/>
  </w:num>
  <w:num w:numId="7" w16cid:durableId="462846518">
    <w:abstractNumId w:val="6"/>
  </w:num>
  <w:num w:numId="8" w16cid:durableId="249512584">
    <w:abstractNumId w:val="0"/>
  </w:num>
  <w:num w:numId="9" w16cid:durableId="1803959407">
    <w:abstractNumId w:val="2"/>
  </w:num>
  <w:num w:numId="10" w16cid:durableId="1524972512">
    <w:abstractNumId w:val="5"/>
  </w:num>
  <w:num w:numId="11" w16cid:durableId="932781854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458"/>
    <w:rsid w:val="00020B6A"/>
    <w:rsid w:val="00020E05"/>
    <w:rsid w:val="000217FE"/>
    <w:rsid w:val="00021FE7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3DD7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150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566E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0A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205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887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86D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5A5"/>
    <w:rsid w:val="00140923"/>
    <w:rsid w:val="00140CAD"/>
    <w:rsid w:val="00141441"/>
    <w:rsid w:val="001414D3"/>
    <w:rsid w:val="00141DCC"/>
    <w:rsid w:val="001429B0"/>
    <w:rsid w:val="00142DF8"/>
    <w:rsid w:val="001430E4"/>
    <w:rsid w:val="00143195"/>
    <w:rsid w:val="00143B7A"/>
    <w:rsid w:val="00143FF5"/>
    <w:rsid w:val="001440D3"/>
    <w:rsid w:val="00144365"/>
    <w:rsid w:val="00144F8D"/>
    <w:rsid w:val="00145B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D0A"/>
    <w:rsid w:val="00165F52"/>
    <w:rsid w:val="0016747C"/>
    <w:rsid w:val="00170058"/>
    <w:rsid w:val="00170116"/>
    <w:rsid w:val="001705A7"/>
    <w:rsid w:val="00170EEF"/>
    <w:rsid w:val="001726CD"/>
    <w:rsid w:val="0017362A"/>
    <w:rsid w:val="00173C3F"/>
    <w:rsid w:val="00173DC5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AE"/>
    <w:rsid w:val="001852B3"/>
    <w:rsid w:val="0018555A"/>
    <w:rsid w:val="00185C8C"/>
    <w:rsid w:val="00185E27"/>
    <w:rsid w:val="00186199"/>
    <w:rsid w:val="00186359"/>
    <w:rsid w:val="0018748C"/>
    <w:rsid w:val="00190573"/>
    <w:rsid w:val="00190684"/>
    <w:rsid w:val="00190C37"/>
    <w:rsid w:val="00192388"/>
    <w:rsid w:val="001925BF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518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95B"/>
    <w:rsid w:val="001B3E7A"/>
    <w:rsid w:val="001B5021"/>
    <w:rsid w:val="001B5568"/>
    <w:rsid w:val="001B5D10"/>
    <w:rsid w:val="001B5F8C"/>
    <w:rsid w:val="001B617F"/>
    <w:rsid w:val="001B6274"/>
    <w:rsid w:val="001B6A32"/>
    <w:rsid w:val="001C0560"/>
    <w:rsid w:val="001C0831"/>
    <w:rsid w:val="001C2320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4021"/>
    <w:rsid w:val="001D42AF"/>
    <w:rsid w:val="001D456E"/>
    <w:rsid w:val="001D468D"/>
    <w:rsid w:val="001D4B04"/>
    <w:rsid w:val="001D58B0"/>
    <w:rsid w:val="001D5A34"/>
    <w:rsid w:val="001D5D0F"/>
    <w:rsid w:val="001D5ED3"/>
    <w:rsid w:val="001D6671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7182"/>
    <w:rsid w:val="001F753B"/>
    <w:rsid w:val="001F7F8C"/>
    <w:rsid w:val="0020002F"/>
    <w:rsid w:val="00200C99"/>
    <w:rsid w:val="00200E28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EBD"/>
    <w:rsid w:val="002247E2"/>
    <w:rsid w:val="002264DC"/>
    <w:rsid w:val="00226A21"/>
    <w:rsid w:val="00226A6F"/>
    <w:rsid w:val="0022775C"/>
    <w:rsid w:val="0023011D"/>
    <w:rsid w:val="00231201"/>
    <w:rsid w:val="002313D0"/>
    <w:rsid w:val="00231578"/>
    <w:rsid w:val="00231D86"/>
    <w:rsid w:val="002327DE"/>
    <w:rsid w:val="00232C15"/>
    <w:rsid w:val="002332CE"/>
    <w:rsid w:val="0023471E"/>
    <w:rsid w:val="002347C5"/>
    <w:rsid w:val="0023499E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DD0"/>
    <w:rsid w:val="0025223A"/>
    <w:rsid w:val="00252328"/>
    <w:rsid w:val="0025250A"/>
    <w:rsid w:val="00252609"/>
    <w:rsid w:val="00252930"/>
    <w:rsid w:val="002529E8"/>
    <w:rsid w:val="00253255"/>
    <w:rsid w:val="002534F9"/>
    <w:rsid w:val="00254560"/>
    <w:rsid w:val="0025467D"/>
    <w:rsid w:val="00254AFD"/>
    <w:rsid w:val="00255CFB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66B3A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16"/>
    <w:rsid w:val="002A5D53"/>
    <w:rsid w:val="002A5DF9"/>
    <w:rsid w:val="002A6593"/>
    <w:rsid w:val="002A6ACC"/>
    <w:rsid w:val="002A6DD7"/>
    <w:rsid w:val="002A769E"/>
    <w:rsid w:val="002A79C4"/>
    <w:rsid w:val="002A7FB0"/>
    <w:rsid w:val="002B0932"/>
    <w:rsid w:val="002B238C"/>
    <w:rsid w:val="002B302B"/>
    <w:rsid w:val="002B30FA"/>
    <w:rsid w:val="002B5616"/>
    <w:rsid w:val="002B663F"/>
    <w:rsid w:val="002B6DE4"/>
    <w:rsid w:val="002B70F8"/>
    <w:rsid w:val="002B7740"/>
    <w:rsid w:val="002C08C8"/>
    <w:rsid w:val="002C1040"/>
    <w:rsid w:val="002C1B98"/>
    <w:rsid w:val="002C222E"/>
    <w:rsid w:val="002C267D"/>
    <w:rsid w:val="002C3543"/>
    <w:rsid w:val="002C3B1B"/>
    <w:rsid w:val="002C3F9E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2BEA"/>
    <w:rsid w:val="002E3C83"/>
    <w:rsid w:val="002E5188"/>
    <w:rsid w:val="002E519D"/>
    <w:rsid w:val="002E57A8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5EAE"/>
    <w:rsid w:val="00316329"/>
    <w:rsid w:val="003165AD"/>
    <w:rsid w:val="0031700C"/>
    <w:rsid w:val="0031759B"/>
    <w:rsid w:val="003179CE"/>
    <w:rsid w:val="003208D4"/>
    <w:rsid w:val="00320984"/>
    <w:rsid w:val="003219D8"/>
    <w:rsid w:val="00321A56"/>
    <w:rsid w:val="00321C67"/>
    <w:rsid w:val="00323080"/>
    <w:rsid w:val="003231E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32"/>
    <w:rsid w:val="003328B7"/>
    <w:rsid w:val="00332C59"/>
    <w:rsid w:val="00333220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E0"/>
    <w:rsid w:val="00353720"/>
    <w:rsid w:val="00353D5C"/>
    <w:rsid w:val="003542A5"/>
    <w:rsid w:val="00354578"/>
    <w:rsid w:val="003549D6"/>
    <w:rsid w:val="00354B0C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4C6B"/>
    <w:rsid w:val="00366E76"/>
    <w:rsid w:val="00367A16"/>
    <w:rsid w:val="00370C65"/>
    <w:rsid w:val="00370C80"/>
    <w:rsid w:val="003715B2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3E4"/>
    <w:rsid w:val="00381DF1"/>
    <w:rsid w:val="00383FD9"/>
    <w:rsid w:val="0038435F"/>
    <w:rsid w:val="00384DD8"/>
    <w:rsid w:val="00384F6F"/>
    <w:rsid w:val="003852FF"/>
    <w:rsid w:val="00385B77"/>
    <w:rsid w:val="00386B60"/>
    <w:rsid w:val="0038716A"/>
    <w:rsid w:val="003871AB"/>
    <w:rsid w:val="00387D6E"/>
    <w:rsid w:val="00387D9C"/>
    <w:rsid w:val="00390D74"/>
    <w:rsid w:val="00391A9F"/>
    <w:rsid w:val="00391D7D"/>
    <w:rsid w:val="003926BE"/>
    <w:rsid w:val="00392BCD"/>
    <w:rsid w:val="0039307B"/>
    <w:rsid w:val="0039372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47B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4400"/>
    <w:rsid w:val="003B5A4E"/>
    <w:rsid w:val="003B6719"/>
    <w:rsid w:val="003B7820"/>
    <w:rsid w:val="003C0370"/>
    <w:rsid w:val="003C0F20"/>
    <w:rsid w:val="003C1625"/>
    <w:rsid w:val="003C1AA8"/>
    <w:rsid w:val="003C2ECD"/>
    <w:rsid w:val="003C3144"/>
    <w:rsid w:val="003C3976"/>
    <w:rsid w:val="003C7FFA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519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055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2D9B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23B0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87A"/>
    <w:rsid w:val="00464A69"/>
    <w:rsid w:val="00464AC3"/>
    <w:rsid w:val="00465091"/>
    <w:rsid w:val="0046524C"/>
    <w:rsid w:val="0046555C"/>
    <w:rsid w:val="00465A4E"/>
    <w:rsid w:val="00465EF3"/>
    <w:rsid w:val="00466744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D5F"/>
    <w:rsid w:val="004750AA"/>
    <w:rsid w:val="00475444"/>
    <w:rsid w:val="004758AC"/>
    <w:rsid w:val="004766D1"/>
    <w:rsid w:val="004767F0"/>
    <w:rsid w:val="00477CC5"/>
    <w:rsid w:val="00477CFE"/>
    <w:rsid w:val="00477F31"/>
    <w:rsid w:val="00480661"/>
    <w:rsid w:val="0048094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D6C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680"/>
    <w:rsid w:val="004B2773"/>
    <w:rsid w:val="004B2C7F"/>
    <w:rsid w:val="004B3014"/>
    <w:rsid w:val="004B308C"/>
    <w:rsid w:val="004B315E"/>
    <w:rsid w:val="004B3241"/>
    <w:rsid w:val="004B456E"/>
    <w:rsid w:val="004B47BE"/>
    <w:rsid w:val="004B4EBD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1D5"/>
    <w:rsid w:val="004C02F3"/>
    <w:rsid w:val="004C0963"/>
    <w:rsid w:val="004C0978"/>
    <w:rsid w:val="004C13A7"/>
    <w:rsid w:val="004C1951"/>
    <w:rsid w:val="004C28D0"/>
    <w:rsid w:val="004C298D"/>
    <w:rsid w:val="004C2ACC"/>
    <w:rsid w:val="004C37FF"/>
    <w:rsid w:val="004C3C79"/>
    <w:rsid w:val="004C408E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D7316"/>
    <w:rsid w:val="004E0045"/>
    <w:rsid w:val="004E00A7"/>
    <w:rsid w:val="004E0133"/>
    <w:rsid w:val="004E073E"/>
    <w:rsid w:val="004E0952"/>
    <w:rsid w:val="004E0D09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F95"/>
    <w:rsid w:val="004F5BFB"/>
    <w:rsid w:val="004F5F79"/>
    <w:rsid w:val="004F6BD9"/>
    <w:rsid w:val="004F70F3"/>
    <w:rsid w:val="004F7186"/>
    <w:rsid w:val="004F72BB"/>
    <w:rsid w:val="004F75EF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2BE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410"/>
    <w:rsid w:val="00521537"/>
    <w:rsid w:val="00521846"/>
    <w:rsid w:val="00521B66"/>
    <w:rsid w:val="00521D47"/>
    <w:rsid w:val="00522585"/>
    <w:rsid w:val="005226E7"/>
    <w:rsid w:val="00522F68"/>
    <w:rsid w:val="00523915"/>
    <w:rsid w:val="00524078"/>
    <w:rsid w:val="00524F1D"/>
    <w:rsid w:val="0052565C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0D65"/>
    <w:rsid w:val="005440F3"/>
    <w:rsid w:val="0054431D"/>
    <w:rsid w:val="005452CB"/>
    <w:rsid w:val="00545F06"/>
    <w:rsid w:val="00546A4F"/>
    <w:rsid w:val="00547904"/>
    <w:rsid w:val="00547E7A"/>
    <w:rsid w:val="005503E3"/>
    <w:rsid w:val="00550AEF"/>
    <w:rsid w:val="00550DEE"/>
    <w:rsid w:val="00550E0F"/>
    <w:rsid w:val="0055154B"/>
    <w:rsid w:val="005515BE"/>
    <w:rsid w:val="00551954"/>
    <w:rsid w:val="00551DBE"/>
    <w:rsid w:val="005528B3"/>
    <w:rsid w:val="005536AB"/>
    <w:rsid w:val="00553AA7"/>
    <w:rsid w:val="00554C0D"/>
    <w:rsid w:val="00555D67"/>
    <w:rsid w:val="005561FE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5F14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F8E"/>
    <w:rsid w:val="0058600B"/>
    <w:rsid w:val="0058609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2F51"/>
    <w:rsid w:val="005A327B"/>
    <w:rsid w:val="005A35B3"/>
    <w:rsid w:val="005A3694"/>
    <w:rsid w:val="005A3959"/>
    <w:rsid w:val="005A398C"/>
    <w:rsid w:val="005A4270"/>
    <w:rsid w:val="005A44D6"/>
    <w:rsid w:val="005A49C3"/>
    <w:rsid w:val="005A4B06"/>
    <w:rsid w:val="005A4CB4"/>
    <w:rsid w:val="005A510E"/>
    <w:rsid w:val="005A52C9"/>
    <w:rsid w:val="005A53DA"/>
    <w:rsid w:val="005A553B"/>
    <w:rsid w:val="005A5D37"/>
    <w:rsid w:val="005A69A0"/>
    <w:rsid w:val="005A74F4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0D6"/>
    <w:rsid w:val="005C28BB"/>
    <w:rsid w:val="005C2A51"/>
    <w:rsid w:val="005C2F80"/>
    <w:rsid w:val="005C305D"/>
    <w:rsid w:val="005C4F80"/>
    <w:rsid w:val="005C64A9"/>
    <w:rsid w:val="005C66D3"/>
    <w:rsid w:val="005C6806"/>
    <w:rsid w:val="005C6D67"/>
    <w:rsid w:val="005C7032"/>
    <w:rsid w:val="005C70D6"/>
    <w:rsid w:val="005D1913"/>
    <w:rsid w:val="005D1AEC"/>
    <w:rsid w:val="005D21E1"/>
    <w:rsid w:val="005D22A9"/>
    <w:rsid w:val="005D33EC"/>
    <w:rsid w:val="005D402D"/>
    <w:rsid w:val="005D5CF2"/>
    <w:rsid w:val="005D6FB6"/>
    <w:rsid w:val="005D73CD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B87"/>
    <w:rsid w:val="005E4E7D"/>
    <w:rsid w:val="005E5DD8"/>
    <w:rsid w:val="005E639A"/>
    <w:rsid w:val="005E72BF"/>
    <w:rsid w:val="005E73CD"/>
    <w:rsid w:val="005E775C"/>
    <w:rsid w:val="005E79EB"/>
    <w:rsid w:val="005F03B9"/>
    <w:rsid w:val="005F078E"/>
    <w:rsid w:val="005F0B75"/>
    <w:rsid w:val="005F0D8F"/>
    <w:rsid w:val="005F10B7"/>
    <w:rsid w:val="005F1210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5E33"/>
    <w:rsid w:val="005F6040"/>
    <w:rsid w:val="005F65F3"/>
    <w:rsid w:val="005F679F"/>
    <w:rsid w:val="005F6BFF"/>
    <w:rsid w:val="005F7AA4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0F05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6B13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1E52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94B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50D8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2D9D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1B1"/>
    <w:rsid w:val="00672CE8"/>
    <w:rsid w:val="0067345E"/>
    <w:rsid w:val="00673BC0"/>
    <w:rsid w:val="00673F5F"/>
    <w:rsid w:val="006743BD"/>
    <w:rsid w:val="006746DD"/>
    <w:rsid w:val="0067545C"/>
    <w:rsid w:val="006754A5"/>
    <w:rsid w:val="00675C95"/>
    <w:rsid w:val="00675CAB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446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A0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649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3B28"/>
    <w:rsid w:val="006D51B2"/>
    <w:rsid w:val="006D572D"/>
    <w:rsid w:val="006D5D5C"/>
    <w:rsid w:val="006D6FD7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9D8"/>
    <w:rsid w:val="006E4BA2"/>
    <w:rsid w:val="006E5300"/>
    <w:rsid w:val="006E564A"/>
    <w:rsid w:val="006E654B"/>
    <w:rsid w:val="006E6CD0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BC"/>
    <w:rsid w:val="007077E9"/>
    <w:rsid w:val="00707C57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27F55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20A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866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734"/>
    <w:rsid w:val="00784ED7"/>
    <w:rsid w:val="00784FB1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57"/>
    <w:rsid w:val="007A1BB1"/>
    <w:rsid w:val="007A1FBD"/>
    <w:rsid w:val="007A2226"/>
    <w:rsid w:val="007A2B6B"/>
    <w:rsid w:val="007A2ED4"/>
    <w:rsid w:val="007A3792"/>
    <w:rsid w:val="007A44E0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231"/>
    <w:rsid w:val="007B1AB1"/>
    <w:rsid w:val="007B1BD8"/>
    <w:rsid w:val="007B22EC"/>
    <w:rsid w:val="007B2478"/>
    <w:rsid w:val="007B250B"/>
    <w:rsid w:val="007B32B3"/>
    <w:rsid w:val="007B3B86"/>
    <w:rsid w:val="007B3B88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EB8"/>
    <w:rsid w:val="007C5418"/>
    <w:rsid w:val="007C5AC5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834"/>
    <w:rsid w:val="007D6965"/>
    <w:rsid w:val="007D6B2F"/>
    <w:rsid w:val="007D7256"/>
    <w:rsid w:val="007D786F"/>
    <w:rsid w:val="007E04AB"/>
    <w:rsid w:val="007E06B1"/>
    <w:rsid w:val="007E06D9"/>
    <w:rsid w:val="007E0D3B"/>
    <w:rsid w:val="007E0FB2"/>
    <w:rsid w:val="007E1047"/>
    <w:rsid w:val="007E1772"/>
    <w:rsid w:val="007E18BE"/>
    <w:rsid w:val="007E1C6B"/>
    <w:rsid w:val="007E2EF0"/>
    <w:rsid w:val="007E3418"/>
    <w:rsid w:val="007E475F"/>
    <w:rsid w:val="007E4814"/>
    <w:rsid w:val="007E49AC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09F7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0E3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64E"/>
    <w:rsid w:val="0080498B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7BCA"/>
    <w:rsid w:val="00820FFE"/>
    <w:rsid w:val="00821306"/>
    <w:rsid w:val="00823274"/>
    <w:rsid w:val="00823944"/>
    <w:rsid w:val="008239FC"/>
    <w:rsid w:val="00824091"/>
    <w:rsid w:val="00824539"/>
    <w:rsid w:val="0082593C"/>
    <w:rsid w:val="00825C5E"/>
    <w:rsid w:val="00825DFE"/>
    <w:rsid w:val="0082611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62A5"/>
    <w:rsid w:val="00837260"/>
    <w:rsid w:val="0084046F"/>
    <w:rsid w:val="00840F40"/>
    <w:rsid w:val="00842F54"/>
    <w:rsid w:val="00844069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1176"/>
    <w:rsid w:val="00872D92"/>
    <w:rsid w:val="008730B2"/>
    <w:rsid w:val="00873537"/>
    <w:rsid w:val="008736FD"/>
    <w:rsid w:val="00873E0F"/>
    <w:rsid w:val="008741DF"/>
    <w:rsid w:val="00874AAA"/>
    <w:rsid w:val="00874B82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47D3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42"/>
    <w:rsid w:val="008B11DC"/>
    <w:rsid w:val="008B1994"/>
    <w:rsid w:val="008B1C72"/>
    <w:rsid w:val="008B1E0F"/>
    <w:rsid w:val="008B243A"/>
    <w:rsid w:val="008B27DC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0A"/>
    <w:rsid w:val="008D3516"/>
    <w:rsid w:val="008D39D8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4D0D"/>
    <w:rsid w:val="008E5C35"/>
    <w:rsid w:val="008E6032"/>
    <w:rsid w:val="008E7473"/>
    <w:rsid w:val="008E7A20"/>
    <w:rsid w:val="008E7BFC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14C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C31"/>
    <w:rsid w:val="00911CE3"/>
    <w:rsid w:val="00911FDB"/>
    <w:rsid w:val="00912C77"/>
    <w:rsid w:val="00912D72"/>
    <w:rsid w:val="009132DC"/>
    <w:rsid w:val="00913C11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2674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9B2"/>
    <w:rsid w:val="00943ED2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0FCF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852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5CF"/>
    <w:rsid w:val="00992B52"/>
    <w:rsid w:val="009930B9"/>
    <w:rsid w:val="0099367D"/>
    <w:rsid w:val="00993711"/>
    <w:rsid w:val="009945FD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107"/>
    <w:rsid w:val="009B2249"/>
    <w:rsid w:val="009B233B"/>
    <w:rsid w:val="009B2778"/>
    <w:rsid w:val="009B2D00"/>
    <w:rsid w:val="009B2D3B"/>
    <w:rsid w:val="009B3342"/>
    <w:rsid w:val="009B3EE4"/>
    <w:rsid w:val="009B4D84"/>
    <w:rsid w:val="009B4DC7"/>
    <w:rsid w:val="009B52C5"/>
    <w:rsid w:val="009B62B6"/>
    <w:rsid w:val="009B70CB"/>
    <w:rsid w:val="009B74B5"/>
    <w:rsid w:val="009C00CB"/>
    <w:rsid w:val="009C03ED"/>
    <w:rsid w:val="009C041D"/>
    <w:rsid w:val="009C0ACC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399C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7A"/>
    <w:rsid w:val="009F48F6"/>
    <w:rsid w:val="009F533B"/>
    <w:rsid w:val="009F55D2"/>
    <w:rsid w:val="009F5D8A"/>
    <w:rsid w:val="009F5F77"/>
    <w:rsid w:val="009F75BE"/>
    <w:rsid w:val="009F7EED"/>
    <w:rsid w:val="00A00D0B"/>
    <w:rsid w:val="00A02723"/>
    <w:rsid w:val="00A02785"/>
    <w:rsid w:val="00A029C1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647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E52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6F7A"/>
    <w:rsid w:val="00A27585"/>
    <w:rsid w:val="00A2774F"/>
    <w:rsid w:val="00A27A89"/>
    <w:rsid w:val="00A27ED4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1E72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5047C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837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D16"/>
    <w:rsid w:val="00A62E70"/>
    <w:rsid w:val="00A64117"/>
    <w:rsid w:val="00A64F50"/>
    <w:rsid w:val="00A65457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0BC"/>
    <w:rsid w:val="00A808C7"/>
    <w:rsid w:val="00A80A80"/>
    <w:rsid w:val="00A813B7"/>
    <w:rsid w:val="00A81740"/>
    <w:rsid w:val="00A82929"/>
    <w:rsid w:val="00A82C7F"/>
    <w:rsid w:val="00A82EBA"/>
    <w:rsid w:val="00A82F11"/>
    <w:rsid w:val="00A84791"/>
    <w:rsid w:val="00A84B31"/>
    <w:rsid w:val="00A84EDE"/>
    <w:rsid w:val="00A854E4"/>
    <w:rsid w:val="00A858DA"/>
    <w:rsid w:val="00A85F4C"/>
    <w:rsid w:val="00A862A4"/>
    <w:rsid w:val="00A86968"/>
    <w:rsid w:val="00A86FE5"/>
    <w:rsid w:val="00A87C84"/>
    <w:rsid w:val="00A906B8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067"/>
    <w:rsid w:val="00AB1398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21E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67ED"/>
    <w:rsid w:val="00B07E89"/>
    <w:rsid w:val="00B07FD2"/>
    <w:rsid w:val="00B1010B"/>
    <w:rsid w:val="00B103C7"/>
    <w:rsid w:val="00B10AC8"/>
    <w:rsid w:val="00B10D91"/>
    <w:rsid w:val="00B1143D"/>
    <w:rsid w:val="00B11CA8"/>
    <w:rsid w:val="00B12138"/>
    <w:rsid w:val="00B12439"/>
    <w:rsid w:val="00B128D0"/>
    <w:rsid w:val="00B12D2C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600"/>
    <w:rsid w:val="00B21B38"/>
    <w:rsid w:val="00B21BBA"/>
    <w:rsid w:val="00B21EF9"/>
    <w:rsid w:val="00B22212"/>
    <w:rsid w:val="00B2274C"/>
    <w:rsid w:val="00B23922"/>
    <w:rsid w:val="00B243C0"/>
    <w:rsid w:val="00B258EF"/>
    <w:rsid w:val="00B2683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85F"/>
    <w:rsid w:val="00B44CC1"/>
    <w:rsid w:val="00B44E26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735"/>
    <w:rsid w:val="00B54558"/>
    <w:rsid w:val="00B54C14"/>
    <w:rsid w:val="00B54D0A"/>
    <w:rsid w:val="00B55066"/>
    <w:rsid w:val="00B556EB"/>
    <w:rsid w:val="00B559C5"/>
    <w:rsid w:val="00B559FE"/>
    <w:rsid w:val="00B55DB4"/>
    <w:rsid w:val="00B55F19"/>
    <w:rsid w:val="00B56033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74C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96E40"/>
    <w:rsid w:val="00BA03F1"/>
    <w:rsid w:val="00BA1062"/>
    <w:rsid w:val="00BA342F"/>
    <w:rsid w:val="00BA56D1"/>
    <w:rsid w:val="00BA5A7C"/>
    <w:rsid w:val="00BA5BFE"/>
    <w:rsid w:val="00BA62B6"/>
    <w:rsid w:val="00BA6EB3"/>
    <w:rsid w:val="00BA73C2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A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4F0D"/>
    <w:rsid w:val="00BD58C9"/>
    <w:rsid w:val="00BD71B2"/>
    <w:rsid w:val="00BD7C33"/>
    <w:rsid w:val="00BE05D4"/>
    <w:rsid w:val="00BE0CDF"/>
    <w:rsid w:val="00BE1114"/>
    <w:rsid w:val="00BE1428"/>
    <w:rsid w:val="00BE3C7C"/>
    <w:rsid w:val="00BE428E"/>
    <w:rsid w:val="00BE48CF"/>
    <w:rsid w:val="00BE4C5E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050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5B3"/>
    <w:rsid w:val="00C219CA"/>
    <w:rsid w:val="00C21E4B"/>
    <w:rsid w:val="00C225E5"/>
    <w:rsid w:val="00C228C7"/>
    <w:rsid w:val="00C22D1E"/>
    <w:rsid w:val="00C23B88"/>
    <w:rsid w:val="00C23E65"/>
    <w:rsid w:val="00C23F5C"/>
    <w:rsid w:val="00C24519"/>
    <w:rsid w:val="00C2473A"/>
    <w:rsid w:val="00C26427"/>
    <w:rsid w:val="00C30E2A"/>
    <w:rsid w:val="00C32AD2"/>
    <w:rsid w:val="00C32C3A"/>
    <w:rsid w:val="00C32C9B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692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4D5F"/>
    <w:rsid w:val="00C771C2"/>
    <w:rsid w:val="00C77AB9"/>
    <w:rsid w:val="00C77C9F"/>
    <w:rsid w:val="00C80CF6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581"/>
    <w:rsid w:val="00C92B15"/>
    <w:rsid w:val="00C93E70"/>
    <w:rsid w:val="00C94580"/>
    <w:rsid w:val="00C947B0"/>
    <w:rsid w:val="00C95257"/>
    <w:rsid w:val="00C9534A"/>
    <w:rsid w:val="00C959C1"/>
    <w:rsid w:val="00C960BF"/>
    <w:rsid w:val="00C964B8"/>
    <w:rsid w:val="00C96D22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AEB"/>
    <w:rsid w:val="00CB5D4A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478"/>
    <w:rsid w:val="00CD08D6"/>
    <w:rsid w:val="00CD2038"/>
    <w:rsid w:val="00CD22D2"/>
    <w:rsid w:val="00CD27E4"/>
    <w:rsid w:val="00CD2B6A"/>
    <w:rsid w:val="00CD311E"/>
    <w:rsid w:val="00CD38A0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411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79"/>
    <w:rsid w:val="00D21D23"/>
    <w:rsid w:val="00D2251B"/>
    <w:rsid w:val="00D226BD"/>
    <w:rsid w:val="00D22E3B"/>
    <w:rsid w:val="00D23078"/>
    <w:rsid w:val="00D23172"/>
    <w:rsid w:val="00D23353"/>
    <w:rsid w:val="00D24623"/>
    <w:rsid w:val="00D25331"/>
    <w:rsid w:val="00D25857"/>
    <w:rsid w:val="00D25BB9"/>
    <w:rsid w:val="00D27329"/>
    <w:rsid w:val="00D3058F"/>
    <w:rsid w:val="00D31C9A"/>
    <w:rsid w:val="00D320B2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57740"/>
    <w:rsid w:val="00D60065"/>
    <w:rsid w:val="00D601FC"/>
    <w:rsid w:val="00D60821"/>
    <w:rsid w:val="00D61086"/>
    <w:rsid w:val="00D6114F"/>
    <w:rsid w:val="00D61C33"/>
    <w:rsid w:val="00D61EB9"/>
    <w:rsid w:val="00D63484"/>
    <w:rsid w:val="00D63C2C"/>
    <w:rsid w:val="00D63DBA"/>
    <w:rsid w:val="00D63EC2"/>
    <w:rsid w:val="00D65B14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0A6"/>
    <w:rsid w:val="00D72818"/>
    <w:rsid w:val="00D72B96"/>
    <w:rsid w:val="00D72EA8"/>
    <w:rsid w:val="00D730F7"/>
    <w:rsid w:val="00D7326A"/>
    <w:rsid w:val="00D73A0C"/>
    <w:rsid w:val="00D73F61"/>
    <w:rsid w:val="00D745CF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2B"/>
    <w:rsid w:val="00DB1538"/>
    <w:rsid w:val="00DB21A4"/>
    <w:rsid w:val="00DB240E"/>
    <w:rsid w:val="00DB2954"/>
    <w:rsid w:val="00DB2B6F"/>
    <w:rsid w:val="00DB2FBA"/>
    <w:rsid w:val="00DB34A2"/>
    <w:rsid w:val="00DB35FE"/>
    <w:rsid w:val="00DB3D01"/>
    <w:rsid w:val="00DB3E62"/>
    <w:rsid w:val="00DB43E0"/>
    <w:rsid w:val="00DB45A9"/>
    <w:rsid w:val="00DB5255"/>
    <w:rsid w:val="00DB5313"/>
    <w:rsid w:val="00DB63FE"/>
    <w:rsid w:val="00DB6593"/>
    <w:rsid w:val="00DB6B6F"/>
    <w:rsid w:val="00DB77CA"/>
    <w:rsid w:val="00DC0AE6"/>
    <w:rsid w:val="00DC1F89"/>
    <w:rsid w:val="00DC299A"/>
    <w:rsid w:val="00DC3132"/>
    <w:rsid w:val="00DC4827"/>
    <w:rsid w:val="00DC4C93"/>
    <w:rsid w:val="00DC5C6F"/>
    <w:rsid w:val="00DC6576"/>
    <w:rsid w:val="00DC67A7"/>
    <w:rsid w:val="00DC6F07"/>
    <w:rsid w:val="00DD0F46"/>
    <w:rsid w:val="00DD181D"/>
    <w:rsid w:val="00DD18CF"/>
    <w:rsid w:val="00DD1C5C"/>
    <w:rsid w:val="00DD2831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2D01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3A"/>
    <w:rsid w:val="00E027E6"/>
    <w:rsid w:val="00E02970"/>
    <w:rsid w:val="00E029D3"/>
    <w:rsid w:val="00E033ED"/>
    <w:rsid w:val="00E03C2F"/>
    <w:rsid w:val="00E03DA2"/>
    <w:rsid w:val="00E0410F"/>
    <w:rsid w:val="00E050F9"/>
    <w:rsid w:val="00E05687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3BE7"/>
    <w:rsid w:val="00E141DB"/>
    <w:rsid w:val="00E15BD2"/>
    <w:rsid w:val="00E15F9F"/>
    <w:rsid w:val="00E16024"/>
    <w:rsid w:val="00E169A6"/>
    <w:rsid w:val="00E17821"/>
    <w:rsid w:val="00E17868"/>
    <w:rsid w:val="00E179AE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6BB3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D43"/>
    <w:rsid w:val="00E7699D"/>
    <w:rsid w:val="00E76F92"/>
    <w:rsid w:val="00E77DDF"/>
    <w:rsid w:val="00E8020E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87FD2"/>
    <w:rsid w:val="00E90218"/>
    <w:rsid w:val="00E91282"/>
    <w:rsid w:val="00E91AAE"/>
    <w:rsid w:val="00E92A93"/>
    <w:rsid w:val="00E94EA3"/>
    <w:rsid w:val="00E9505F"/>
    <w:rsid w:val="00E951FB"/>
    <w:rsid w:val="00E957FA"/>
    <w:rsid w:val="00E95B54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A01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0CC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BC3"/>
    <w:rsid w:val="00F16E44"/>
    <w:rsid w:val="00F174BF"/>
    <w:rsid w:val="00F215CF"/>
    <w:rsid w:val="00F22224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2F4"/>
    <w:rsid w:val="00F568BD"/>
    <w:rsid w:val="00F56A84"/>
    <w:rsid w:val="00F56E1E"/>
    <w:rsid w:val="00F57A82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CA9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23CE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70BC"/>
    <w:rsid w:val="00F872A8"/>
    <w:rsid w:val="00F876EC"/>
    <w:rsid w:val="00F87846"/>
    <w:rsid w:val="00F87FCC"/>
    <w:rsid w:val="00F90133"/>
    <w:rsid w:val="00F90A34"/>
    <w:rsid w:val="00F9116C"/>
    <w:rsid w:val="00F913BE"/>
    <w:rsid w:val="00F91B78"/>
    <w:rsid w:val="00F91F98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5B67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8E"/>
    <w:rsid w:val="00FC5FE7"/>
    <w:rsid w:val="00FC624D"/>
    <w:rsid w:val="00FC72B0"/>
    <w:rsid w:val="00FC7602"/>
    <w:rsid w:val="00FC7888"/>
    <w:rsid w:val="00FC7CB7"/>
    <w:rsid w:val="00FD0EA0"/>
    <w:rsid w:val="00FD1BC8"/>
    <w:rsid w:val="00FD1BDC"/>
    <w:rsid w:val="00FD2552"/>
    <w:rsid w:val="00FD284E"/>
    <w:rsid w:val="00FD2F14"/>
    <w:rsid w:val="00FD2FD9"/>
    <w:rsid w:val="00FD3A5E"/>
    <w:rsid w:val="00FD606A"/>
    <w:rsid w:val="00FD640F"/>
    <w:rsid w:val="00FD6E65"/>
    <w:rsid w:val="00FD73FA"/>
    <w:rsid w:val="00FE0489"/>
    <w:rsid w:val="00FE1663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974"/>
    <w:rsid w:val="00FE6FE8"/>
    <w:rsid w:val="00FE7376"/>
    <w:rsid w:val="00FE74DB"/>
    <w:rsid w:val="00FF053C"/>
    <w:rsid w:val="00FF07C9"/>
    <w:rsid w:val="00FF0F2F"/>
    <w:rsid w:val="00FF2652"/>
    <w:rsid w:val="00FF353C"/>
    <w:rsid w:val="00FF4181"/>
    <w:rsid w:val="00FF419C"/>
    <w:rsid w:val="00FF50C2"/>
    <w:rsid w:val="00FF6A20"/>
    <w:rsid w:val="00FF6CA7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resource-center/docs/firebox-t45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resource-center/docs/firebox-t25" TargetMode="External"/><Relationship Id="rId12" Type="http://schemas.openxmlformats.org/officeDocument/2006/relationships/image" Target="media/image2.jpg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ts@press-n-relations.de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watchguard.com/de/wgrd-resource-center/docs/watchguard-product-matrix" TargetMode="External"/><Relationship Id="rId19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docs/firebox-t85" TargetMode="External"/><Relationship Id="rId14" Type="http://schemas.openxmlformats.org/officeDocument/2006/relationships/hyperlink" Target="https://press-n-relations.amid-pr.com/AMID-PR/searchresult/searchresult.xhtml?searchString=+Firebox+Tx5&amp;searchId=1&amp;searchType=detailed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1286</Words>
  <Characters>8103</Characters>
  <Application>Microsoft Office Word</Application>
  <DocSecurity>0</DocSecurity>
  <Lines>67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9371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_x000d_</dc:description>
  <cp:lastModifiedBy>Thomas Seibold</cp:lastModifiedBy>
  <cp:revision>268</cp:revision>
  <cp:lastPrinted>2023-02-02T13:16:00Z</cp:lastPrinted>
  <dcterms:created xsi:type="dcterms:W3CDTF">2022-12-19T11:42:00Z</dcterms:created>
  <dcterms:modified xsi:type="dcterms:W3CDTF">2023-02-16T08:16:00Z</dcterms:modified>
  <cp:category/>
</cp:coreProperties>
</file>