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77777777" w:rsidR="00AF2CB9" w:rsidRPr="001F5A4C" w:rsidRDefault="00037D09" w:rsidP="00AF2CB9">
      <w:pPr>
        <w:spacing w:line="288" w:lineRule="auto"/>
        <w:rPr>
          <w:rFonts w:ascii="Helvetica" w:hAnsi="Helvetica"/>
          <w:b/>
        </w:rPr>
      </w:pPr>
      <w:r w:rsidRPr="001F5A4C">
        <w:rPr>
          <w:rFonts w:ascii="Helvetica" w:hAnsi="Helvetica"/>
          <w:b/>
        </w:rPr>
        <w:t>PRESSEINFORMATION</w:t>
      </w:r>
    </w:p>
    <w:p w14:paraId="44BD20B4" w14:textId="77777777" w:rsidR="00D46370" w:rsidRPr="001F5A4C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59E8FDAB" w:rsidR="00AF2CB9" w:rsidRPr="001F5A4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1F5A4C">
        <w:rPr>
          <w:rFonts w:ascii="Helvetica" w:hAnsi="Helvetica"/>
          <w:sz w:val="20"/>
          <w:szCs w:val="20"/>
        </w:rPr>
        <w:t>Hamburg</w:t>
      </w:r>
      <w:r w:rsidR="00037D09" w:rsidRPr="001F5A4C">
        <w:rPr>
          <w:rFonts w:ascii="Helvetica" w:hAnsi="Helvetica"/>
          <w:sz w:val="20"/>
          <w:szCs w:val="20"/>
        </w:rPr>
        <w:t>,</w:t>
      </w:r>
      <w:r w:rsidR="00F91F98" w:rsidRPr="001F5A4C">
        <w:rPr>
          <w:rFonts w:ascii="Helvetica" w:hAnsi="Helvetica"/>
          <w:sz w:val="20"/>
          <w:szCs w:val="20"/>
        </w:rPr>
        <w:t xml:space="preserve"> </w:t>
      </w:r>
      <w:r w:rsidR="00486657">
        <w:rPr>
          <w:rFonts w:ascii="Helvetica" w:hAnsi="Helvetica"/>
          <w:sz w:val="20"/>
          <w:szCs w:val="20"/>
        </w:rPr>
        <w:t>12</w:t>
      </w:r>
      <w:r w:rsidR="00037D09" w:rsidRPr="001F5A4C">
        <w:rPr>
          <w:rFonts w:ascii="Helvetica" w:hAnsi="Helvetica"/>
          <w:sz w:val="20"/>
          <w:szCs w:val="20"/>
        </w:rPr>
        <w:t>.</w:t>
      </w:r>
      <w:r w:rsidR="00F91F98" w:rsidRPr="001F5A4C">
        <w:rPr>
          <w:rFonts w:ascii="Helvetica" w:hAnsi="Helvetica"/>
          <w:sz w:val="20"/>
          <w:szCs w:val="20"/>
        </w:rPr>
        <w:t xml:space="preserve"> </w:t>
      </w:r>
      <w:r w:rsidR="001F5A4C">
        <w:rPr>
          <w:rFonts w:ascii="Helvetica" w:hAnsi="Helvetica"/>
          <w:sz w:val="20"/>
          <w:szCs w:val="20"/>
        </w:rPr>
        <w:t xml:space="preserve">März </w:t>
      </w:r>
      <w:r w:rsidR="00037D09" w:rsidRPr="001F5A4C">
        <w:rPr>
          <w:rFonts w:ascii="Helvetica" w:hAnsi="Helvetica"/>
          <w:sz w:val="20"/>
          <w:szCs w:val="20"/>
        </w:rPr>
        <w:t>201</w:t>
      </w:r>
      <w:r w:rsidR="007F1258" w:rsidRPr="001F5A4C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1F5A4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68622C69" w:rsidR="005003B0" w:rsidRPr="001F5A4C" w:rsidRDefault="00F46796" w:rsidP="007752C1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>
        <w:rPr>
          <w:rFonts w:ascii="Helvetica" w:hAnsi="Helvetica"/>
          <w:b/>
        </w:rPr>
        <w:t>Bisherige Kür der Gefahrenabwehr mittlerweile Pflicht</w:t>
      </w:r>
    </w:p>
    <w:p w14:paraId="52F168B6" w14:textId="72DB642D" w:rsidR="006F3C2D" w:rsidRPr="00D8148E" w:rsidRDefault="00F46796" w:rsidP="006C5B3D">
      <w:pPr>
        <w:tabs>
          <w:tab w:val="left" w:pos="8080"/>
          <w:tab w:val="left" w:pos="8222"/>
        </w:tabs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Partner-Umfrage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unterstreicht Bedarf an </w:t>
      </w:r>
      <w:r w:rsidR="0066597C">
        <w:rPr>
          <w:rFonts w:ascii="Helvetica" w:hAnsi="Helvetica"/>
          <w:b/>
          <w:sz w:val="20"/>
          <w:szCs w:val="20"/>
        </w:rPr>
        <w:t>erweiterter</w:t>
      </w:r>
      <w:r w:rsidR="00977439">
        <w:rPr>
          <w:rFonts w:ascii="Helvetica" w:hAnsi="Helvetica"/>
          <w:b/>
          <w:sz w:val="20"/>
          <w:szCs w:val="20"/>
        </w:rPr>
        <w:t xml:space="preserve"> </w:t>
      </w:r>
      <w:r w:rsidR="0066597C">
        <w:rPr>
          <w:rFonts w:ascii="Helvetica" w:hAnsi="Helvetica"/>
          <w:b/>
          <w:sz w:val="20"/>
          <w:szCs w:val="20"/>
        </w:rPr>
        <w:t xml:space="preserve">Funktionalität </w:t>
      </w:r>
      <w:r w:rsidR="009434D3">
        <w:rPr>
          <w:rFonts w:ascii="Helvetica" w:hAnsi="Helvetica"/>
          <w:b/>
          <w:sz w:val="20"/>
          <w:szCs w:val="20"/>
        </w:rPr>
        <w:t>zur</w:t>
      </w:r>
      <w:r w:rsidR="0066597C">
        <w:rPr>
          <w:rFonts w:ascii="Helvetica" w:hAnsi="Helvetica"/>
          <w:b/>
          <w:sz w:val="20"/>
          <w:szCs w:val="20"/>
        </w:rPr>
        <w:t xml:space="preserve"> Malware-Abwehr</w:t>
      </w:r>
      <w:r w:rsidR="00977439">
        <w:rPr>
          <w:rFonts w:ascii="Helvetica" w:hAnsi="Helvetica"/>
          <w:b/>
          <w:sz w:val="20"/>
          <w:szCs w:val="20"/>
        </w:rPr>
        <w:t>, zeigt aber auch Unsicherheiten im Markt auf</w:t>
      </w:r>
    </w:p>
    <w:p w14:paraId="34F35107" w14:textId="77777777" w:rsidR="002F714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10A0B1CE" w14:textId="33D30595" w:rsidR="001F5542" w:rsidRDefault="00393E48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Firewall, Antivirus, Applikationskontrolle, URL-Filter,</w:t>
      </w:r>
      <w:r w:rsidR="006679E7">
        <w:rPr>
          <w:rFonts w:eastAsia="MS Mincho"/>
          <w:sz w:val="20"/>
          <w:szCs w:val="20"/>
          <w:lang w:eastAsia="de-DE"/>
        </w:rPr>
        <w:t xml:space="preserve"> Spam Blocker</w:t>
      </w:r>
      <w:r>
        <w:rPr>
          <w:rFonts w:eastAsia="MS Mincho"/>
          <w:sz w:val="20"/>
          <w:szCs w:val="20"/>
          <w:lang w:eastAsia="de-DE"/>
        </w:rPr>
        <w:t xml:space="preserve">: Diese </w:t>
      </w:r>
      <w:r w:rsidR="006679E7">
        <w:rPr>
          <w:rFonts w:eastAsia="MS Mincho"/>
          <w:sz w:val="20"/>
          <w:szCs w:val="20"/>
          <w:lang w:eastAsia="de-DE"/>
        </w:rPr>
        <w:t>grundlegenden Sicherheitstechnologien sind aus dem Alltag der IT-</w:t>
      </w:r>
      <w:r w:rsidR="0075755C">
        <w:rPr>
          <w:rFonts w:eastAsia="MS Mincho"/>
          <w:sz w:val="20"/>
          <w:szCs w:val="20"/>
          <w:lang w:eastAsia="de-DE"/>
        </w:rPr>
        <w:t>Abteilungen</w:t>
      </w:r>
      <w:r w:rsidR="006679E7">
        <w:rPr>
          <w:rFonts w:eastAsia="MS Mincho"/>
          <w:sz w:val="20"/>
          <w:szCs w:val="20"/>
          <w:lang w:eastAsia="de-DE"/>
        </w:rPr>
        <w:t xml:space="preserve"> </w:t>
      </w:r>
      <w:r w:rsidR="0075755C">
        <w:rPr>
          <w:rFonts w:eastAsia="MS Mincho"/>
          <w:sz w:val="20"/>
          <w:szCs w:val="20"/>
          <w:lang w:eastAsia="de-DE"/>
        </w:rPr>
        <w:t>kaum noch</w:t>
      </w:r>
      <w:r w:rsidR="006679E7">
        <w:rPr>
          <w:rFonts w:eastAsia="MS Mincho"/>
          <w:sz w:val="20"/>
          <w:szCs w:val="20"/>
          <w:lang w:eastAsia="de-DE"/>
        </w:rPr>
        <w:t xml:space="preserve"> wegzudenken. </w:t>
      </w:r>
      <w:r w:rsidR="001F5542">
        <w:rPr>
          <w:rFonts w:eastAsia="MS Mincho"/>
          <w:sz w:val="20"/>
          <w:szCs w:val="20"/>
          <w:lang w:eastAsia="de-DE"/>
        </w:rPr>
        <w:t>Jedoch ist es damit</w:t>
      </w:r>
      <w:r w:rsidR="00C85C8A">
        <w:rPr>
          <w:rFonts w:eastAsia="MS Mincho"/>
          <w:sz w:val="20"/>
          <w:szCs w:val="20"/>
          <w:lang w:eastAsia="de-DE"/>
        </w:rPr>
        <w:t xml:space="preserve"> inzwische</w:t>
      </w:r>
      <w:r w:rsidR="001642FC">
        <w:rPr>
          <w:rFonts w:eastAsia="MS Mincho"/>
          <w:sz w:val="20"/>
          <w:szCs w:val="20"/>
          <w:lang w:eastAsia="de-DE"/>
        </w:rPr>
        <w:t>n bei weitem nicht mehr getan. Einzelne m</w:t>
      </w:r>
      <w:r w:rsidR="00C85C8A">
        <w:rPr>
          <w:rFonts w:eastAsia="MS Mincho"/>
          <w:sz w:val="20"/>
          <w:szCs w:val="20"/>
          <w:lang w:eastAsia="de-DE"/>
        </w:rPr>
        <w:t xml:space="preserve">oderne Sicherheitsservices </w:t>
      </w:r>
      <w:r w:rsidR="001F5542">
        <w:rPr>
          <w:rFonts w:eastAsia="MS Mincho"/>
          <w:sz w:val="20"/>
          <w:szCs w:val="20"/>
          <w:lang w:eastAsia="de-DE"/>
        </w:rPr>
        <w:t xml:space="preserve">gewinnen zunehmend an Bedeutung, wie </w:t>
      </w:r>
      <w:r w:rsidR="00AA4045">
        <w:rPr>
          <w:rFonts w:eastAsia="MS Mincho"/>
          <w:sz w:val="20"/>
          <w:szCs w:val="20"/>
          <w:lang w:eastAsia="de-DE"/>
        </w:rPr>
        <w:t xml:space="preserve">auch </w:t>
      </w:r>
      <w:r w:rsidR="001F5542">
        <w:rPr>
          <w:rFonts w:eastAsia="MS Mincho"/>
          <w:sz w:val="20"/>
          <w:szCs w:val="20"/>
          <w:lang w:eastAsia="de-DE"/>
        </w:rPr>
        <w:t xml:space="preserve">die jüngste Partnerbefragung von </w:t>
      </w:r>
      <w:proofErr w:type="spellStart"/>
      <w:r w:rsidR="001F5542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1F5542">
        <w:rPr>
          <w:rFonts w:eastAsia="MS Mincho"/>
          <w:sz w:val="20"/>
          <w:szCs w:val="20"/>
          <w:lang w:eastAsia="de-DE"/>
        </w:rPr>
        <w:t xml:space="preserve"> Technologies </w:t>
      </w:r>
      <w:r w:rsidR="0075755C">
        <w:rPr>
          <w:rFonts w:eastAsia="MS Mincho"/>
          <w:sz w:val="20"/>
          <w:szCs w:val="20"/>
          <w:lang w:eastAsia="de-DE"/>
        </w:rPr>
        <w:t>klar</w:t>
      </w:r>
      <w:r w:rsidR="001F5542">
        <w:rPr>
          <w:rFonts w:eastAsia="MS Mincho"/>
          <w:sz w:val="20"/>
          <w:szCs w:val="20"/>
          <w:lang w:eastAsia="de-DE"/>
        </w:rPr>
        <w:t xml:space="preserve"> belegt. Danach ist vor allem die Abwehr der sogenannten </w:t>
      </w:r>
      <w:proofErr w:type="spellStart"/>
      <w:r w:rsidR="001F5542">
        <w:rPr>
          <w:rFonts w:eastAsia="MS Mincho"/>
          <w:sz w:val="20"/>
          <w:szCs w:val="20"/>
          <w:lang w:eastAsia="de-DE"/>
        </w:rPr>
        <w:t>Advanced</w:t>
      </w:r>
      <w:proofErr w:type="spellEnd"/>
      <w:r w:rsidR="001F5542">
        <w:rPr>
          <w:rFonts w:eastAsia="MS Mincho"/>
          <w:sz w:val="20"/>
          <w:szCs w:val="20"/>
          <w:lang w:eastAsia="de-DE"/>
        </w:rPr>
        <w:t xml:space="preserve"> Persistent </w:t>
      </w:r>
      <w:proofErr w:type="spellStart"/>
      <w:r w:rsidR="001F5542">
        <w:rPr>
          <w:rFonts w:eastAsia="MS Mincho"/>
          <w:sz w:val="20"/>
          <w:szCs w:val="20"/>
          <w:lang w:eastAsia="de-DE"/>
        </w:rPr>
        <w:t>Threats</w:t>
      </w:r>
      <w:proofErr w:type="spellEnd"/>
      <w:r w:rsidR="001F5542">
        <w:rPr>
          <w:rFonts w:eastAsia="MS Mincho"/>
          <w:sz w:val="20"/>
          <w:szCs w:val="20"/>
          <w:lang w:eastAsia="de-DE"/>
        </w:rPr>
        <w:t xml:space="preserve"> ein Thema, das die Reseller in Deutschland, Österreich und der Schweiz </w:t>
      </w:r>
      <w:r w:rsidR="001642FC">
        <w:rPr>
          <w:rFonts w:eastAsia="MS Mincho"/>
          <w:sz w:val="20"/>
          <w:szCs w:val="20"/>
          <w:lang w:eastAsia="de-DE"/>
        </w:rPr>
        <w:t xml:space="preserve">heute </w:t>
      </w:r>
      <w:r w:rsidR="001F5542">
        <w:rPr>
          <w:rFonts w:eastAsia="MS Mincho"/>
          <w:sz w:val="20"/>
          <w:szCs w:val="20"/>
          <w:lang w:eastAsia="de-DE"/>
        </w:rPr>
        <w:t xml:space="preserve">auf Schritt und Tritt begleitet. </w:t>
      </w:r>
      <w:r w:rsidR="001642FC">
        <w:rPr>
          <w:rFonts w:eastAsia="MS Mincho"/>
          <w:sz w:val="20"/>
          <w:szCs w:val="20"/>
          <w:lang w:eastAsia="de-DE"/>
        </w:rPr>
        <w:t>D</w:t>
      </w:r>
      <w:r w:rsidR="001F5542">
        <w:rPr>
          <w:rFonts w:eastAsia="MS Mincho"/>
          <w:sz w:val="20"/>
          <w:szCs w:val="20"/>
          <w:lang w:eastAsia="de-DE"/>
        </w:rPr>
        <w:t xml:space="preserve">ie klare Mehrheit der Umfrageteilnehmer </w:t>
      </w:r>
      <w:r w:rsidR="001642FC">
        <w:rPr>
          <w:rFonts w:eastAsia="MS Mincho"/>
          <w:sz w:val="20"/>
          <w:szCs w:val="20"/>
          <w:lang w:eastAsia="de-DE"/>
        </w:rPr>
        <w:t xml:space="preserve">schätzt dabei </w:t>
      </w:r>
      <w:r w:rsidR="001F5542">
        <w:rPr>
          <w:rFonts w:eastAsia="MS Mincho"/>
          <w:sz w:val="20"/>
          <w:szCs w:val="20"/>
          <w:lang w:eastAsia="de-DE"/>
        </w:rPr>
        <w:t>di</w:t>
      </w:r>
      <w:r w:rsidR="00DA2E76">
        <w:rPr>
          <w:rFonts w:eastAsia="MS Mincho"/>
          <w:sz w:val="20"/>
          <w:szCs w:val="20"/>
          <w:lang w:eastAsia="de-DE"/>
        </w:rPr>
        <w:t xml:space="preserve">e Möglichkeiten des </w:t>
      </w:r>
      <w:proofErr w:type="spellStart"/>
      <w:r w:rsidR="00DA2E76">
        <w:rPr>
          <w:rFonts w:eastAsia="MS Mincho"/>
          <w:sz w:val="20"/>
          <w:szCs w:val="20"/>
          <w:lang w:eastAsia="de-DE"/>
        </w:rPr>
        <w:t>Sandboxings</w:t>
      </w:r>
      <w:proofErr w:type="spellEnd"/>
      <w:r w:rsidR="00DA2E76">
        <w:rPr>
          <w:rFonts w:eastAsia="MS Mincho"/>
          <w:sz w:val="20"/>
          <w:szCs w:val="20"/>
          <w:lang w:eastAsia="de-DE"/>
        </w:rPr>
        <w:t xml:space="preserve"> – die sich bei </w:t>
      </w:r>
      <w:proofErr w:type="spellStart"/>
      <w:r w:rsidR="00DA2E76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DA2E76">
        <w:rPr>
          <w:rFonts w:eastAsia="MS Mincho"/>
          <w:sz w:val="20"/>
          <w:szCs w:val="20"/>
          <w:lang w:eastAsia="de-DE"/>
        </w:rPr>
        <w:t xml:space="preserve"> hinter dem UTM-Dienst „APT Blocker“ verbergen</w:t>
      </w:r>
      <w:r w:rsidR="00160EEB">
        <w:rPr>
          <w:rFonts w:eastAsia="MS Mincho"/>
          <w:sz w:val="20"/>
          <w:szCs w:val="20"/>
          <w:lang w:eastAsia="de-DE"/>
        </w:rPr>
        <w:t xml:space="preserve"> –</w:t>
      </w:r>
      <w:r w:rsidR="00DA2E76">
        <w:rPr>
          <w:rFonts w:eastAsia="MS Mincho"/>
          <w:sz w:val="20"/>
          <w:szCs w:val="20"/>
          <w:lang w:eastAsia="de-DE"/>
        </w:rPr>
        <w:t xml:space="preserve"> </w:t>
      </w:r>
      <w:r w:rsidR="00FC5FE7">
        <w:rPr>
          <w:rFonts w:eastAsia="MS Mincho"/>
          <w:sz w:val="20"/>
          <w:szCs w:val="20"/>
          <w:lang w:eastAsia="de-DE"/>
        </w:rPr>
        <w:t>als unverzichtbar</w:t>
      </w:r>
      <w:r w:rsidR="00AE123C">
        <w:rPr>
          <w:rFonts w:eastAsia="MS Mincho"/>
          <w:sz w:val="20"/>
          <w:szCs w:val="20"/>
          <w:lang w:eastAsia="de-DE"/>
        </w:rPr>
        <w:t xml:space="preserve"> oder sehr wichtig ein. </w:t>
      </w:r>
    </w:p>
    <w:p w14:paraId="72451B2E" w14:textId="6030B364" w:rsidR="007F111F" w:rsidRDefault="007F111F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0EFEF730" w14:textId="03DB2BB7" w:rsidR="001F0B99" w:rsidRDefault="006426B4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Die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>-Befragung zeigt, dass n</w:t>
      </w:r>
      <w:r w:rsidR="00292C7D">
        <w:rPr>
          <w:rFonts w:eastAsia="MS Mincho"/>
          <w:b w:val="0"/>
          <w:sz w:val="20"/>
          <w:szCs w:val="20"/>
          <w:lang w:eastAsia="de-DE"/>
        </w:rPr>
        <w:t>ach wie vor</w:t>
      </w:r>
      <w:r w:rsidR="007F111F" w:rsidRPr="007F111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22F68">
        <w:rPr>
          <w:rFonts w:eastAsia="MS Mincho"/>
          <w:b w:val="0"/>
          <w:sz w:val="20"/>
          <w:szCs w:val="20"/>
          <w:lang w:eastAsia="de-DE"/>
        </w:rPr>
        <w:t>insbesondere</w:t>
      </w:r>
      <w:r w:rsidR="00C15AE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F111F">
        <w:rPr>
          <w:rFonts w:eastAsia="MS Mincho"/>
          <w:b w:val="0"/>
          <w:sz w:val="20"/>
          <w:szCs w:val="20"/>
          <w:lang w:eastAsia="de-DE"/>
        </w:rPr>
        <w:t xml:space="preserve">klassische Funktionen </w:t>
      </w:r>
      <w:r w:rsidR="00675C95">
        <w:rPr>
          <w:rFonts w:eastAsia="MS Mincho"/>
          <w:b w:val="0"/>
          <w:sz w:val="20"/>
          <w:szCs w:val="20"/>
          <w:lang w:eastAsia="de-DE"/>
        </w:rPr>
        <w:t xml:space="preserve">– </w:t>
      </w:r>
      <w:r w:rsidR="007F111F">
        <w:rPr>
          <w:rFonts w:eastAsia="MS Mincho"/>
          <w:b w:val="0"/>
          <w:sz w:val="20"/>
          <w:szCs w:val="20"/>
          <w:lang w:eastAsia="de-DE"/>
        </w:rPr>
        <w:t xml:space="preserve">wie signatur- und verhaltensbasierte Scans (Gateway </w:t>
      </w:r>
      <w:proofErr w:type="spellStart"/>
      <w:r w:rsidR="007F111F">
        <w:rPr>
          <w:rFonts w:eastAsia="MS Mincho"/>
          <w:b w:val="0"/>
          <w:sz w:val="20"/>
          <w:szCs w:val="20"/>
          <w:lang w:eastAsia="de-DE"/>
        </w:rPr>
        <w:t>AntiVirus</w:t>
      </w:r>
      <w:proofErr w:type="spellEnd"/>
      <w:r w:rsidR="007F111F">
        <w:rPr>
          <w:rFonts w:eastAsia="MS Mincho"/>
          <w:b w:val="0"/>
          <w:sz w:val="20"/>
          <w:szCs w:val="20"/>
          <w:lang w:eastAsia="de-DE"/>
        </w:rPr>
        <w:t xml:space="preserve">), Intrusion </w:t>
      </w:r>
      <w:proofErr w:type="spellStart"/>
      <w:r w:rsidR="007F111F">
        <w:rPr>
          <w:rFonts w:eastAsia="MS Mincho"/>
          <w:b w:val="0"/>
          <w:sz w:val="20"/>
          <w:szCs w:val="20"/>
          <w:lang w:eastAsia="de-DE"/>
        </w:rPr>
        <w:t>Prevention</w:t>
      </w:r>
      <w:proofErr w:type="spellEnd"/>
      <w:r w:rsidR="007F111F">
        <w:rPr>
          <w:rFonts w:eastAsia="MS Mincho"/>
          <w:b w:val="0"/>
          <w:sz w:val="20"/>
          <w:szCs w:val="20"/>
          <w:lang w:eastAsia="de-DE"/>
        </w:rPr>
        <w:t xml:space="preserve"> oder 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>URL-Filter (</w:t>
      </w:r>
      <w:proofErr w:type="spellStart"/>
      <w:r w:rsidR="007F111F" w:rsidRPr="001D03C5">
        <w:rPr>
          <w:rFonts w:eastAsia="MS Mincho"/>
          <w:b w:val="0"/>
          <w:sz w:val="20"/>
          <w:szCs w:val="20"/>
          <w:lang w:eastAsia="de-DE"/>
        </w:rPr>
        <w:t>WebBlocker</w:t>
      </w:r>
      <w:proofErr w:type="spellEnd"/>
      <w:r w:rsidR="007F111F" w:rsidRPr="001D03C5">
        <w:rPr>
          <w:rFonts w:eastAsia="MS Mincho"/>
          <w:b w:val="0"/>
          <w:sz w:val="20"/>
          <w:szCs w:val="20"/>
          <w:lang w:eastAsia="de-DE"/>
        </w:rPr>
        <w:t xml:space="preserve">) </w:t>
      </w:r>
      <w:r w:rsidR="00292C7D" w:rsidRPr="001D03C5">
        <w:rPr>
          <w:rFonts w:eastAsia="MS Mincho"/>
          <w:b w:val="0"/>
          <w:sz w:val="20"/>
          <w:szCs w:val="20"/>
          <w:lang w:eastAsia="de-DE"/>
        </w:rPr>
        <w:t xml:space="preserve">sowie Spam-Blocker </w:t>
      </w:r>
      <w:r w:rsidR="00675C95" w:rsidRPr="001D03C5">
        <w:rPr>
          <w:rFonts w:eastAsia="MS Mincho"/>
          <w:b w:val="0"/>
          <w:sz w:val="20"/>
          <w:szCs w:val="20"/>
          <w:lang w:eastAsia="de-DE"/>
        </w:rPr>
        <w:t xml:space="preserve">– 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 xml:space="preserve">einen hohen Stellenwert im </w:t>
      </w:r>
      <w:r w:rsidR="00580716" w:rsidRPr="001D03C5">
        <w:rPr>
          <w:rFonts w:eastAsia="MS Mincho"/>
          <w:b w:val="0"/>
          <w:sz w:val="20"/>
          <w:szCs w:val="20"/>
          <w:lang w:eastAsia="de-DE"/>
        </w:rPr>
        <w:t>Tagesgeschäft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 xml:space="preserve"> der IT-Häuser</w:t>
      </w:r>
      <w:r w:rsidRPr="001D03C5">
        <w:rPr>
          <w:rFonts w:eastAsia="MS Mincho"/>
          <w:b w:val="0"/>
          <w:sz w:val="20"/>
          <w:szCs w:val="20"/>
          <w:lang w:eastAsia="de-DE"/>
        </w:rPr>
        <w:t xml:space="preserve"> genießen</w:t>
      </w:r>
      <w:r w:rsidR="007F111F" w:rsidRPr="001D03C5">
        <w:rPr>
          <w:rFonts w:eastAsia="MS Mincho"/>
          <w:b w:val="0"/>
          <w:sz w:val="20"/>
          <w:szCs w:val="20"/>
          <w:lang w:eastAsia="de-DE"/>
        </w:rPr>
        <w:t>.</w:t>
      </w:r>
      <w:r w:rsidR="00292C7D" w:rsidRPr="001D03C5">
        <w:rPr>
          <w:rFonts w:eastAsia="MS Mincho"/>
          <w:b w:val="0"/>
          <w:sz w:val="20"/>
          <w:szCs w:val="20"/>
          <w:lang w:eastAsia="de-DE"/>
        </w:rPr>
        <w:t xml:space="preserve"> Diese Dienste werden von nahezu jedem der </w:t>
      </w:r>
      <w:r w:rsidR="006E3A4F" w:rsidRPr="001D03C5">
        <w:rPr>
          <w:rFonts w:eastAsia="MS Mincho"/>
          <w:b w:val="0"/>
          <w:sz w:val="20"/>
          <w:szCs w:val="20"/>
          <w:lang w:eastAsia="de-DE"/>
        </w:rPr>
        <w:t xml:space="preserve">über </w:t>
      </w:r>
      <w:r w:rsidR="00292C7D" w:rsidRPr="001D03C5">
        <w:rPr>
          <w:rFonts w:eastAsia="MS Mincho"/>
          <w:b w:val="0"/>
          <w:sz w:val="20"/>
          <w:szCs w:val="20"/>
          <w:lang w:eastAsia="de-DE"/>
        </w:rPr>
        <w:t>100 Reseller, die sich bisher im Rahmen der Befragung äußerten, als wichtig bis unverzichtbar eingestuft</w:t>
      </w:r>
      <w:r w:rsidR="00292C7D">
        <w:rPr>
          <w:rFonts w:eastAsia="MS Mincho"/>
          <w:b w:val="0"/>
          <w:sz w:val="20"/>
          <w:szCs w:val="20"/>
          <w:lang w:eastAsia="de-DE"/>
        </w:rPr>
        <w:t>. Länderspezifische Unterschiede zwischen Deutschland, Österreich und der Schweiz sind kaum zu verzeich</w:t>
      </w:r>
      <w:r w:rsidR="002429F8">
        <w:rPr>
          <w:rFonts w:eastAsia="MS Mincho"/>
          <w:b w:val="0"/>
          <w:sz w:val="20"/>
          <w:szCs w:val="20"/>
          <w:lang w:eastAsia="de-DE"/>
        </w:rPr>
        <w:t>n</w:t>
      </w:r>
      <w:r w:rsidR="00292C7D">
        <w:rPr>
          <w:rFonts w:eastAsia="MS Mincho"/>
          <w:b w:val="0"/>
          <w:sz w:val="20"/>
          <w:szCs w:val="20"/>
          <w:lang w:eastAsia="de-DE"/>
        </w:rPr>
        <w:t xml:space="preserve">en, </w:t>
      </w:r>
      <w:r w:rsidR="007C125E">
        <w:rPr>
          <w:rFonts w:eastAsia="MS Mincho"/>
          <w:b w:val="0"/>
          <w:sz w:val="20"/>
          <w:szCs w:val="20"/>
          <w:lang w:eastAsia="de-DE"/>
        </w:rPr>
        <w:t>überall</w:t>
      </w:r>
      <w:r w:rsidR="00292C7D">
        <w:rPr>
          <w:rFonts w:eastAsia="MS Mincho"/>
          <w:b w:val="0"/>
          <w:sz w:val="20"/>
          <w:szCs w:val="20"/>
          <w:lang w:eastAsia="de-DE"/>
        </w:rPr>
        <w:t xml:space="preserve"> ergibt sich ein nahezu identisches Bild. </w:t>
      </w:r>
      <w:r w:rsidR="0018748C">
        <w:rPr>
          <w:rFonts w:eastAsia="MS Mincho"/>
          <w:b w:val="0"/>
          <w:sz w:val="20"/>
          <w:szCs w:val="20"/>
          <w:lang w:eastAsia="de-DE"/>
        </w:rPr>
        <w:t>Fast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 jeder </w:t>
      </w:r>
      <w:r w:rsidR="00FB4034">
        <w:rPr>
          <w:rFonts w:eastAsia="MS Mincho"/>
          <w:b w:val="0"/>
          <w:sz w:val="20"/>
          <w:szCs w:val="20"/>
          <w:lang w:eastAsia="de-DE"/>
        </w:rPr>
        <w:t xml:space="preserve">teilnehmende 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Reseller </w:t>
      </w:r>
      <w:r w:rsidR="00000F35">
        <w:rPr>
          <w:rFonts w:eastAsia="MS Mincho"/>
          <w:b w:val="0"/>
          <w:sz w:val="20"/>
          <w:szCs w:val="20"/>
          <w:lang w:eastAsia="de-DE"/>
        </w:rPr>
        <w:t xml:space="preserve">bewertet </w:t>
      </w:r>
      <w:r w:rsidR="00FA2883">
        <w:rPr>
          <w:rFonts w:eastAsia="MS Mincho"/>
          <w:b w:val="0"/>
          <w:sz w:val="20"/>
          <w:szCs w:val="20"/>
          <w:lang w:eastAsia="de-DE"/>
        </w:rPr>
        <w:t xml:space="preserve">gleichzeitig 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die Bedeutung der erweiterten Malware-Abwehr über die </w:t>
      </w:r>
      <w:proofErr w:type="spellStart"/>
      <w:r w:rsidR="00632269">
        <w:rPr>
          <w:rFonts w:eastAsia="MS Mincho"/>
          <w:b w:val="0"/>
          <w:sz w:val="20"/>
          <w:szCs w:val="20"/>
          <w:lang w:eastAsia="de-DE"/>
        </w:rPr>
        <w:t>Sandboxing</w:t>
      </w:r>
      <w:proofErr w:type="spellEnd"/>
      <w:r w:rsidR="00632269">
        <w:rPr>
          <w:rFonts w:eastAsia="MS Mincho"/>
          <w:b w:val="0"/>
          <w:sz w:val="20"/>
          <w:szCs w:val="20"/>
          <w:lang w:eastAsia="de-DE"/>
        </w:rPr>
        <w:t xml:space="preserve">-Technologie von APT Blocker </w:t>
      </w:r>
      <w:r w:rsidR="00000F35">
        <w:rPr>
          <w:rFonts w:eastAsia="MS Mincho"/>
          <w:b w:val="0"/>
          <w:sz w:val="20"/>
          <w:szCs w:val="20"/>
          <w:lang w:eastAsia="de-DE"/>
        </w:rPr>
        <w:t xml:space="preserve">als extrem </w:t>
      </w:r>
      <w:r w:rsidR="007C125E">
        <w:rPr>
          <w:rFonts w:eastAsia="MS Mincho"/>
          <w:b w:val="0"/>
          <w:sz w:val="20"/>
          <w:szCs w:val="20"/>
          <w:lang w:eastAsia="de-DE"/>
        </w:rPr>
        <w:t>hoch</w:t>
      </w:r>
      <w:r w:rsidR="00632269">
        <w:rPr>
          <w:rFonts w:eastAsia="MS Mincho"/>
          <w:b w:val="0"/>
          <w:sz w:val="20"/>
          <w:szCs w:val="20"/>
          <w:lang w:eastAsia="de-DE"/>
        </w:rPr>
        <w:t xml:space="preserve">. Einigkeit herrscht jedoch auch </w:t>
      </w:r>
      <w:r w:rsidR="00ED74EC">
        <w:rPr>
          <w:rFonts w:eastAsia="MS Mincho"/>
          <w:b w:val="0"/>
          <w:sz w:val="20"/>
          <w:szCs w:val="20"/>
          <w:lang w:eastAsia="de-DE"/>
        </w:rPr>
        <w:t>hinsichtlich der Bewertung</w:t>
      </w:r>
      <w:r w:rsidR="00292C7D">
        <w:rPr>
          <w:rFonts w:eastAsia="MS Mincho"/>
          <w:b w:val="0"/>
          <w:sz w:val="20"/>
          <w:szCs w:val="20"/>
          <w:lang w:eastAsia="de-DE"/>
        </w:rPr>
        <w:t xml:space="preserve"> weiterer Services, die </w:t>
      </w:r>
      <w:proofErr w:type="spellStart"/>
      <w:r w:rsidR="00292C7D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292C7D">
        <w:rPr>
          <w:rFonts w:eastAsia="MS Mincho"/>
          <w:b w:val="0"/>
          <w:sz w:val="20"/>
          <w:szCs w:val="20"/>
          <w:lang w:eastAsia="de-DE"/>
        </w:rPr>
        <w:t xml:space="preserve"> im Rahmen seines UTM-Portfolios anbietet. Hier zeigen 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sich auffällig viele der </w:t>
      </w:r>
      <w:r w:rsidR="000E2EBE">
        <w:rPr>
          <w:rFonts w:eastAsia="MS Mincho"/>
          <w:b w:val="0"/>
          <w:sz w:val="20"/>
          <w:szCs w:val="20"/>
          <w:lang w:eastAsia="de-DE"/>
        </w:rPr>
        <w:t>antwortenden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Partner unentschlossen</w:t>
      </w:r>
      <w:r w:rsidR="00522F68">
        <w:rPr>
          <w:rFonts w:eastAsia="MS Mincho"/>
          <w:b w:val="0"/>
          <w:sz w:val="20"/>
          <w:szCs w:val="20"/>
          <w:lang w:eastAsia="de-DE"/>
        </w:rPr>
        <w:t xml:space="preserve"> bei der Frage</w:t>
      </w:r>
      <w:r w:rsidR="001F0B99">
        <w:rPr>
          <w:rFonts w:eastAsia="MS Mincho"/>
          <w:b w:val="0"/>
          <w:sz w:val="20"/>
          <w:szCs w:val="20"/>
          <w:lang w:eastAsia="de-DE"/>
        </w:rPr>
        <w:t>, welche</w:t>
      </w:r>
      <w:r w:rsidR="00DA2E76">
        <w:rPr>
          <w:rFonts w:eastAsia="MS Mincho"/>
          <w:b w:val="0"/>
          <w:sz w:val="20"/>
          <w:szCs w:val="20"/>
          <w:lang w:eastAsia="de-DE"/>
        </w:rPr>
        <w:t>n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A2E76">
        <w:rPr>
          <w:rFonts w:eastAsia="MS Mincho"/>
          <w:b w:val="0"/>
          <w:sz w:val="20"/>
          <w:szCs w:val="20"/>
          <w:lang w:eastAsia="de-DE"/>
        </w:rPr>
        <w:t>Mehrwert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die modernen UTM-Module „Data Loss 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Prevention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(DLP)“, „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Threat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Detection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1F0B99">
        <w:rPr>
          <w:rFonts w:eastAsia="MS Mincho"/>
          <w:b w:val="0"/>
          <w:sz w:val="20"/>
          <w:szCs w:val="20"/>
          <w:lang w:eastAsia="de-DE"/>
        </w:rPr>
        <w:t>and</w:t>
      </w:r>
      <w:proofErr w:type="spellEnd"/>
      <w:r w:rsidR="001F0B99">
        <w:rPr>
          <w:rFonts w:eastAsia="MS Mincho"/>
          <w:b w:val="0"/>
          <w:sz w:val="20"/>
          <w:szCs w:val="20"/>
          <w:lang w:eastAsia="de-DE"/>
        </w:rPr>
        <w:t xml:space="preserve"> Response (TDR)“</w:t>
      </w:r>
      <w:r w:rsidR="00DA2E76">
        <w:rPr>
          <w:rFonts w:eastAsia="MS Mincho"/>
          <w:b w:val="0"/>
          <w:sz w:val="20"/>
          <w:szCs w:val="20"/>
          <w:lang w:eastAsia="de-DE"/>
        </w:rPr>
        <w:t xml:space="preserve"> oder</w:t>
      </w:r>
      <w:r w:rsidR="001F0B99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A2E76">
        <w:rPr>
          <w:rFonts w:eastAsia="MS Mincho"/>
          <w:b w:val="0"/>
          <w:sz w:val="20"/>
          <w:szCs w:val="20"/>
          <w:lang w:eastAsia="de-DE"/>
        </w:rPr>
        <w:t>„</w:t>
      </w:r>
      <w:r w:rsidR="001F0B99">
        <w:rPr>
          <w:rFonts w:eastAsia="MS Mincho"/>
          <w:b w:val="0"/>
          <w:sz w:val="20"/>
          <w:szCs w:val="20"/>
          <w:lang w:eastAsia="de-DE"/>
        </w:rPr>
        <w:t>Access Portal</w:t>
      </w:r>
      <w:r w:rsidR="00DA2E76">
        <w:rPr>
          <w:rFonts w:eastAsia="MS Mincho"/>
          <w:b w:val="0"/>
          <w:sz w:val="20"/>
          <w:szCs w:val="20"/>
          <w:lang w:eastAsia="de-DE"/>
        </w:rPr>
        <w:t xml:space="preserve">“ aus dem </w:t>
      </w:r>
      <w:proofErr w:type="spellStart"/>
      <w:r w:rsidR="00DA2E76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DA2E76">
        <w:rPr>
          <w:rFonts w:eastAsia="MS Mincho"/>
          <w:b w:val="0"/>
          <w:sz w:val="20"/>
          <w:szCs w:val="20"/>
          <w:lang w:eastAsia="de-DE"/>
        </w:rPr>
        <w:t>-Programm für den Einsatz auf Kundenseite bereithalten.</w:t>
      </w:r>
    </w:p>
    <w:p w14:paraId="1BB3AE11" w14:textId="572983E3" w:rsidR="00DA2E76" w:rsidRDefault="00DA2E76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7FD80C67" w14:textId="75A1D28F" w:rsidR="007E0D3B" w:rsidRDefault="00DA2E76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„Hier ist es vor allem an uns, weitere Aufklärungsarbeit zu leisten. Immer mehr 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wichtige </w:t>
      </w:r>
      <w:r>
        <w:rPr>
          <w:rFonts w:eastAsia="MS Mincho"/>
          <w:b w:val="0"/>
          <w:sz w:val="20"/>
          <w:szCs w:val="20"/>
          <w:lang w:eastAsia="de-DE"/>
        </w:rPr>
        <w:t>Funktionalität</w:t>
      </w:r>
      <w:r w:rsidR="00675C95">
        <w:rPr>
          <w:rFonts w:eastAsia="MS Mincho"/>
          <w:b w:val="0"/>
          <w:sz w:val="20"/>
          <w:szCs w:val="20"/>
          <w:lang w:eastAsia="de-DE"/>
        </w:rPr>
        <w:t>en stehen</w:t>
      </w:r>
      <w:r>
        <w:rPr>
          <w:rFonts w:eastAsia="MS Mincho"/>
          <w:b w:val="0"/>
          <w:sz w:val="20"/>
          <w:szCs w:val="20"/>
          <w:lang w:eastAsia="de-DE"/>
        </w:rPr>
        <w:t xml:space="preserve"> dem Markt zur Verfügung</w:t>
      </w:r>
      <w:r w:rsidR="00632269">
        <w:rPr>
          <w:rFonts w:eastAsia="MS Mincho"/>
          <w:b w:val="0"/>
          <w:sz w:val="20"/>
          <w:szCs w:val="20"/>
          <w:lang w:eastAsia="de-DE"/>
        </w:rPr>
        <w:t>, dadurch wächst natürlich die Komplexität des gesamten Themas</w:t>
      </w:r>
      <w:r>
        <w:rPr>
          <w:rFonts w:eastAsia="MS Mincho"/>
          <w:b w:val="0"/>
          <w:sz w:val="20"/>
          <w:szCs w:val="20"/>
          <w:lang w:eastAsia="de-DE"/>
        </w:rPr>
        <w:t xml:space="preserve">“, </w:t>
      </w:r>
      <w:r w:rsidR="00522F68">
        <w:rPr>
          <w:rFonts w:eastAsia="MS Mincho"/>
          <w:b w:val="0"/>
          <w:sz w:val="20"/>
          <w:szCs w:val="20"/>
          <w:lang w:eastAsia="de-DE"/>
        </w:rPr>
        <w:t xml:space="preserve">wie Michael Haas, Area </w:t>
      </w:r>
      <w:proofErr w:type="spellStart"/>
      <w:r w:rsidR="00522F68">
        <w:rPr>
          <w:rFonts w:eastAsia="MS Mincho"/>
          <w:b w:val="0"/>
          <w:sz w:val="20"/>
          <w:szCs w:val="20"/>
          <w:lang w:eastAsia="de-DE"/>
        </w:rPr>
        <w:t>Sales</w:t>
      </w:r>
      <w:proofErr w:type="spellEnd"/>
      <w:r w:rsidR="00522F68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522F68">
        <w:rPr>
          <w:rFonts w:eastAsia="MS Mincho"/>
          <w:b w:val="0"/>
          <w:sz w:val="20"/>
          <w:szCs w:val="20"/>
          <w:lang w:eastAsia="de-DE"/>
        </w:rPr>
        <w:t>Director</w:t>
      </w:r>
      <w:proofErr w:type="spellEnd"/>
      <w:r w:rsidR="00522F68">
        <w:rPr>
          <w:rFonts w:eastAsia="MS Mincho"/>
          <w:b w:val="0"/>
          <w:sz w:val="20"/>
          <w:szCs w:val="20"/>
          <w:lang w:eastAsia="de-DE"/>
        </w:rPr>
        <w:t xml:space="preserve"> Central Europe, berichtet. 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Die dadurch </w:t>
      </w:r>
      <w:r w:rsidR="0060056D">
        <w:rPr>
          <w:rFonts w:eastAsia="MS Mincho"/>
          <w:b w:val="0"/>
          <w:sz w:val="20"/>
          <w:szCs w:val="20"/>
          <w:lang w:eastAsia="de-DE"/>
        </w:rPr>
        <w:t xml:space="preserve">entstehenden Unsicherheiten 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auf Partner oder Kundenseite </w:t>
      </w:r>
      <w:r w:rsidR="007F4484">
        <w:rPr>
          <w:rFonts w:eastAsia="MS Mincho"/>
          <w:b w:val="0"/>
          <w:sz w:val="20"/>
          <w:szCs w:val="20"/>
          <w:lang w:eastAsia="de-DE"/>
        </w:rPr>
        <w:t xml:space="preserve">sollten </w:t>
      </w:r>
      <w:r w:rsidR="004D05AC">
        <w:rPr>
          <w:rFonts w:eastAsia="MS Mincho"/>
          <w:b w:val="0"/>
          <w:sz w:val="20"/>
          <w:szCs w:val="20"/>
          <w:lang w:eastAsia="de-DE"/>
        </w:rPr>
        <w:t>jedoch nicht dazu führen, neue Technologien komplett zu ignorie</w:t>
      </w:r>
      <w:r w:rsidR="002429F8">
        <w:rPr>
          <w:rFonts w:eastAsia="MS Mincho"/>
          <w:b w:val="0"/>
          <w:sz w:val="20"/>
          <w:szCs w:val="20"/>
          <w:lang w:eastAsia="de-DE"/>
        </w:rPr>
        <w:t>re</w:t>
      </w:r>
      <w:r w:rsidR="004D05AC">
        <w:rPr>
          <w:rFonts w:eastAsia="MS Mincho"/>
          <w:b w:val="0"/>
          <w:sz w:val="20"/>
          <w:szCs w:val="20"/>
          <w:lang w:eastAsia="de-DE"/>
        </w:rPr>
        <w:t>n. „</w:t>
      </w:r>
      <w:r w:rsidR="00675C95">
        <w:rPr>
          <w:rFonts w:eastAsia="MS Mincho"/>
          <w:b w:val="0"/>
          <w:sz w:val="20"/>
          <w:szCs w:val="20"/>
          <w:lang w:eastAsia="de-DE"/>
        </w:rPr>
        <w:t>Letztendlich</w:t>
      </w:r>
      <w:r w:rsidR="004D05AC">
        <w:rPr>
          <w:rFonts w:eastAsia="MS Mincho"/>
          <w:b w:val="0"/>
          <w:sz w:val="20"/>
          <w:szCs w:val="20"/>
          <w:lang w:eastAsia="de-DE"/>
        </w:rPr>
        <w:t xml:space="preserve"> schließen diese im IT-Security-Alltag sit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uationsbedingt wichtige Lücken“, wie Haas unterstreicht. So </w:t>
      </w:r>
      <w:r w:rsidR="007E0D3B">
        <w:rPr>
          <w:rFonts w:eastAsia="MS Mincho"/>
          <w:b w:val="0"/>
          <w:sz w:val="20"/>
          <w:szCs w:val="20"/>
          <w:lang w:eastAsia="de-DE"/>
        </w:rPr>
        <w:t>stärke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 der UTM-Dienst </w:t>
      </w:r>
      <w:r w:rsidR="000E2EBE">
        <w:rPr>
          <w:rFonts w:eastAsia="MS Mincho"/>
          <w:b w:val="0"/>
          <w:sz w:val="20"/>
          <w:szCs w:val="20"/>
          <w:lang w:eastAsia="de-DE"/>
        </w:rPr>
        <w:t>„</w:t>
      </w:r>
      <w:proofErr w:type="spellStart"/>
      <w:r w:rsidR="002429F8">
        <w:rPr>
          <w:rFonts w:eastAsia="MS Mincho"/>
          <w:b w:val="0"/>
          <w:sz w:val="20"/>
          <w:szCs w:val="20"/>
          <w:lang w:eastAsia="de-DE"/>
        </w:rPr>
        <w:t>T</w:t>
      </w:r>
      <w:r w:rsidR="000E2EBE">
        <w:rPr>
          <w:rFonts w:eastAsia="MS Mincho"/>
          <w:b w:val="0"/>
          <w:sz w:val="20"/>
          <w:szCs w:val="20"/>
          <w:lang w:eastAsia="de-DE"/>
        </w:rPr>
        <w:t>hreat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0E2EBE">
        <w:rPr>
          <w:rFonts w:eastAsia="MS Mincho"/>
          <w:b w:val="0"/>
          <w:sz w:val="20"/>
          <w:szCs w:val="20"/>
          <w:lang w:eastAsia="de-DE"/>
        </w:rPr>
        <w:t>Detection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0E2EBE">
        <w:rPr>
          <w:rFonts w:eastAsia="MS Mincho"/>
          <w:b w:val="0"/>
          <w:sz w:val="20"/>
          <w:szCs w:val="20"/>
          <w:lang w:eastAsia="de-DE"/>
        </w:rPr>
        <w:t>and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Response“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E0D3B">
        <w:rPr>
          <w:rFonts w:eastAsia="MS Mincho"/>
          <w:b w:val="0"/>
          <w:sz w:val="20"/>
          <w:szCs w:val="20"/>
          <w:lang w:eastAsia="de-DE"/>
        </w:rPr>
        <w:t xml:space="preserve">in Kombination mit der </w:t>
      </w:r>
      <w:proofErr w:type="spellStart"/>
      <w:r w:rsidR="007E0D3B">
        <w:rPr>
          <w:rFonts w:eastAsia="MS Mincho"/>
          <w:b w:val="0"/>
          <w:sz w:val="20"/>
          <w:szCs w:val="20"/>
          <w:lang w:eastAsia="de-DE"/>
        </w:rPr>
        <w:t>Sandboxing</w:t>
      </w:r>
      <w:proofErr w:type="spellEnd"/>
      <w:r w:rsidR="007E0D3B">
        <w:rPr>
          <w:rFonts w:eastAsia="MS Mincho"/>
          <w:b w:val="0"/>
          <w:sz w:val="20"/>
          <w:szCs w:val="20"/>
          <w:lang w:eastAsia="de-DE"/>
        </w:rPr>
        <w:t xml:space="preserve">-Funktionalität von APT Blocker </w:t>
      </w:r>
      <w:r w:rsidR="002429F8">
        <w:rPr>
          <w:rFonts w:eastAsia="MS Mincho"/>
          <w:b w:val="0"/>
          <w:sz w:val="20"/>
          <w:szCs w:val="20"/>
          <w:lang w:eastAsia="de-DE"/>
        </w:rPr>
        <w:t xml:space="preserve">beispielsweise </w:t>
      </w:r>
      <w:r w:rsidR="007E0D3B">
        <w:rPr>
          <w:rFonts w:eastAsia="MS Mincho"/>
          <w:b w:val="0"/>
          <w:sz w:val="20"/>
          <w:szCs w:val="20"/>
          <w:lang w:eastAsia="de-DE"/>
        </w:rPr>
        <w:t xml:space="preserve">den Schutz gegenüber komplexen Malware-Angriffen inklusive </w:t>
      </w:r>
      <w:proofErr w:type="spellStart"/>
      <w:r w:rsidR="000E2EBE">
        <w:rPr>
          <w:rFonts w:eastAsia="MS Mincho"/>
          <w:b w:val="0"/>
          <w:sz w:val="20"/>
          <w:szCs w:val="20"/>
          <w:lang w:eastAsia="de-DE"/>
        </w:rPr>
        <w:lastRenderedPageBreak/>
        <w:t>Ransomware</w:t>
      </w:r>
      <w:proofErr w:type="spellEnd"/>
      <w:r w:rsidR="000E2EBE">
        <w:rPr>
          <w:rFonts w:eastAsia="MS Mincho"/>
          <w:b w:val="0"/>
          <w:sz w:val="20"/>
          <w:szCs w:val="20"/>
          <w:lang w:eastAsia="de-DE"/>
        </w:rPr>
        <w:t xml:space="preserve"> enorm, wie Haas betont. </w:t>
      </w:r>
      <w:r w:rsidR="007E0D3B">
        <w:rPr>
          <w:rFonts w:eastAsia="MS Mincho"/>
          <w:b w:val="0"/>
          <w:sz w:val="20"/>
          <w:szCs w:val="20"/>
          <w:lang w:eastAsia="de-DE"/>
        </w:rPr>
        <w:t xml:space="preserve">Durch </w:t>
      </w:r>
      <w:r w:rsidR="00A62D16">
        <w:rPr>
          <w:rFonts w:eastAsia="MS Mincho"/>
          <w:b w:val="0"/>
          <w:sz w:val="20"/>
          <w:szCs w:val="20"/>
          <w:lang w:eastAsia="de-DE"/>
        </w:rPr>
        <w:t>zusätzlich</w:t>
      </w:r>
      <w:r w:rsidR="00675C95">
        <w:rPr>
          <w:rFonts w:eastAsia="MS Mincho"/>
          <w:b w:val="0"/>
          <w:sz w:val="20"/>
          <w:szCs w:val="20"/>
          <w:lang w:eastAsia="de-DE"/>
        </w:rPr>
        <w:t>e</w:t>
      </w:r>
      <w:r w:rsidR="00A62D16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E0D3B">
        <w:rPr>
          <w:rFonts w:eastAsia="MS Mincho"/>
          <w:b w:val="0"/>
          <w:sz w:val="20"/>
          <w:szCs w:val="20"/>
          <w:lang w:eastAsia="de-DE"/>
        </w:rPr>
        <w:t>Bedrohungskorrelation und Priorisierung können Angriffe deutlich schneller aufgedeckt und abgewehrt werden.</w:t>
      </w:r>
    </w:p>
    <w:p w14:paraId="52095260" w14:textId="77777777" w:rsidR="000E2EBE" w:rsidRDefault="000E2EBE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02BE0118" w14:textId="4BECAF2E" w:rsidR="007E0D3B" w:rsidRDefault="007E0D3B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7E0D3B">
        <w:rPr>
          <w:rFonts w:eastAsia="MS Mincho"/>
          <w:sz w:val="20"/>
          <w:szCs w:val="20"/>
          <w:lang w:eastAsia="de-DE"/>
        </w:rPr>
        <w:t>Mehrschichtige Abwehr immer entscheidender</w:t>
      </w:r>
    </w:p>
    <w:p w14:paraId="229760A9" w14:textId="32A9CEBC" w:rsidR="00DB1538" w:rsidRPr="004C13A7" w:rsidRDefault="00A62D16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A62D16">
        <w:rPr>
          <w:rFonts w:eastAsia="MS Mincho"/>
          <w:b w:val="0"/>
          <w:sz w:val="20"/>
          <w:szCs w:val="20"/>
          <w:lang w:eastAsia="de-DE"/>
        </w:rPr>
        <w:t xml:space="preserve">Da </w:t>
      </w:r>
      <w:r>
        <w:rPr>
          <w:rFonts w:eastAsia="MS Mincho"/>
          <w:b w:val="0"/>
          <w:sz w:val="20"/>
          <w:szCs w:val="20"/>
          <w:lang w:eastAsia="de-DE"/>
        </w:rPr>
        <w:t>sich</w:t>
      </w:r>
      <w:r w:rsidRPr="00A62D16">
        <w:rPr>
          <w:rFonts w:eastAsia="MS Mincho"/>
          <w:b w:val="0"/>
          <w:sz w:val="20"/>
          <w:szCs w:val="20"/>
          <w:lang w:eastAsia="de-DE"/>
        </w:rPr>
        <w:t xml:space="preserve"> Angriffs</w:t>
      </w:r>
      <w:r>
        <w:rPr>
          <w:rFonts w:eastAsia="MS Mincho"/>
          <w:b w:val="0"/>
          <w:sz w:val="20"/>
          <w:szCs w:val="20"/>
          <w:lang w:eastAsia="de-DE"/>
        </w:rPr>
        <w:t xml:space="preserve">szenarien immer </w:t>
      </w:r>
      <w:r w:rsidR="00C74068">
        <w:rPr>
          <w:rFonts w:eastAsia="MS Mincho"/>
          <w:b w:val="0"/>
          <w:sz w:val="20"/>
          <w:szCs w:val="20"/>
          <w:lang w:eastAsia="de-DE"/>
        </w:rPr>
        <w:t xml:space="preserve">diffiziler </w:t>
      </w:r>
      <w:r>
        <w:rPr>
          <w:rFonts w:eastAsia="MS Mincho"/>
          <w:b w:val="0"/>
          <w:sz w:val="20"/>
          <w:szCs w:val="20"/>
          <w:lang w:eastAsia="de-DE"/>
        </w:rPr>
        <w:t>gestalten, muss auch die Abwehr auf Unternehmensseite mithalten und zusätzliche Komponenten integrieren.</w:t>
      </w:r>
      <w:r w:rsidR="008D7B6E">
        <w:rPr>
          <w:rFonts w:eastAsia="MS Mincho"/>
          <w:b w:val="0"/>
          <w:sz w:val="20"/>
          <w:szCs w:val="20"/>
          <w:lang w:eastAsia="de-DE"/>
        </w:rPr>
        <w:t xml:space="preserve"> So entdeckt herkömmliche Antivirus-Software, die auf Signaturüberprüfung basiert, </w:t>
      </w:r>
      <w:r w:rsidR="00866224">
        <w:rPr>
          <w:rFonts w:eastAsia="MS Mincho"/>
          <w:b w:val="0"/>
          <w:sz w:val="20"/>
          <w:szCs w:val="20"/>
          <w:lang w:eastAsia="de-DE"/>
        </w:rPr>
        <w:t xml:space="preserve">nachweislich </w:t>
      </w:r>
      <w:r w:rsidR="008D7B6E">
        <w:rPr>
          <w:rFonts w:eastAsia="MS Mincho"/>
          <w:b w:val="0"/>
          <w:sz w:val="20"/>
          <w:szCs w:val="20"/>
          <w:lang w:eastAsia="de-DE"/>
        </w:rPr>
        <w:t xml:space="preserve">nicht einmal die Hälfte der Malware, die Tag für Tag auf Organisationen jeder Größe niederprasselt. Konsequenter Schutz erfordert verschiedenste Sicherheitstechnologien und mehrschichtige Verteidigungslinien. Der Umgang mit einer solch vielseitigen IT-Sicherheitsstrategie treibt jedoch gerade kleine und mittlere Unternehmen an die Grenze der Leistungsfähigkeit. </w:t>
      </w:r>
      <w:r w:rsidR="000E2EBE">
        <w:rPr>
          <w:rFonts w:eastAsia="MS Mincho"/>
          <w:b w:val="0"/>
          <w:sz w:val="20"/>
          <w:szCs w:val="20"/>
          <w:lang w:eastAsia="de-DE"/>
        </w:rPr>
        <w:t>„</w:t>
      </w:r>
      <w:r w:rsidR="008D7B6E">
        <w:rPr>
          <w:rFonts w:eastAsia="MS Mincho"/>
          <w:b w:val="0"/>
          <w:sz w:val="20"/>
          <w:szCs w:val="20"/>
          <w:lang w:eastAsia="de-DE"/>
        </w:rPr>
        <w:t xml:space="preserve">In diesem Zusammenhang sind modular aufgebaute UTM-Lösungen, die unterschiedlichste Sicherheitsfunktionalitäten gezielt </w:t>
      </w:r>
      <w:r w:rsidR="000E2EBE">
        <w:rPr>
          <w:rFonts w:eastAsia="MS Mincho"/>
          <w:b w:val="0"/>
          <w:sz w:val="20"/>
          <w:szCs w:val="20"/>
          <w:lang w:eastAsia="de-DE"/>
        </w:rPr>
        <w:t xml:space="preserve">über eine </w:t>
      </w:r>
      <w:r w:rsidR="000E2EBE" w:rsidRPr="001D03C5">
        <w:rPr>
          <w:rFonts w:eastAsia="MS Mincho"/>
          <w:b w:val="0"/>
          <w:sz w:val="20"/>
          <w:szCs w:val="20"/>
          <w:lang w:eastAsia="de-DE"/>
        </w:rPr>
        <w:t xml:space="preserve">einheitliche Managementkonsole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>zusammenführen</w:t>
      </w:r>
      <w:r w:rsidR="008D7B6E" w:rsidRPr="001D03C5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0E2EBE" w:rsidRPr="001D03C5">
        <w:rPr>
          <w:rFonts w:eastAsia="MS Mincho"/>
          <w:b w:val="0"/>
          <w:sz w:val="20"/>
          <w:szCs w:val="20"/>
          <w:lang w:eastAsia="de-DE"/>
        </w:rPr>
        <w:t xml:space="preserve">im Markt gefragter denn je“, </w:t>
      </w:r>
      <w:r w:rsidR="007F4484" w:rsidRPr="001D03C5">
        <w:rPr>
          <w:rFonts w:eastAsia="MS Mincho"/>
          <w:b w:val="0"/>
          <w:sz w:val="20"/>
          <w:szCs w:val="20"/>
          <w:lang w:eastAsia="de-DE"/>
        </w:rPr>
        <w:t xml:space="preserve">so </w:t>
      </w:r>
      <w:r w:rsidR="000E2EBE" w:rsidRPr="001D03C5">
        <w:rPr>
          <w:rFonts w:eastAsia="MS Mincho"/>
          <w:b w:val="0"/>
          <w:sz w:val="20"/>
          <w:szCs w:val="20"/>
          <w:lang w:eastAsia="de-DE"/>
        </w:rPr>
        <w:t xml:space="preserve">Haas: 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„Der Anspruch von </w:t>
      </w:r>
      <w:proofErr w:type="spellStart"/>
      <w:r w:rsidR="00C74068" w:rsidRPr="001D03C5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 besteht ganz klar darin, </w:t>
      </w:r>
      <w:r w:rsidR="00D15FE3" w:rsidRPr="001D03C5">
        <w:rPr>
          <w:rFonts w:eastAsia="MS Mincho"/>
          <w:b w:val="0"/>
          <w:sz w:val="20"/>
          <w:szCs w:val="20"/>
          <w:lang w:eastAsia="de-DE"/>
        </w:rPr>
        <w:t xml:space="preserve">mehr Licht 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>in d</w:t>
      </w:r>
      <w:r w:rsidR="00D15FE3" w:rsidRPr="001D03C5">
        <w:rPr>
          <w:rFonts w:eastAsia="MS Mincho"/>
          <w:b w:val="0"/>
          <w:sz w:val="20"/>
          <w:szCs w:val="20"/>
          <w:lang w:eastAsia="de-DE"/>
        </w:rPr>
        <w:t xml:space="preserve">as 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>Dickicht der Gefahren und Gegenmaßnahmen zu bringen. Unter dem Schlagwort ‚</w:t>
      </w:r>
      <w:proofErr w:type="spellStart"/>
      <w:r w:rsidR="00C74068" w:rsidRPr="001D03C5">
        <w:rPr>
          <w:rFonts w:eastAsia="MS Mincho"/>
          <w:b w:val="0"/>
          <w:sz w:val="20"/>
          <w:szCs w:val="20"/>
          <w:lang w:eastAsia="de-DE"/>
        </w:rPr>
        <w:t>Simplification</w:t>
      </w:r>
      <w:proofErr w:type="spellEnd"/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‘ subsummieren wir unterschiedlichste </w:t>
      </w:r>
      <w:r w:rsidR="00026683" w:rsidRPr="001D03C5">
        <w:rPr>
          <w:rFonts w:eastAsia="MS Mincho"/>
          <w:b w:val="0"/>
          <w:sz w:val="20"/>
          <w:szCs w:val="20"/>
          <w:lang w:eastAsia="de-DE"/>
        </w:rPr>
        <w:t>Leistungsbausteine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, die den Alltag der IT-Abteilungen erleichtern sollen – von intuitiven Visualisierungsmöglichkeiten bis hin zur zentralen Verwaltung aller Sicherheitsservices.“ Grundsätzlich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ist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 Reseller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n daher angeraten,</w:t>
      </w:r>
      <w:r w:rsidR="00C74068" w:rsidRPr="001D03C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bei der Auswahl der passenden Lösung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Weitsicht walten zu lassen.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>Welche Faktoren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3731E" w:rsidRPr="001D03C5">
        <w:rPr>
          <w:rFonts w:eastAsia="MS Mincho"/>
          <w:b w:val="0"/>
          <w:sz w:val="20"/>
          <w:szCs w:val="20"/>
          <w:lang w:eastAsia="de-DE"/>
        </w:rPr>
        <w:t xml:space="preserve">konkret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 xml:space="preserve">ins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Kalkül </w:t>
      </w:r>
      <w:r w:rsidR="005E11EB" w:rsidRPr="001D03C5">
        <w:rPr>
          <w:rFonts w:eastAsia="MS Mincho"/>
          <w:b w:val="0"/>
          <w:sz w:val="20"/>
          <w:szCs w:val="20"/>
          <w:lang w:eastAsia="de-DE"/>
        </w:rPr>
        <w:t xml:space="preserve">gezogen werden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>sollten,</w:t>
      </w:r>
      <w:r w:rsidR="0023731E" w:rsidRPr="001D03C5">
        <w:rPr>
          <w:rFonts w:eastAsia="MS Mincho"/>
          <w:b w:val="0"/>
          <w:sz w:val="20"/>
          <w:szCs w:val="20"/>
          <w:lang w:eastAsia="de-DE"/>
        </w:rPr>
        <w:t xml:space="preserve"> beleuchtet </w:t>
      </w:r>
      <w:proofErr w:type="spellStart"/>
      <w:r w:rsidR="004C13A7" w:rsidRPr="001D03C5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 in e</w:t>
      </w:r>
      <w:r w:rsidR="00EF6743" w:rsidRPr="001D03C5">
        <w:rPr>
          <w:rFonts w:eastAsia="MS Mincho"/>
          <w:b w:val="0"/>
          <w:sz w:val="20"/>
          <w:szCs w:val="20"/>
          <w:lang w:eastAsia="de-DE"/>
        </w:rPr>
        <w:t xml:space="preserve">inem UTM-Kaufberater </w:t>
      </w:r>
      <w:r w:rsidR="0023731E" w:rsidRPr="001D03C5">
        <w:rPr>
          <w:rFonts w:eastAsia="MS Mincho"/>
          <w:b w:val="0"/>
          <w:sz w:val="20"/>
          <w:szCs w:val="20"/>
          <w:lang w:eastAsia="de-DE"/>
        </w:rPr>
        <w:t>für Händler</w:t>
      </w:r>
      <w:r w:rsidR="00EF6743" w:rsidRPr="001D03C5">
        <w:rPr>
          <w:rFonts w:eastAsia="MS Mincho"/>
          <w:b w:val="0"/>
          <w:sz w:val="20"/>
          <w:szCs w:val="20"/>
          <w:lang w:eastAsia="de-DE"/>
        </w:rPr>
        <w:t xml:space="preserve">, der 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>zum Download zur Verfügung</w:t>
      </w:r>
      <w:r w:rsidR="00EF6743" w:rsidRPr="001D03C5">
        <w:rPr>
          <w:rFonts w:eastAsia="MS Mincho"/>
          <w:b w:val="0"/>
          <w:sz w:val="20"/>
          <w:szCs w:val="20"/>
          <w:lang w:eastAsia="de-DE"/>
        </w:rPr>
        <w:t xml:space="preserve"> steht</w:t>
      </w:r>
      <w:r w:rsidR="004C13A7" w:rsidRPr="001D03C5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486657" w:rsidRPr="00486657">
        <w:rPr>
          <w:rFonts w:eastAsia="MS Mincho"/>
          <w:b w:val="0"/>
          <w:sz w:val="20"/>
          <w:szCs w:val="20"/>
          <w:lang w:eastAsia="de-DE"/>
        </w:rPr>
        <w:t>https://www.watchguard.com/de/wgrd-resource-center/it-dream-team</w:t>
      </w:r>
    </w:p>
    <w:p w14:paraId="71C5F9FA" w14:textId="38C2FA8B" w:rsidR="0066308B" w:rsidRDefault="0066308B" w:rsidP="00DB77C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18AA7FCB" w14:textId="77777777" w:rsidR="0075755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  <w:bookmarkStart w:id="0" w:name="_GoBack"/>
      <w:bookmarkEnd w:id="0"/>
    </w:p>
    <w:tbl>
      <w:tblPr>
        <w:tblpPr w:leftFromText="141" w:rightFromText="141" w:vertAnchor="text" w:horzAnchor="page" w:tblpX="1412" w:tblpY="137"/>
        <w:tblOverlap w:val="never"/>
        <w:tblW w:w="708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4678"/>
      </w:tblGrid>
      <w:tr w:rsidR="0075755C" w14:paraId="0D56DE21" w14:textId="77777777" w:rsidTr="0070417B">
        <w:trPr>
          <w:trHeight w:val="1982"/>
        </w:trPr>
        <w:tc>
          <w:tcPr>
            <w:tcW w:w="2405" w:type="dxa"/>
          </w:tcPr>
          <w:p w14:paraId="5FF547EA" w14:textId="6C1BED65" w:rsidR="0075755C" w:rsidRDefault="0075755C" w:rsidP="006453AA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66F24F8" wp14:editId="7C354EE1">
                  <wp:extent cx="817873" cy="1201479"/>
                  <wp:effectExtent l="0" t="0" r="0" b="508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Michael_Haas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018" cy="127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</w:t>
            </w:r>
          </w:p>
        </w:tc>
        <w:tc>
          <w:tcPr>
            <w:tcW w:w="4678" w:type="dxa"/>
            <w:shd w:val="clear" w:color="auto" w:fill="auto"/>
          </w:tcPr>
          <w:p w14:paraId="5FD4CC8C" w14:textId="77777777" w:rsidR="0075755C" w:rsidRDefault="0075755C" w:rsidP="006453AA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01B81052" w14:textId="32DF474A" w:rsidR="00F966BC" w:rsidRPr="005F03DB" w:rsidRDefault="00F966BC" w:rsidP="006453AA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4C81A215" wp14:editId="3205694E">
                  <wp:extent cx="1522580" cy="1063256"/>
                  <wp:effectExtent l="0" t="0" r="1905" b="381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Dimension-Screenshots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118" cy="107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755C" w:rsidRPr="00F966BC" w14:paraId="31CCF7D6" w14:textId="77777777" w:rsidTr="0070417B">
        <w:trPr>
          <w:trHeight w:val="268"/>
        </w:trPr>
        <w:tc>
          <w:tcPr>
            <w:tcW w:w="2405" w:type="dxa"/>
          </w:tcPr>
          <w:p w14:paraId="58943E47" w14:textId="22B3F322" w:rsidR="0075755C" w:rsidRPr="0075755C" w:rsidRDefault="0075755C" w:rsidP="006453A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75755C">
              <w:rPr>
                <w:rFonts w:ascii="Helvetica" w:hAnsi="Helvetica"/>
                <w:sz w:val="16"/>
                <w:szCs w:val="16"/>
                <w:lang w:val="en-US"/>
              </w:rPr>
              <w:t>Michael Haas, Area Sales Director Central Europe</w:t>
            </w:r>
          </w:p>
        </w:tc>
        <w:tc>
          <w:tcPr>
            <w:tcW w:w="4678" w:type="dxa"/>
            <w:shd w:val="clear" w:color="auto" w:fill="auto"/>
          </w:tcPr>
          <w:p w14:paraId="4A2613A8" w14:textId="1DFE44A3" w:rsidR="0075755C" w:rsidRPr="00F966BC" w:rsidRDefault="00F966BC" w:rsidP="006453A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1D03C5">
              <w:rPr>
                <w:rFonts w:ascii="Helvetica" w:hAnsi="Helvetica"/>
                <w:sz w:val="16"/>
                <w:szCs w:val="16"/>
              </w:rPr>
              <w:t>Passgenaue Visualisierung sorgt für mehr Durchblick und Kontrolle im Tagesgeschäft der IT-Sicherheit</w:t>
            </w:r>
          </w:p>
        </w:tc>
      </w:tr>
    </w:tbl>
    <w:p w14:paraId="1F4CA47C" w14:textId="77777777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5A4EF76C" w14:textId="77777777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2276C3ED" w14:textId="77777777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41471ED5" w14:textId="77777777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6076B302" w14:textId="77777777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44BE4791" w14:textId="77777777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52CC5879" w14:textId="42B059DA" w:rsidR="0075755C" w:rsidRPr="00F966BC" w:rsidRDefault="0075755C" w:rsidP="0075755C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0376F349" w14:textId="1EFAD98A" w:rsidR="00F47792" w:rsidRDefault="00F47792" w:rsidP="00F4779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2F9BA51E" w14:textId="77777777" w:rsidR="00F47792" w:rsidRDefault="00F47792" w:rsidP="00F4779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37E64796" w14:textId="77777777" w:rsidR="00F966BC" w:rsidRDefault="00F966BC" w:rsidP="00F4779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23BAAF72" w14:textId="7E77AA41" w:rsidR="00F966BC" w:rsidRDefault="00F966BC" w:rsidP="00F4779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2481A684" w14:textId="6592162C" w:rsidR="00F47792" w:rsidRPr="006D288C" w:rsidRDefault="00F47792" w:rsidP="00F4779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 w:rsidR="00F966BC">
        <w:rPr>
          <w:rFonts w:ascii="Helvetica" w:hAnsi="Helvetica"/>
          <w:sz w:val="20"/>
          <w:szCs w:val="20"/>
        </w:rPr>
        <w:t>Partnerbefragung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13DF3ADE" w14:textId="055FD8CB" w:rsidR="00943ED2" w:rsidRPr="0075755C" w:rsidRDefault="00943ED2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val="en-US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20002F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proofErr w:type="spellStart"/>
            <w:r w:rsidRPr="0020002F">
              <w:rPr>
                <w:bCs/>
                <w:sz w:val="16"/>
                <w:lang w:val="en-US"/>
              </w:rPr>
              <w:t>Kontakt</w:t>
            </w:r>
            <w:proofErr w:type="spellEnd"/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15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274ADCC" w14:textId="4B140481" w:rsidR="0094282C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6291E">
        <w:rPr>
          <w:rFonts w:ascii="Helvetica" w:hAnsi="Helvetica"/>
          <w:b/>
          <w:sz w:val="16"/>
          <w:szCs w:val="16"/>
        </w:rPr>
        <w:lastRenderedPageBreak/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b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7D3870D3" w:rsidR="003A765B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Threat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Management)-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9"/>
      <w:footerReference w:type="even" r:id="rId10"/>
      <w:footerReference w:type="default" r:id="rId11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147EA2" w14:textId="77777777" w:rsidR="000F4C20" w:rsidRDefault="000F4C20">
      <w:r>
        <w:separator/>
      </w:r>
    </w:p>
  </w:endnote>
  <w:endnote w:type="continuationSeparator" w:id="0">
    <w:p w14:paraId="7E53138C" w14:textId="77777777" w:rsidR="000F4C20" w:rsidRDefault="000F4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9506F" w14:textId="77777777" w:rsidR="000F4C20" w:rsidRDefault="000F4C20">
      <w:r>
        <w:separator/>
      </w:r>
    </w:p>
  </w:footnote>
  <w:footnote w:type="continuationSeparator" w:id="0">
    <w:p w14:paraId="3C3DBDCA" w14:textId="77777777" w:rsidR="000F4C20" w:rsidRDefault="000F4C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3ECF"/>
    <w:rsid w:val="000241F8"/>
    <w:rsid w:val="00024323"/>
    <w:rsid w:val="00025678"/>
    <w:rsid w:val="00026683"/>
    <w:rsid w:val="00026F2E"/>
    <w:rsid w:val="000270E4"/>
    <w:rsid w:val="00027A89"/>
    <w:rsid w:val="00030782"/>
    <w:rsid w:val="000312C8"/>
    <w:rsid w:val="000317BE"/>
    <w:rsid w:val="000360DF"/>
    <w:rsid w:val="000360E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1621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62C1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4D3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70058"/>
    <w:rsid w:val="00170EEF"/>
    <w:rsid w:val="00173C3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8748C"/>
    <w:rsid w:val="00192388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5542"/>
    <w:rsid w:val="001F5A4C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731E"/>
    <w:rsid w:val="00237E94"/>
    <w:rsid w:val="00241CEE"/>
    <w:rsid w:val="00241CF2"/>
    <w:rsid w:val="0024288F"/>
    <w:rsid w:val="002429F8"/>
    <w:rsid w:val="00244D72"/>
    <w:rsid w:val="00245587"/>
    <w:rsid w:val="00245A0C"/>
    <w:rsid w:val="0024628C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1DFA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CC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484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1DF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47D22"/>
    <w:rsid w:val="0035039D"/>
    <w:rsid w:val="00350809"/>
    <w:rsid w:val="003516B0"/>
    <w:rsid w:val="00352493"/>
    <w:rsid w:val="003533E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7E48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2F68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071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5CF2"/>
    <w:rsid w:val="005E11EB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2C13"/>
    <w:rsid w:val="0066308B"/>
    <w:rsid w:val="00664D48"/>
    <w:rsid w:val="006651BC"/>
    <w:rsid w:val="0066592C"/>
    <w:rsid w:val="0066597C"/>
    <w:rsid w:val="00666660"/>
    <w:rsid w:val="006679E7"/>
    <w:rsid w:val="00667AAB"/>
    <w:rsid w:val="00667C91"/>
    <w:rsid w:val="00670A45"/>
    <w:rsid w:val="00672CE8"/>
    <w:rsid w:val="00673F5F"/>
    <w:rsid w:val="006754A5"/>
    <w:rsid w:val="00675C9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1E62"/>
    <w:rsid w:val="006B3692"/>
    <w:rsid w:val="006B3B31"/>
    <w:rsid w:val="006B4A62"/>
    <w:rsid w:val="006B4FB4"/>
    <w:rsid w:val="006B609F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288C"/>
    <w:rsid w:val="006D31E1"/>
    <w:rsid w:val="006D51B2"/>
    <w:rsid w:val="006D5D5C"/>
    <w:rsid w:val="006E0398"/>
    <w:rsid w:val="006E041A"/>
    <w:rsid w:val="006E0832"/>
    <w:rsid w:val="006E2047"/>
    <w:rsid w:val="006E24AD"/>
    <w:rsid w:val="006E2F33"/>
    <w:rsid w:val="006E37F7"/>
    <w:rsid w:val="006E3A4F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DFD"/>
    <w:rsid w:val="00727A8F"/>
    <w:rsid w:val="00730390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5755C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52C1"/>
    <w:rsid w:val="00775504"/>
    <w:rsid w:val="00776775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2B6B"/>
    <w:rsid w:val="007A5748"/>
    <w:rsid w:val="007A5E0E"/>
    <w:rsid w:val="007A60AB"/>
    <w:rsid w:val="007A612D"/>
    <w:rsid w:val="007A622F"/>
    <w:rsid w:val="007A6964"/>
    <w:rsid w:val="007A750B"/>
    <w:rsid w:val="007A77AA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3418"/>
    <w:rsid w:val="007E4814"/>
    <w:rsid w:val="007E4F19"/>
    <w:rsid w:val="007E5CFC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1522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73537"/>
    <w:rsid w:val="00873E0F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6D7D"/>
    <w:rsid w:val="009506AE"/>
    <w:rsid w:val="00950804"/>
    <w:rsid w:val="0095085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103"/>
    <w:rsid w:val="00964696"/>
    <w:rsid w:val="00964EA4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7439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96A56"/>
    <w:rsid w:val="009A1516"/>
    <w:rsid w:val="009A391F"/>
    <w:rsid w:val="009A3EB4"/>
    <w:rsid w:val="009A5572"/>
    <w:rsid w:val="009A7882"/>
    <w:rsid w:val="009B10EF"/>
    <w:rsid w:val="009B2249"/>
    <w:rsid w:val="009B233B"/>
    <w:rsid w:val="009B2D3B"/>
    <w:rsid w:val="009B3342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1E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0D0B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6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045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D7EDB"/>
    <w:rsid w:val="00AE06E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37650"/>
    <w:rsid w:val="00B4017E"/>
    <w:rsid w:val="00B40E88"/>
    <w:rsid w:val="00B42D4A"/>
    <w:rsid w:val="00B44CC1"/>
    <w:rsid w:val="00B45599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272"/>
    <w:rsid w:val="00BA1062"/>
    <w:rsid w:val="00BA342F"/>
    <w:rsid w:val="00BA56D1"/>
    <w:rsid w:val="00BA5BFE"/>
    <w:rsid w:val="00BA62B6"/>
    <w:rsid w:val="00BA6EB3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1D35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AEC"/>
    <w:rsid w:val="00C15D8F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52FB"/>
    <w:rsid w:val="00C3666D"/>
    <w:rsid w:val="00C3711A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DB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E30"/>
    <w:rsid w:val="00CB07B2"/>
    <w:rsid w:val="00CB0B5D"/>
    <w:rsid w:val="00CB2E2B"/>
    <w:rsid w:val="00CB39C2"/>
    <w:rsid w:val="00CB435E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5A9"/>
    <w:rsid w:val="00DB5313"/>
    <w:rsid w:val="00DB77CA"/>
    <w:rsid w:val="00DC0AE6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6815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0A7B"/>
    <w:rsid w:val="00E42D31"/>
    <w:rsid w:val="00E42EB6"/>
    <w:rsid w:val="00E4412C"/>
    <w:rsid w:val="00E44684"/>
    <w:rsid w:val="00E44CD5"/>
    <w:rsid w:val="00E450DB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A1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796"/>
    <w:rsid w:val="00F4689F"/>
    <w:rsid w:val="00F47792"/>
    <w:rsid w:val="00F47D7A"/>
    <w:rsid w:val="00F5051B"/>
    <w:rsid w:val="00F50CF0"/>
    <w:rsid w:val="00F50D3D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4EAF"/>
    <w:rsid w:val="00F966BC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99D"/>
    <w:rsid w:val="00FC1C25"/>
    <w:rsid w:val="00FC427A"/>
    <w:rsid w:val="00FC4D89"/>
    <w:rsid w:val="00FC5FE7"/>
    <w:rsid w:val="00FC72B0"/>
    <w:rsid w:val="00FC7602"/>
    <w:rsid w:val="00FC7888"/>
    <w:rsid w:val="00FC7CB7"/>
    <w:rsid w:val="00FD1BC8"/>
    <w:rsid w:val="00FD1BDC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6267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8</cp:revision>
  <cp:lastPrinted>2018-03-09T08:14:00Z</cp:lastPrinted>
  <dcterms:created xsi:type="dcterms:W3CDTF">2018-03-09T08:23:00Z</dcterms:created>
  <dcterms:modified xsi:type="dcterms:W3CDTF">2018-03-12T07:47:00Z</dcterms:modified>
  <cp:category/>
</cp:coreProperties>
</file>