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990C68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990C68">
        <w:rPr>
          <w:rFonts w:ascii="Helvetica" w:hAnsi="Helvetica"/>
          <w:b/>
        </w:rPr>
        <w:t>P</w:t>
      </w:r>
      <w:r w:rsidR="00037D09" w:rsidRPr="00990C68">
        <w:rPr>
          <w:rFonts w:ascii="Helvetica" w:hAnsi="Helvetica"/>
          <w:b/>
        </w:rPr>
        <w:t>RESSEINFORMATION</w:t>
      </w:r>
    </w:p>
    <w:p w14:paraId="46A3CBDB" w14:textId="77777777" w:rsidR="00D46370" w:rsidRPr="00990C68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09AE6A98" w:rsidR="00AF2CB9" w:rsidRPr="00990C68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90C68">
        <w:rPr>
          <w:rFonts w:ascii="Helvetica" w:hAnsi="Helvetica"/>
          <w:sz w:val="20"/>
          <w:szCs w:val="20"/>
        </w:rPr>
        <w:t>Duisburg</w:t>
      </w:r>
      <w:r w:rsidR="00037D09" w:rsidRPr="00990C68">
        <w:rPr>
          <w:rFonts w:ascii="Helvetica" w:hAnsi="Helvetica"/>
          <w:sz w:val="20"/>
          <w:szCs w:val="20"/>
        </w:rPr>
        <w:t>,</w:t>
      </w:r>
      <w:r w:rsidR="002E1C7E" w:rsidRPr="00990C68">
        <w:rPr>
          <w:rFonts w:ascii="Helvetica" w:hAnsi="Helvetica"/>
          <w:sz w:val="20"/>
          <w:szCs w:val="20"/>
        </w:rPr>
        <w:t xml:space="preserve"> </w:t>
      </w:r>
      <w:r w:rsidR="007F5EB9" w:rsidRPr="00990C68">
        <w:rPr>
          <w:rFonts w:ascii="Helvetica" w:hAnsi="Helvetica"/>
          <w:sz w:val="20"/>
          <w:szCs w:val="20"/>
        </w:rPr>
        <w:t>1</w:t>
      </w:r>
      <w:r w:rsidR="002E55D8">
        <w:rPr>
          <w:rFonts w:ascii="Helvetica" w:hAnsi="Helvetica"/>
          <w:sz w:val="20"/>
          <w:szCs w:val="20"/>
        </w:rPr>
        <w:t>6</w:t>
      </w:r>
      <w:r w:rsidR="00A538AC" w:rsidRPr="00990C68">
        <w:rPr>
          <w:rFonts w:ascii="Helvetica" w:hAnsi="Helvetica"/>
          <w:sz w:val="20"/>
          <w:szCs w:val="20"/>
        </w:rPr>
        <w:t xml:space="preserve">. </w:t>
      </w:r>
      <w:r w:rsidR="00440953" w:rsidRPr="00990C68">
        <w:rPr>
          <w:rFonts w:ascii="Helvetica" w:hAnsi="Helvetica"/>
          <w:sz w:val="20"/>
          <w:szCs w:val="20"/>
        </w:rPr>
        <w:t>Januar</w:t>
      </w:r>
      <w:r w:rsidR="00A538AC" w:rsidRPr="00990C68">
        <w:rPr>
          <w:rFonts w:ascii="Helvetica" w:hAnsi="Helvetica"/>
          <w:sz w:val="20"/>
          <w:szCs w:val="20"/>
        </w:rPr>
        <w:t xml:space="preserve"> </w:t>
      </w:r>
      <w:r w:rsidR="00037D09" w:rsidRPr="00990C68">
        <w:rPr>
          <w:rFonts w:ascii="Helvetica" w:hAnsi="Helvetica"/>
          <w:sz w:val="20"/>
          <w:szCs w:val="20"/>
        </w:rPr>
        <w:t>20</w:t>
      </w:r>
      <w:r w:rsidR="00A95484" w:rsidRPr="00990C68">
        <w:rPr>
          <w:rFonts w:ascii="Helvetica" w:hAnsi="Helvetica"/>
          <w:sz w:val="20"/>
          <w:szCs w:val="20"/>
        </w:rPr>
        <w:t>2</w:t>
      </w:r>
      <w:r w:rsidR="007F5EB9" w:rsidRPr="00990C68">
        <w:rPr>
          <w:rFonts w:ascii="Helvetica" w:hAnsi="Helvetica"/>
          <w:sz w:val="20"/>
          <w:szCs w:val="20"/>
        </w:rPr>
        <w:t>5</w:t>
      </w:r>
    </w:p>
    <w:p w14:paraId="29F0D955" w14:textId="77777777" w:rsidR="005A5E39" w:rsidRPr="00990C68" w:rsidRDefault="005A5E39" w:rsidP="0076774B">
      <w:pPr>
        <w:pStyle w:val="Textkrper"/>
        <w:spacing w:line="288" w:lineRule="auto"/>
        <w:ind w:right="1559"/>
        <w:rPr>
          <w:bCs/>
        </w:rPr>
      </w:pPr>
    </w:p>
    <w:p w14:paraId="6EDECB46" w14:textId="2833772B" w:rsidR="00844FC6" w:rsidRPr="00990C68" w:rsidRDefault="00844FC6" w:rsidP="00750889">
      <w:pPr>
        <w:spacing w:line="288" w:lineRule="auto"/>
        <w:ind w:right="1134"/>
        <w:rPr>
          <w:rFonts w:ascii="Helvetica" w:eastAsia="SimSun" w:hAnsi="Helvetica"/>
          <w:b/>
          <w:sz w:val="28"/>
          <w:szCs w:val="28"/>
          <w:lang w:eastAsia="en-US"/>
        </w:rPr>
      </w:pPr>
      <w:r w:rsidRPr="00990C68">
        <w:rPr>
          <w:rFonts w:ascii="Helvetica" w:eastAsia="SimSun" w:hAnsi="Helvetica"/>
          <w:b/>
          <w:sz w:val="28"/>
          <w:szCs w:val="28"/>
          <w:lang w:eastAsia="en-US"/>
        </w:rPr>
        <w:t xml:space="preserve">WatchGuard Open MDR </w:t>
      </w:r>
      <w:r w:rsidR="00DC6268">
        <w:rPr>
          <w:rFonts w:ascii="Helvetica" w:eastAsia="SimSun" w:hAnsi="Helvetica"/>
          <w:b/>
          <w:sz w:val="28"/>
          <w:szCs w:val="28"/>
          <w:lang w:eastAsia="en-US"/>
        </w:rPr>
        <w:t>ermöglicht e</w:t>
      </w:r>
      <w:r w:rsidRPr="00990C68">
        <w:rPr>
          <w:rFonts w:ascii="Helvetica" w:eastAsia="SimSun" w:hAnsi="Helvetica"/>
          <w:b/>
          <w:sz w:val="28"/>
          <w:szCs w:val="28"/>
          <w:lang w:eastAsia="en-US"/>
        </w:rPr>
        <w:t xml:space="preserve">inheitliche Erkennung und Reaktion </w:t>
      </w:r>
      <w:r w:rsidR="00DC6268">
        <w:rPr>
          <w:rFonts w:ascii="Helvetica" w:eastAsia="SimSun" w:hAnsi="Helvetica"/>
          <w:b/>
          <w:sz w:val="28"/>
          <w:szCs w:val="28"/>
          <w:lang w:eastAsia="en-US"/>
        </w:rPr>
        <w:t>über</w:t>
      </w:r>
      <w:r w:rsidR="006F06B2" w:rsidRPr="00990C68">
        <w:rPr>
          <w:rFonts w:ascii="Helvetica" w:eastAsia="SimSun" w:hAnsi="Helvetica"/>
          <w:b/>
          <w:sz w:val="28"/>
          <w:szCs w:val="28"/>
          <w:lang w:eastAsia="en-US"/>
        </w:rPr>
        <w:t xml:space="preserve"> </w:t>
      </w:r>
      <w:r w:rsidR="00990C68">
        <w:rPr>
          <w:rFonts w:ascii="Helvetica" w:eastAsia="SimSun" w:hAnsi="Helvetica"/>
          <w:b/>
          <w:sz w:val="28"/>
          <w:szCs w:val="28"/>
          <w:lang w:eastAsia="en-US"/>
        </w:rPr>
        <w:t>die gesamte Angriffsfläche</w:t>
      </w:r>
      <w:r w:rsidR="006F06B2" w:rsidRPr="00990C68">
        <w:rPr>
          <w:rFonts w:ascii="Helvetica" w:eastAsia="SimSun" w:hAnsi="Helvetica"/>
          <w:b/>
          <w:sz w:val="28"/>
          <w:szCs w:val="28"/>
          <w:lang w:eastAsia="en-US"/>
        </w:rPr>
        <w:t xml:space="preserve"> </w:t>
      </w:r>
      <w:r w:rsidR="00DC6268">
        <w:rPr>
          <w:rFonts w:ascii="Helvetica" w:eastAsia="SimSun" w:hAnsi="Helvetica"/>
          <w:b/>
          <w:sz w:val="28"/>
          <w:szCs w:val="28"/>
          <w:lang w:eastAsia="en-US"/>
        </w:rPr>
        <w:t>hinweg</w:t>
      </w:r>
    </w:p>
    <w:p w14:paraId="3371D453" w14:textId="2D8B1516" w:rsidR="00DC6268" w:rsidRDefault="00DC6268" w:rsidP="00157564">
      <w:pPr>
        <w:spacing w:line="288" w:lineRule="auto"/>
        <w:ind w:right="992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 xml:space="preserve">MDR-Service von WatchGuard bezieht ab sofort auch Lösungen von Drittanbietern ein und gewährleistet damit </w:t>
      </w:r>
      <w:r w:rsidR="00157564">
        <w:rPr>
          <w:rFonts w:ascii="Helvetica" w:hAnsi="Helvetica"/>
          <w:sz w:val="20"/>
          <w:szCs w:val="20"/>
        </w:rPr>
        <w:t>weitreichende</w:t>
      </w:r>
      <w:r>
        <w:rPr>
          <w:rFonts w:ascii="Helvetica" w:hAnsi="Helvetica"/>
          <w:sz w:val="20"/>
          <w:szCs w:val="20"/>
        </w:rPr>
        <w:t xml:space="preserve"> Transparenz und </w:t>
      </w:r>
      <w:r w:rsidR="001F648C">
        <w:rPr>
          <w:rFonts w:ascii="Helvetica" w:hAnsi="Helvetica"/>
          <w:sz w:val="20"/>
          <w:szCs w:val="20"/>
        </w:rPr>
        <w:t>hohe</w:t>
      </w:r>
      <w:r>
        <w:rPr>
          <w:rFonts w:ascii="Helvetica" w:hAnsi="Helvetica"/>
          <w:sz w:val="20"/>
          <w:szCs w:val="20"/>
        </w:rPr>
        <w:t xml:space="preserve"> Reaktionsgeschwindigkeit</w:t>
      </w:r>
    </w:p>
    <w:p w14:paraId="69585F3B" w14:textId="77777777" w:rsidR="00844FC6" w:rsidRPr="00990C68" w:rsidRDefault="00844FC6" w:rsidP="00750F26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</w:p>
    <w:p w14:paraId="66DE19B7" w14:textId="3D14F969" w:rsidR="00C839B2" w:rsidRPr="00424240" w:rsidRDefault="00844FC6" w:rsidP="006B5688">
      <w:pPr>
        <w:spacing w:line="288" w:lineRule="auto"/>
        <w:ind w:right="1134"/>
        <w:rPr>
          <w:rFonts w:ascii="Helvetica" w:hAnsi="Helvetica"/>
          <w:b/>
          <w:bCs/>
          <w:sz w:val="20"/>
          <w:szCs w:val="20"/>
        </w:rPr>
      </w:pPr>
      <w:r w:rsidRPr="00424240">
        <w:rPr>
          <w:rFonts w:ascii="Helvetica" w:hAnsi="Helvetica"/>
          <w:b/>
          <w:bCs/>
          <w:sz w:val="20"/>
          <w:szCs w:val="20"/>
        </w:rPr>
        <w:t xml:space="preserve">WatchGuard Technologies </w:t>
      </w:r>
      <w:r w:rsidR="00A7345A" w:rsidRPr="00424240">
        <w:rPr>
          <w:rFonts w:ascii="Helvetica" w:hAnsi="Helvetica"/>
          <w:b/>
          <w:bCs/>
          <w:sz w:val="20"/>
          <w:szCs w:val="20"/>
        </w:rPr>
        <w:t xml:space="preserve">ergänzt </w:t>
      </w:r>
      <w:r w:rsidR="004A1554" w:rsidRPr="00424240">
        <w:rPr>
          <w:rFonts w:ascii="Helvetica" w:hAnsi="Helvetica"/>
          <w:b/>
          <w:bCs/>
          <w:sz w:val="20"/>
          <w:szCs w:val="20"/>
        </w:rPr>
        <w:t>sein</w:t>
      </w:r>
      <w:r w:rsidR="00FC7DF4" w:rsidRPr="00424240">
        <w:rPr>
          <w:rFonts w:ascii="Helvetica" w:hAnsi="Helvetica"/>
          <w:b/>
          <w:bCs/>
          <w:sz w:val="20"/>
          <w:szCs w:val="20"/>
        </w:rPr>
        <w:t xml:space="preserve"> </w:t>
      </w:r>
      <w:r w:rsidRPr="00424240">
        <w:rPr>
          <w:rFonts w:ascii="Helvetica" w:hAnsi="Helvetica"/>
          <w:b/>
          <w:bCs/>
          <w:sz w:val="20"/>
          <w:szCs w:val="20"/>
        </w:rPr>
        <w:t>Managed</w:t>
      </w:r>
      <w:r w:rsidR="006F06B2" w:rsidRPr="00424240">
        <w:rPr>
          <w:rFonts w:ascii="Helvetica" w:hAnsi="Helvetica"/>
          <w:b/>
          <w:bCs/>
          <w:sz w:val="20"/>
          <w:szCs w:val="20"/>
        </w:rPr>
        <w:t>-</w:t>
      </w:r>
      <w:r w:rsidRPr="00424240">
        <w:rPr>
          <w:rFonts w:ascii="Helvetica" w:hAnsi="Helvetica"/>
          <w:b/>
          <w:bCs/>
          <w:sz w:val="20"/>
          <w:szCs w:val="20"/>
        </w:rPr>
        <w:t>Detection</w:t>
      </w:r>
      <w:r w:rsidR="006F06B2" w:rsidRPr="00424240">
        <w:rPr>
          <w:rFonts w:ascii="Helvetica" w:hAnsi="Helvetica"/>
          <w:b/>
          <w:bCs/>
          <w:sz w:val="20"/>
          <w:szCs w:val="20"/>
        </w:rPr>
        <w:t>-a</w:t>
      </w:r>
      <w:r w:rsidRPr="00424240">
        <w:rPr>
          <w:rFonts w:ascii="Helvetica" w:hAnsi="Helvetica"/>
          <w:b/>
          <w:bCs/>
          <w:sz w:val="20"/>
          <w:szCs w:val="20"/>
        </w:rPr>
        <w:t>nd</w:t>
      </w:r>
      <w:r w:rsidR="006F06B2" w:rsidRPr="00424240">
        <w:rPr>
          <w:rFonts w:ascii="Helvetica" w:hAnsi="Helvetica"/>
          <w:b/>
          <w:bCs/>
          <w:sz w:val="20"/>
          <w:szCs w:val="20"/>
        </w:rPr>
        <w:t>-</w:t>
      </w:r>
      <w:r w:rsidRPr="00424240">
        <w:rPr>
          <w:rFonts w:ascii="Helvetica" w:hAnsi="Helvetica"/>
          <w:b/>
          <w:bCs/>
          <w:sz w:val="20"/>
          <w:szCs w:val="20"/>
        </w:rPr>
        <w:t>Response</w:t>
      </w:r>
      <w:r w:rsidR="006F06B2" w:rsidRPr="00424240">
        <w:rPr>
          <w:rFonts w:ascii="Helvetica" w:hAnsi="Helvetica"/>
          <w:b/>
          <w:bCs/>
          <w:sz w:val="20"/>
          <w:szCs w:val="20"/>
        </w:rPr>
        <w:t>-(</w:t>
      </w:r>
      <w:hyperlink r:id="rId7" w:history="1">
        <w:r w:rsidR="006F06B2" w:rsidRPr="00424240">
          <w:rPr>
            <w:rStyle w:val="Hyperlink"/>
            <w:rFonts w:ascii="Helvetica" w:hAnsi="Helvetica"/>
            <w:b/>
            <w:bCs/>
            <w:sz w:val="20"/>
            <w:szCs w:val="20"/>
          </w:rPr>
          <w:t>MDR</w:t>
        </w:r>
      </w:hyperlink>
      <w:r w:rsidR="006F06B2" w:rsidRPr="00424240">
        <w:rPr>
          <w:rFonts w:ascii="Helvetica" w:hAnsi="Helvetica"/>
          <w:b/>
          <w:bCs/>
          <w:sz w:val="20"/>
          <w:szCs w:val="20"/>
        </w:rPr>
        <w:t>)-</w:t>
      </w:r>
      <w:r w:rsidR="00A7345A" w:rsidRPr="00424240">
        <w:rPr>
          <w:rFonts w:ascii="Helvetica" w:hAnsi="Helvetica"/>
          <w:b/>
          <w:bCs/>
          <w:sz w:val="20"/>
          <w:szCs w:val="20"/>
        </w:rPr>
        <w:t xml:space="preserve">Serviceangebot ab sofort </w:t>
      </w:r>
      <w:r w:rsidR="00FC7DF4" w:rsidRPr="00424240">
        <w:rPr>
          <w:rFonts w:ascii="Helvetica" w:hAnsi="Helvetica"/>
          <w:b/>
          <w:bCs/>
          <w:sz w:val="20"/>
          <w:szCs w:val="20"/>
        </w:rPr>
        <w:t xml:space="preserve">um </w:t>
      </w:r>
      <w:r w:rsidR="00A7345A" w:rsidRPr="00424240">
        <w:rPr>
          <w:rFonts w:ascii="Helvetica" w:hAnsi="Helvetica"/>
          <w:b/>
          <w:bCs/>
          <w:sz w:val="20"/>
          <w:szCs w:val="20"/>
        </w:rPr>
        <w:t xml:space="preserve">Open MDR und hebt bisherige Grenzen der 24/7-Erkennung und -Reaktion auf. </w:t>
      </w:r>
      <w:r w:rsidR="00BE2626" w:rsidRPr="00424240">
        <w:rPr>
          <w:rFonts w:ascii="Helvetica" w:hAnsi="Helvetica"/>
          <w:b/>
          <w:bCs/>
          <w:sz w:val="20"/>
          <w:szCs w:val="20"/>
        </w:rPr>
        <w:t xml:space="preserve">Managed Service Provider (MSP) </w:t>
      </w:r>
      <w:r w:rsidR="00953F32" w:rsidRPr="00424240">
        <w:rPr>
          <w:rFonts w:ascii="Helvetica" w:hAnsi="Helvetica"/>
          <w:b/>
          <w:bCs/>
          <w:sz w:val="20"/>
          <w:szCs w:val="20"/>
        </w:rPr>
        <w:t xml:space="preserve">erhalten ein leistungsstarkes MDR-Konzept, das sich </w:t>
      </w:r>
      <w:r w:rsidR="000C515E" w:rsidRPr="00424240">
        <w:rPr>
          <w:rFonts w:ascii="Helvetica" w:hAnsi="Helvetica"/>
          <w:b/>
          <w:bCs/>
          <w:sz w:val="20"/>
          <w:szCs w:val="20"/>
        </w:rPr>
        <w:t xml:space="preserve">auch </w:t>
      </w:r>
      <w:r w:rsidR="00953F32" w:rsidRPr="00424240">
        <w:rPr>
          <w:rFonts w:ascii="Helvetica" w:hAnsi="Helvetica"/>
          <w:b/>
          <w:bCs/>
          <w:sz w:val="20"/>
          <w:szCs w:val="20"/>
        </w:rPr>
        <w:t xml:space="preserve">in </w:t>
      </w:r>
      <w:r w:rsidR="000C515E" w:rsidRPr="00424240">
        <w:rPr>
          <w:rFonts w:ascii="Helvetica" w:hAnsi="Helvetica"/>
          <w:b/>
          <w:bCs/>
          <w:sz w:val="20"/>
          <w:szCs w:val="20"/>
        </w:rPr>
        <w:t xml:space="preserve">heterogenen </w:t>
      </w:r>
      <w:r w:rsidR="00953F32" w:rsidRPr="00424240">
        <w:rPr>
          <w:rFonts w:ascii="Helvetica" w:hAnsi="Helvetica"/>
          <w:b/>
          <w:bCs/>
          <w:sz w:val="20"/>
          <w:szCs w:val="20"/>
        </w:rPr>
        <w:t xml:space="preserve">Kundenumgebungen </w:t>
      </w:r>
      <w:r w:rsidR="000C515E" w:rsidRPr="00424240">
        <w:rPr>
          <w:rFonts w:ascii="Helvetica" w:hAnsi="Helvetica"/>
          <w:b/>
          <w:bCs/>
          <w:sz w:val="20"/>
          <w:szCs w:val="20"/>
        </w:rPr>
        <w:t xml:space="preserve">schnell </w:t>
      </w:r>
      <w:r w:rsidR="00953F32" w:rsidRPr="00424240">
        <w:rPr>
          <w:rFonts w:ascii="Helvetica" w:hAnsi="Helvetica"/>
          <w:b/>
          <w:bCs/>
          <w:sz w:val="20"/>
          <w:szCs w:val="20"/>
        </w:rPr>
        <w:t xml:space="preserve">ausspielen lässt und hohe </w:t>
      </w:r>
      <w:r w:rsidR="006B692B">
        <w:rPr>
          <w:rFonts w:ascii="Helvetica" w:hAnsi="Helvetica"/>
          <w:b/>
          <w:bCs/>
          <w:sz w:val="20"/>
          <w:szCs w:val="20"/>
        </w:rPr>
        <w:t>Wirtschaftlichkeit</w:t>
      </w:r>
      <w:r w:rsidR="00953F32" w:rsidRPr="00424240">
        <w:rPr>
          <w:rFonts w:ascii="Helvetica" w:hAnsi="Helvetica"/>
          <w:b/>
          <w:bCs/>
          <w:sz w:val="20"/>
          <w:szCs w:val="20"/>
        </w:rPr>
        <w:t xml:space="preserve"> verspricht.</w:t>
      </w:r>
      <w:r w:rsidR="00BE2626" w:rsidRPr="00424240">
        <w:rPr>
          <w:rFonts w:ascii="Helvetica" w:hAnsi="Helvetica"/>
          <w:b/>
          <w:bCs/>
          <w:sz w:val="20"/>
          <w:szCs w:val="20"/>
        </w:rPr>
        <w:t xml:space="preserve"> </w:t>
      </w:r>
      <w:r w:rsidR="00A7345A" w:rsidRPr="00424240">
        <w:rPr>
          <w:rFonts w:ascii="Helvetica" w:hAnsi="Helvetica"/>
          <w:b/>
          <w:bCs/>
          <w:sz w:val="20"/>
          <w:szCs w:val="20"/>
        </w:rPr>
        <w:t xml:space="preserve">Da die Lösung neben den WatchGuard-Produkten </w:t>
      </w:r>
      <w:r w:rsidR="007B50E5" w:rsidRPr="00424240">
        <w:rPr>
          <w:rFonts w:ascii="Helvetica" w:hAnsi="Helvetica"/>
          <w:b/>
          <w:bCs/>
          <w:sz w:val="20"/>
          <w:szCs w:val="20"/>
        </w:rPr>
        <w:t>ebenso</w:t>
      </w:r>
      <w:r w:rsidR="00A7345A" w:rsidRPr="00424240">
        <w:rPr>
          <w:rFonts w:ascii="Helvetica" w:hAnsi="Helvetica"/>
          <w:b/>
          <w:bCs/>
          <w:sz w:val="20"/>
          <w:szCs w:val="20"/>
        </w:rPr>
        <w:t xml:space="preserve"> die Werkzeuge</w:t>
      </w:r>
      <w:r w:rsidR="00B71732" w:rsidRPr="00424240">
        <w:rPr>
          <w:rFonts w:ascii="Helvetica" w:hAnsi="Helvetica"/>
          <w:b/>
          <w:bCs/>
          <w:sz w:val="20"/>
          <w:szCs w:val="20"/>
        </w:rPr>
        <w:t xml:space="preserve"> </w:t>
      </w:r>
      <w:r w:rsidR="00A7345A" w:rsidRPr="00424240">
        <w:rPr>
          <w:rFonts w:ascii="Helvetica" w:hAnsi="Helvetica"/>
          <w:b/>
          <w:bCs/>
          <w:sz w:val="20"/>
          <w:szCs w:val="20"/>
        </w:rPr>
        <w:t>ausgewählter</w:t>
      </w:r>
      <w:r w:rsidR="00B71732" w:rsidRPr="00424240">
        <w:rPr>
          <w:rFonts w:ascii="Helvetica" w:hAnsi="Helvetica"/>
          <w:b/>
          <w:bCs/>
          <w:sz w:val="20"/>
          <w:szCs w:val="20"/>
        </w:rPr>
        <w:t xml:space="preserve"> Drittanbieter</w:t>
      </w:r>
      <w:r w:rsidR="00A7345A" w:rsidRPr="00424240">
        <w:rPr>
          <w:rFonts w:ascii="Helvetica" w:hAnsi="Helvetica"/>
          <w:b/>
          <w:bCs/>
          <w:sz w:val="20"/>
          <w:szCs w:val="20"/>
        </w:rPr>
        <w:t xml:space="preserve"> unterstützt</w:t>
      </w:r>
      <w:r w:rsidR="00F01688" w:rsidRPr="00424240">
        <w:rPr>
          <w:rFonts w:ascii="Helvetica" w:hAnsi="Helvetica"/>
          <w:b/>
          <w:bCs/>
          <w:sz w:val="20"/>
          <w:szCs w:val="20"/>
        </w:rPr>
        <w:t xml:space="preserve"> und einbezieht</w:t>
      </w:r>
      <w:r w:rsidR="00A7345A" w:rsidRPr="00424240">
        <w:rPr>
          <w:rFonts w:ascii="Helvetica" w:hAnsi="Helvetica"/>
          <w:b/>
          <w:bCs/>
          <w:sz w:val="20"/>
          <w:szCs w:val="20"/>
        </w:rPr>
        <w:t xml:space="preserve">, </w:t>
      </w:r>
      <w:r w:rsidR="00AC03A7" w:rsidRPr="00424240">
        <w:rPr>
          <w:rFonts w:ascii="Helvetica" w:hAnsi="Helvetica"/>
          <w:b/>
          <w:bCs/>
          <w:sz w:val="20"/>
          <w:szCs w:val="20"/>
        </w:rPr>
        <w:t xml:space="preserve">profitieren </w:t>
      </w:r>
      <w:r w:rsidR="00300BB3" w:rsidRPr="00424240">
        <w:rPr>
          <w:rFonts w:ascii="Helvetica" w:hAnsi="Helvetica"/>
          <w:b/>
          <w:bCs/>
          <w:sz w:val="20"/>
          <w:szCs w:val="20"/>
        </w:rPr>
        <w:t>Unternehmen</w:t>
      </w:r>
      <w:r w:rsidRPr="00424240">
        <w:rPr>
          <w:rFonts w:ascii="Helvetica" w:hAnsi="Helvetica"/>
          <w:b/>
          <w:bCs/>
          <w:sz w:val="20"/>
          <w:szCs w:val="20"/>
        </w:rPr>
        <w:t xml:space="preserve"> </w:t>
      </w:r>
      <w:r w:rsidR="00300BB3" w:rsidRPr="00424240">
        <w:rPr>
          <w:rFonts w:ascii="Helvetica" w:hAnsi="Helvetica"/>
          <w:b/>
          <w:bCs/>
          <w:sz w:val="20"/>
          <w:szCs w:val="20"/>
        </w:rPr>
        <w:t xml:space="preserve">von </w:t>
      </w:r>
      <w:r w:rsidR="00AC03A7" w:rsidRPr="00424240">
        <w:rPr>
          <w:rFonts w:ascii="Helvetica" w:hAnsi="Helvetica"/>
          <w:b/>
          <w:bCs/>
          <w:sz w:val="20"/>
          <w:szCs w:val="20"/>
        </w:rPr>
        <w:t xml:space="preserve">einem durchgängigen </w:t>
      </w:r>
      <w:r w:rsidR="00B71732" w:rsidRPr="00424240">
        <w:rPr>
          <w:rFonts w:ascii="Helvetica" w:hAnsi="Helvetica"/>
          <w:b/>
          <w:bCs/>
          <w:sz w:val="20"/>
          <w:szCs w:val="20"/>
        </w:rPr>
        <w:t xml:space="preserve">Schutz </w:t>
      </w:r>
      <w:r w:rsidR="00300BB3" w:rsidRPr="00424240">
        <w:rPr>
          <w:rFonts w:ascii="Helvetica" w:hAnsi="Helvetica"/>
          <w:b/>
          <w:bCs/>
          <w:sz w:val="20"/>
          <w:szCs w:val="20"/>
        </w:rPr>
        <w:t xml:space="preserve">für </w:t>
      </w:r>
      <w:r w:rsidR="00B71732" w:rsidRPr="00424240">
        <w:rPr>
          <w:rFonts w:ascii="Helvetica" w:hAnsi="Helvetica"/>
          <w:b/>
          <w:bCs/>
          <w:sz w:val="20"/>
          <w:szCs w:val="20"/>
        </w:rPr>
        <w:t>den gesamten</w:t>
      </w:r>
      <w:r w:rsidRPr="00424240">
        <w:rPr>
          <w:rFonts w:ascii="Helvetica" w:hAnsi="Helvetica"/>
          <w:b/>
          <w:bCs/>
          <w:sz w:val="20"/>
          <w:szCs w:val="20"/>
        </w:rPr>
        <w:t xml:space="preserve"> Security‑Stack.</w:t>
      </w:r>
      <w:r w:rsidR="004E3ED2" w:rsidRPr="00424240">
        <w:rPr>
          <w:rFonts w:ascii="Helvetica" w:hAnsi="Helvetica"/>
          <w:b/>
          <w:bCs/>
          <w:sz w:val="20"/>
          <w:szCs w:val="20"/>
        </w:rPr>
        <w:t xml:space="preserve"> </w:t>
      </w:r>
      <w:r w:rsidR="00157564" w:rsidRPr="00424240">
        <w:rPr>
          <w:rFonts w:ascii="Helvetica" w:hAnsi="Helvetica"/>
          <w:b/>
          <w:bCs/>
          <w:sz w:val="20"/>
          <w:szCs w:val="20"/>
        </w:rPr>
        <w:t xml:space="preserve">Bestehende </w:t>
      </w:r>
      <w:r w:rsidR="004E3ED2" w:rsidRPr="00424240">
        <w:rPr>
          <w:rFonts w:ascii="Helvetica" w:hAnsi="Helvetica"/>
          <w:b/>
          <w:bCs/>
          <w:sz w:val="20"/>
          <w:szCs w:val="20"/>
        </w:rPr>
        <w:t xml:space="preserve">Silos gemischter IT-Umgebungen werden </w:t>
      </w:r>
      <w:r w:rsidR="00157564" w:rsidRPr="00424240">
        <w:rPr>
          <w:rFonts w:ascii="Helvetica" w:hAnsi="Helvetica"/>
          <w:b/>
          <w:bCs/>
          <w:sz w:val="20"/>
          <w:szCs w:val="20"/>
        </w:rPr>
        <w:t xml:space="preserve">eingerissen </w:t>
      </w:r>
      <w:r w:rsidR="009812D7" w:rsidRPr="00424240">
        <w:rPr>
          <w:rFonts w:ascii="Helvetica" w:hAnsi="Helvetica"/>
          <w:b/>
          <w:bCs/>
          <w:sz w:val="20"/>
          <w:szCs w:val="20"/>
        </w:rPr>
        <w:t xml:space="preserve">und ein </w:t>
      </w:r>
      <w:r w:rsidR="00894B2E" w:rsidRPr="00424240">
        <w:rPr>
          <w:rFonts w:ascii="Helvetica" w:hAnsi="Helvetica"/>
          <w:b/>
          <w:bCs/>
          <w:sz w:val="20"/>
          <w:szCs w:val="20"/>
        </w:rPr>
        <w:t>Plattform-Wechsel</w:t>
      </w:r>
      <w:r w:rsidR="009812D7" w:rsidRPr="00424240">
        <w:rPr>
          <w:rFonts w:ascii="Helvetica" w:hAnsi="Helvetica"/>
          <w:b/>
          <w:bCs/>
          <w:sz w:val="20"/>
          <w:szCs w:val="20"/>
        </w:rPr>
        <w:t xml:space="preserve"> </w:t>
      </w:r>
      <w:r w:rsidR="0037356E" w:rsidRPr="00424240">
        <w:rPr>
          <w:rFonts w:ascii="Helvetica" w:hAnsi="Helvetica"/>
          <w:b/>
          <w:bCs/>
          <w:sz w:val="20"/>
          <w:szCs w:val="20"/>
        </w:rPr>
        <w:t>im Zuge</w:t>
      </w:r>
      <w:r w:rsidR="009812D7" w:rsidRPr="00424240">
        <w:rPr>
          <w:rFonts w:ascii="Helvetica" w:hAnsi="Helvetica"/>
          <w:b/>
          <w:bCs/>
          <w:sz w:val="20"/>
          <w:szCs w:val="20"/>
        </w:rPr>
        <w:t xml:space="preserve"> </w:t>
      </w:r>
      <w:r w:rsidR="0037356E" w:rsidRPr="00424240">
        <w:rPr>
          <w:rFonts w:ascii="Helvetica" w:hAnsi="Helvetica"/>
          <w:b/>
          <w:bCs/>
          <w:sz w:val="20"/>
          <w:szCs w:val="20"/>
        </w:rPr>
        <w:t>einer umfassenden</w:t>
      </w:r>
      <w:r w:rsidR="009812D7" w:rsidRPr="00424240">
        <w:rPr>
          <w:rFonts w:ascii="Helvetica" w:hAnsi="Helvetica"/>
          <w:b/>
          <w:bCs/>
          <w:sz w:val="20"/>
          <w:szCs w:val="20"/>
        </w:rPr>
        <w:t xml:space="preserve"> Angriffserkennung </w:t>
      </w:r>
      <w:r w:rsidR="009319B2" w:rsidRPr="00424240">
        <w:rPr>
          <w:rFonts w:ascii="Helvetica" w:hAnsi="Helvetica"/>
          <w:b/>
          <w:bCs/>
          <w:sz w:val="20"/>
          <w:szCs w:val="20"/>
        </w:rPr>
        <w:t>ist nicht länger erforderlich</w:t>
      </w:r>
      <w:r w:rsidR="004E3ED2" w:rsidRPr="00424240">
        <w:rPr>
          <w:rFonts w:ascii="Helvetica" w:hAnsi="Helvetica"/>
          <w:b/>
          <w:bCs/>
          <w:sz w:val="20"/>
          <w:szCs w:val="20"/>
        </w:rPr>
        <w:t>.</w:t>
      </w:r>
    </w:p>
    <w:p w14:paraId="3E3AE233" w14:textId="77777777" w:rsidR="00844FC6" w:rsidRPr="00424240" w:rsidRDefault="00844FC6" w:rsidP="00BF1ECD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55F37303" w14:textId="6605283A" w:rsidR="00493FFE" w:rsidRPr="00424240" w:rsidRDefault="00493FFE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„Bessere Ergebnisse“, so lautet das Versprechen </w:t>
      </w:r>
      <w:r w:rsidR="002F50B4" w:rsidRPr="00424240">
        <w:rPr>
          <w:b w:val="0"/>
          <w:color w:val="000000" w:themeColor="text1"/>
          <w:sz w:val="20"/>
          <w:szCs w:val="20"/>
        </w:rPr>
        <w:t>der meisten</w:t>
      </w:r>
      <w:r w:rsidRPr="00424240">
        <w:rPr>
          <w:b w:val="0"/>
          <w:color w:val="000000" w:themeColor="text1"/>
          <w:sz w:val="20"/>
          <w:szCs w:val="20"/>
        </w:rPr>
        <w:t xml:space="preserve"> Hersteller im IT-Security-Umfeld. In der Praxis liefern sie mehr Werkzeuge, die die Komplexität erhöhen und durch die Verfolgung der falschen Signale wertvolle Zeit verschwenden. </w:t>
      </w:r>
      <w:r w:rsidR="0076208E">
        <w:rPr>
          <w:b w:val="0"/>
          <w:color w:val="000000" w:themeColor="text1"/>
          <w:sz w:val="20"/>
          <w:szCs w:val="20"/>
        </w:rPr>
        <w:t xml:space="preserve">WatchGuard </w:t>
      </w:r>
      <w:r w:rsidRPr="00424240">
        <w:rPr>
          <w:b w:val="0"/>
          <w:color w:val="000000" w:themeColor="text1"/>
          <w:sz w:val="20"/>
          <w:szCs w:val="20"/>
        </w:rPr>
        <w:t xml:space="preserve">Open MDR </w:t>
      </w:r>
      <w:r w:rsidR="00387EEA" w:rsidRPr="00424240">
        <w:rPr>
          <w:b w:val="0"/>
          <w:color w:val="000000" w:themeColor="text1"/>
          <w:sz w:val="20"/>
          <w:szCs w:val="20"/>
        </w:rPr>
        <w:t xml:space="preserve">vertritt </w:t>
      </w:r>
      <w:r w:rsidRPr="00424240">
        <w:rPr>
          <w:b w:val="0"/>
          <w:color w:val="000000" w:themeColor="text1"/>
          <w:sz w:val="20"/>
          <w:szCs w:val="20"/>
        </w:rPr>
        <w:t>einen anderen Ansatz: Schutz auf Enterprise-Niveau, der für reale, heterogene Kundenumgebungen entwickelt wurde und von einem SOC unterstützt wird, das darauf ausgelegt ist, Ablenkungen zu vermeiden, das Wesentliche hervorzuheben und in entscheidenden Momenten schnell zu handeln.</w:t>
      </w:r>
    </w:p>
    <w:p w14:paraId="6F226E91" w14:textId="77777777" w:rsidR="00493FFE" w:rsidRPr="00424240" w:rsidRDefault="00493FFE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11E0EFE" w14:textId="7963B36B" w:rsidR="004A1554" w:rsidRPr="00424240" w:rsidRDefault="00830294" w:rsidP="00844FC6">
      <w:pPr>
        <w:pStyle w:val="Textkrper"/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>MDR auf Enterprise-Niveau ohne erzwungene Migrationen</w:t>
      </w:r>
    </w:p>
    <w:p w14:paraId="6CCC0F7F" w14:textId="099F898C" w:rsidR="00830294" w:rsidRPr="00424240" w:rsidRDefault="00844FC6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Open MDR vereint </w:t>
      </w:r>
      <w:r w:rsidR="00A451AE" w:rsidRPr="00424240">
        <w:rPr>
          <w:b w:val="0"/>
          <w:color w:val="000000" w:themeColor="text1"/>
          <w:sz w:val="20"/>
          <w:szCs w:val="20"/>
        </w:rPr>
        <w:t xml:space="preserve">die </w:t>
      </w:r>
      <w:r w:rsidRPr="00424240">
        <w:rPr>
          <w:b w:val="0"/>
          <w:color w:val="000000" w:themeColor="text1"/>
          <w:sz w:val="20"/>
          <w:szCs w:val="20"/>
        </w:rPr>
        <w:t xml:space="preserve">nativ </w:t>
      </w:r>
      <w:r w:rsidR="00C6643D" w:rsidRPr="00424240">
        <w:rPr>
          <w:b w:val="0"/>
          <w:color w:val="000000" w:themeColor="text1"/>
          <w:sz w:val="20"/>
          <w:szCs w:val="20"/>
        </w:rPr>
        <w:t>integrierte</w:t>
      </w:r>
      <w:r w:rsidR="002A69A9" w:rsidRPr="00424240">
        <w:rPr>
          <w:b w:val="0"/>
          <w:color w:val="000000" w:themeColor="text1"/>
          <w:sz w:val="20"/>
          <w:szCs w:val="20"/>
        </w:rPr>
        <w:t>n</w:t>
      </w:r>
      <w:r w:rsidR="00C6643D" w:rsidRPr="00424240">
        <w:rPr>
          <w:b w:val="0"/>
          <w:color w:val="000000" w:themeColor="text1"/>
          <w:sz w:val="20"/>
          <w:szCs w:val="20"/>
        </w:rPr>
        <w:t xml:space="preserve"> WatchGuard-Lösungen</w:t>
      </w:r>
      <w:r w:rsidRPr="00424240">
        <w:rPr>
          <w:b w:val="0"/>
          <w:color w:val="000000" w:themeColor="text1"/>
          <w:sz w:val="20"/>
          <w:szCs w:val="20"/>
        </w:rPr>
        <w:t xml:space="preserve"> und ausgewählte Drittanbieter‑Umgebungen in einer zentralen operativen </w:t>
      </w:r>
      <w:r w:rsidR="00C6643D" w:rsidRPr="00424240">
        <w:rPr>
          <w:b w:val="0"/>
          <w:color w:val="000000" w:themeColor="text1"/>
          <w:sz w:val="20"/>
          <w:szCs w:val="20"/>
        </w:rPr>
        <w:t>Ansicht</w:t>
      </w:r>
      <w:r w:rsidRPr="00424240">
        <w:rPr>
          <w:b w:val="0"/>
          <w:color w:val="000000" w:themeColor="text1"/>
          <w:sz w:val="20"/>
          <w:szCs w:val="20"/>
        </w:rPr>
        <w:t xml:space="preserve">. </w:t>
      </w:r>
      <w:r w:rsidR="00830294" w:rsidRPr="00424240">
        <w:rPr>
          <w:b w:val="0"/>
          <w:color w:val="000000" w:themeColor="text1"/>
          <w:sz w:val="20"/>
          <w:szCs w:val="20"/>
        </w:rPr>
        <w:t xml:space="preserve">Für MSP </w:t>
      </w:r>
      <w:r w:rsidR="00064F30" w:rsidRPr="00424240">
        <w:rPr>
          <w:b w:val="0"/>
          <w:color w:val="000000" w:themeColor="text1"/>
          <w:sz w:val="20"/>
          <w:szCs w:val="20"/>
        </w:rPr>
        <w:t xml:space="preserve">geht dies mit </w:t>
      </w:r>
      <w:r w:rsidR="00830294" w:rsidRPr="00424240">
        <w:rPr>
          <w:b w:val="0"/>
          <w:color w:val="000000" w:themeColor="text1"/>
          <w:sz w:val="20"/>
          <w:szCs w:val="20"/>
        </w:rPr>
        <w:t>eine</w:t>
      </w:r>
      <w:r w:rsidR="00064F30" w:rsidRPr="00424240">
        <w:rPr>
          <w:b w:val="0"/>
          <w:color w:val="000000" w:themeColor="text1"/>
          <w:sz w:val="20"/>
          <w:szCs w:val="20"/>
        </w:rPr>
        <w:t>r</w:t>
      </w:r>
      <w:r w:rsidR="00830294" w:rsidRPr="00424240">
        <w:rPr>
          <w:b w:val="0"/>
          <w:color w:val="000000" w:themeColor="text1"/>
          <w:sz w:val="20"/>
          <w:szCs w:val="20"/>
        </w:rPr>
        <w:t xml:space="preserve"> schnellere</w:t>
      </w:r>
      <w:r w:rsidR="00064F30" w:rsidRPr="00424240">
        <w:rPr>
          <w:b w:val="0"/>
          <w:color w:val="000000" w:themeColor="text1"/>
          <w:sz w:val="20"/>
          <w:szCs w:val="20"/>
        </w:rPr>
        <w:t>n</w:t>
      </w:r>
      <w:r w:rsidR="00830294" w:rsidRPr="00424240">
        <w:rPr>
          <w:b w:val="0"/>
          <w:color w:val="000000" w:themeColor="text1"/>
          <w:sz w:val="20"/>
          <w:szCs w:val="20"/>
        </w:rPr>
        <w:t xml:space="preserve"> MDR-Umsetzung</w:t>
      </w:r>
      <w:r w:rsidR="00064F30" w:rsidRPr="00424240">
        <w:rPr>
          <w:b w:val="0"/>
          <w:color w:val="000000" w:themeColor="text1"/>
          <w:sz w:val="20"/>
          <w:szCs w:val="20"/>
        </w:rPr>
        <w:t xml:space="preserve"> und</w:t>
      </w:r>
      <w:r w:rsidR="00830294" w:rsidRPr="00424240">
        <w:rPr>
          <w:b w:val="0"/>
          <w:color w:val="000000" w:themeColor="text1"/>
          <w:sz w:val="20"/>
          <w:szCs w:val="20"/>
        </w:rPr>
        <w:t xml:space="preserve"> weniger Reibungsverluste</w:t>
      </w:r>
      <w:r w:rsidR="00064F30" w:rsidRPr="00424240">
        <w:rPr>
          <w:b w:val="0"/>
          <w:color w:val="000000" w:themeColor="text1"/>
          <w:sz w:val="20"/>
          <w:szCs w:val="20"/>
        </w:rPr>
        <w:t>n</w:t>
      </w:r>
      <w:r w:rsidR="00830294" w:rsidRPr="00424240">
        <w:rPr>
          <w:b w:val="0"/>
          <w:color w:val="000000" w:themeColor="text1"/>
          <w:sz w:val="20"/>
          <w:szCs w:val="20"/>
        </w:rPr>
        <w:t xml:space="preserve"> bei </w:t>
      </w:r>
      <w:r w:rsidR="00064F30" w:rsidRPr="00424240">
        <w:rPr>
          <w:b w:val="0"/>
          <w:color w:val="000000" w:themeColor="text1"/>
          <w:sz w:val="20"/>
          <w:szCs w:val="20"/>
        </w:rPr>
        <w:t xml:space="preserve">Vertragsverlängerungen einher. Sie erhalten </w:t>
      </w:r>
      <w:r w:rsidR="00830294" w:rsidRPr="00424240">
        <w:rPr>
          <w:b w:val="0"/>
          <w:color w:val="000000" w:themeColor="text1"/>
          <w:sz w:val="20"/>
          <w:szCs w:val="20"/>
        </w:rPr>
        <w:t>die Möglichkeit, die Servicebereitstellung in unterschiedlichen Kundenumgebungen ohne erzwungene Migrationen zu standardisieren.</w:t>
      </w:r>
    </w:p>
    <w:p w14:paraId="1898424A" w14:textId="77777777" w:rsidR="003B7081" w:rsidRPr="00424240" w:rsidRDefault="003B7081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53A896F0" w14:textId="3EF4E0F4" w:rsidR="00486D51" w:rsidRPr="00424240" w:rsidRDefault="00064F30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>Die</w:t>
      </w:r>
      <w:r w:rsidR="00844FC6" w:rsidRPr="00424240">
        <w:rPr>
          <w:b w:val="0"/>
          <w:color w:val="000000" w:themeColor="text1"/>
          <w:sz w:val="20"/>
          <w:szCs w:val="20"/>
        </w:rPr>
        <w:t xml:space="preserve"> zentralen Vorteile von Open MDR </w:t>
      </w:r>
      <w:r w:rsidRPr="00424240">
        <w:rPr>
          <w:b w:val="0"/>
          <w:color w:val="000000" w:themeColor="text1"/>
          <w:sz w:val="20"/>
          <w:szCs w:val="20"/>
        </w:rPr>
        <w:t>auf MSP- und Kundenseite im Überblick</w:t>
      </w:r>
      <w:r w:rsidR="00844FC6" w:rsidRPr="00424240">
        <w:rPr>
          <w:b w:val="0"/>
          <w:color w:val="000000" w:themeColor="text1"/>
          <w:sz w:val="20"/>
          <w:szCs w:val="20"/>
        </w:rPr>
        <w:t>:</w:t>
      </w:r>
    </w:p>
    <w:p w14:paraId="1AD3FAA8" w14:textId="77777777" w:rsidR="00064F30" w:rsidRPr="00424240" w:rsidRDefault="00064F30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19B3525A" w14:textId="4FE78656" w:rsidR="00064F30" w:rsidRPr="00424240" w:rsidRDefault="00064F30" w:rsidP="00064F30">
      <w:pPr>
        <w:pStyle w:val="Textkrper"/>
        <w:numPr>
          <w:ilvl w:val="0"/>
          <w:numId w:val="18"/>
        </w:numPr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 xml:space="preserve">Weniger Störsignale, mehr Kontrolle: </w:t>
      </w:r>
      <w:r w:rsidRPr="00424240">
        <w:rPr>
          <w:b w:val="0"/>
          <w:color w:val="000000" w:themeColor="text1"/>
          <w:sz w:val="20"/>
          <w:szCs w:val="20"/>
        </w:rPr>
        <w:t xml:space="preserve">Open MDR </w:t>
      </w:r>
      <w:r w:rsidR="004C09BC" w:rsidRPr="00424240">
        <w:rPr>
          <w:b w:val="0"/>
          <w:color w:val="000000" w:themeColor="text1"/>
          <w:sz w:val="20"/>
          <w:szCs w:val="20"/>
        </w:rPr>
        <w:t>bringt das</w:t>
      </w:r>
      <w:r w:rsidRPr="00424240">
        <w:rPr>
          <w:b w:val="0"/>
          <w:color w:val="000000" w:themeColor="text1"/>
          <w:sz w:val="20"/>
          <w:szCs w:val="20"/>
        </w:rPr>
        <w:t xml:space="preserve"> Wesentliche </w:t>
      </w:r>
      <w:r w:rsidR="004C09BC" w:rsidRPr="00424240">
        <w:rPr>
          <w:b w:val="0"/>
          <w:color w:val="000000" w:themeColor="text1"/>
          <w:sz w:val="20"/>
          <w:szCs w:val="20"/>
        </w:rPr>
        <w:t xml:space="preserve">ans Licht </w:t>
      </w:r>
      <w:r w:rsidRPr="00424240">
        <w:rPr>
          <w:b w:val="0"/>
          <w:color w:val="000000" w:themeColor="text1"/>
          <w:sz w:val="20"/>
          <w:szCs w:val="20"/>
        </w:rPr>
        <w:t>und reagiert schnell, wenn es darauf ankommt.</w:t>
      </w:r>
    </w:p>
    <w:p w14:paraId="0F6B1200" w14:textId="09F40551" w:rsidR="00064F30" w:rsidRPr="00424240" w:rsidRDefault="00064F30" w:rsidP="00064F30">
      <w:pPr>
        <w:pStyle w:val="Textkrper"/>
        <w:numPr>
          <w:ilvl w:val="0"/>
          <w:numId w:val="18"/>
        </w:numPr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 xml:space="preserve">KI für </w:t>
      </w:r>
      <w:r w:rsidR="004C09BC" w:rsidRPr="00424240">
        <w:rPr>
          <w:bCs/>
          <w:color w:val="000000" w:themeColor="text1"/>
          <w:sz w:val="20"/>
          <w:szCs w:val="20"/>
        </w:rPr>
        <w:t xml:space="preserve">stichhaltige </w:t>
      </w:r>
      <w:r w:rsidRPr="00424240">
        <w:rPr>
          <w:bCs/>
          <w:color w:val="000000" w:themeColor="text1"/>
          <w:sz w:val="20"/>
          <w:szCs w:val="20"/>
        </w:rPr>
        <w:t xml:space="preserve">Reaktionen: </w:t>
      </w:r>
      <w:r w:rsidRPr="00424240">
        <w:rPr>
          <w:b w:val="0"/>
          <w:color w:val="000000" w:themeColor="text1"/>
          <w:sz w:val="20"/>
          <w:szCs w:val="20"/>
        </w:rPr>
        <w:t>Proprietäre KI/ML</w:t>
      </w:r>
      <w:r w:rsidR="004C09BC" w:rsidRPr="00424240">
        <w:rPr>
          <w:b w:val="0"/>
          <w:color w:val="000000" w:themeColor="text1"/>
          <w:sz w:val="20"/>
          <w:szCs w:val="20"/>
        </w:rPr>
        <w:t>-Funktionalität</w:t>
      </w:r>
      <w:r w:rsidRPr="00424240">
        <w:rPr>
          <w:b w:val="0"/>
          <w:color w:val="000000" w:themeColor="text1"/>
          <w:sz w:val="20"/>
          <w:szCs w:val="20"/>
        </w:rPr>
        <w:t xml:space="preserve"> reduziert Stör</w:t>
      </w:r>
      <w:r w:rsidR="004C09BC" w:rsidRPr="00424240">
        <w:rPr>
          <w:b w:val="0"/>
          <w:color w:val="000000" w:themeColor="text1"/>
          <w:sz w:val="20"/>
          <w:szCs w:val="20"/>
        </w:rPr>
        <w:t>signale</w:t>
      </w:r>
      <w:r w:rsidRPr="00424240">
        <w:rPr>
          <w:b w:val="0"/>
          <w:color w:val="000000" w:themeColor="text1"/>
          <w:sz w:val="20"/>
          <w:szCs w:val="20"/>
        </w:rPr>
        <w:t xml:space="preserve">, validiert Bedrohungen und leitet innerhalb von weniger als sechs </w:t>
      </w:r>
      <w:r w:rsidRPr="00424240">
        <w:rPr>
          <w:b w:val="0"/>
          <w:color w:val="000000" w:themeColor="text1"/>
          <w:sz w:val="20"/>
          <w:szCs w:val="20"/>
        </w:rPr>
        <w:lastRenderedPageBreak/>
        <w:t>Minuten Reaktionsmaßnahmen ein, wobei weniger als ein Fehlalarm pro Monat auftritt.</w:t>
      </w:r>
    </w:p>
    <w:p w14:paraId="62A931DA" w14:textId="3061BB01" w:rsidR="000D0313" w:rsidRPr="00424240" w:rsidRDefault="000D0313" w:rsidP="00064F30">
      <w:pPr>
        <w:pStyle w:val="Textkrper"/>
        <w:numPr>
          <w:ilvl w:val="0"/>
          <w:numId w:val="18"/>
        </w:numPr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>Hohe Schlagkraft</w:t>
      </w:r>
      <w:r w:rsidR="00064F30" w:rsidRPr="00424240">
        <w:rPr>
          <w:bCs/>
          <w:color w:val="000000" w:themeColor="text1"/>
          <w:sz w:val="20"/>
          <w:szCs w:val="20"/>
        </w:rPr>
        <w:t xml:space="preserve"> für jeden MSP</w:t>
      </w:r>
      <w:r w:rsidR="004C09BC" w:rsidRPr="00424240">
        <w:rPr>
          <w:bCs/>
          <w:color w:val="000000" w:themeColor="text1"/>
          <w:sz w:val="20"/>
          <w:szCs w:val="20"/>
        </w:rPr>
        <w:t>:</w:t>
      </w:r>
      <w:r w:rsidR="00064F30" w:rsidRPr="00424240">
        <w:rPr>
          <w:bCs/>
          <w:color w:val="000000" w:themeColor="text1"/>
          <w:sz w:val="20"/>
          <w:szCs w:val="20"/>
        </w:rPr>
        <w:t xml:space="preserve"> </w:t>
      </w:r>
      <w:r w:rsidR="00064F30" w:rsidRPr="00424240">
        <w:rPr>
          <w:b w:val="0"/>
          <w:color w:val="000000" w:themeColor="text1"/>
          <w:sz w:val="20"/>
          <w:szCs w:val="20"/>
        </w:rPr>
        <w:t xml:space="preserve">Open MDR </w:t>
      </w:r>
      <w:r w:rsidRPr="00424240">
        <w:rPr>
          <w:b w:val="0"/>
          <w:color w:val="000000" w:themeColor="text1"/>
          <w:sz w:val="20"/>
          <w:szCs w:val="20"/>
        </w:rPr>
        <w:t>erhöht selbst die Konkurrenzfähigkeit kleinerer</w:t>
      </w:r>
      <w:r w:rsidR="00064F30" w:rsidRPr="00424240">
        <w:rPr>
          <w:b w:val="0"/>
          <w:color w:val="000000" w:themeColor="text1"/>
          <w:sz w:val="20"/>
          <w:szCs w:val="20"/>
        </w:rPr>
        <w:t xml:space="preserve"> Partner</w:t>
      </w:r>
      <w:r w:rsidRPr="00424240">
        <w:rPr>
          <w:b w:val="0"/>
          <w:color w:val="000000" w:themeColor="text1"/>
          <w:sz w:val="20"/>
          <w:szCs w:val="20"/>
        </w:rPr>
        <w:t xml:space="preserve"> mit Enterprise-Leistung –</w:t>
      </w:r>
    </w:p>
    <w:p w14:paraId="2CC7FB0A" w14:textId="4F87D9DE" w:rsidR="00064F30" w:rsidRPr="00424240" w:rsidRDefault="000D0313" w:rsidP="000D0313">
      <w:pPr>
        <w:pStyle w:val="Textkrper"/>
        <w:spacing w:line="288" w:lineRule="auto"/>
        <w:ind w:left="720"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ganz ohne Aufwand </w:t>
      </w:r>
      <w:r w:rsidR="00064F30" w:rsidRPr="00424240">
        <w:rPr>
          <w:b w:val="0"/>
          <w:color w:val="000000" w:themeColor="text1"/>
          <w:sz w:val="20"/>
          <w:szCs w:val="20"/>
        </w:rPr>
        <w:t xml:space="preserve">für den Aufbau eines </w:t>
      </w:r>
      <w:r w:rsidRPr="00424240">
        <w:rPr>
          <w:b w:val="0"/>
          <w:color w:val="000000" w:themeColor="text1"/>
          <w:sz w:val="20"/>
          <w:szCs w:val="20"/>
        </w:rPr>
        <w:t xml:space="preserve">eigenen </w:t>
      </w:r>
      <w:r w:rsidR="00064F30" w:rsidRPr="00424240">
        <w:rPr>
          <w:b w:val="0"/>
          <w:color w:val="000000" w:themeColor="text1"/>
          <w:sz w:val="20"/>
          <w:szCs w:val="20"/>
        </w:rPr>
        <w:t>SOC oder erzwungene Plattform</w:t>
      </w:r>
      <w:r w:rsidRPr="00424240">
        <w:rPr>
          <w:b w:val="0"/>
          <w:color w:val="000000" w:themeColor="text1"/>
          <w:sz w:val="20"/>
          <w:szCs w:val="20"/>
        </w:rPr>
        <w:t>anpassungen</w:t>
      </w:r>
      <w:r w:rsidR="006C6B21">
        <w:rPr>
          <w:b w:val="0"/>
          <w:color w:val="000000" w:themeColor="text1"/>
          <w:sz w:val="20"/>
          <w:szCs w:val="20"/>
        </w:rPr>
        <w:t>.</w:t>
      </w:r>
    </w:p>
    <w:p w14:paraId="11840EC2" w14:textId="77777777" w:rsidR="001037FB" w:rsidRPr="00424240" w:rsidRDefault="001037FB" w:rsidP="000D0313">
      <w:pPr>
        <w:pStyle w:val="Textkrper"/>
        <w:spacing w:line="288" w:lineRule="auto"/>
        <w:ind w:left="720" w:right="1134"/>
        <w:rPr>
          <w:b w:val="0"/>
          <w:color w:val="000000" w:themeColor="text1"/>
          <w:sz w:val="20"/>
          <w:szCs w:val="20"/>
        </w:rPr>
      </w:pPr>
    </w:p>
    <w:p w14:paraId="0EFAF781" w14:textId="2E12C1B7" w:rsidR="005A543A" w:rsidRPr="00424240" w:rsidRDefault="001037FB" w:rsidP="00844FC6">
      <w:pPr>
        <w:pStyle w:val="Textkrper"/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>Mit Open MDR gewinnen MSP sowie deren Kunden:</w:t>
      </w:r>
    </w:p>
    <w:p w14:paraId="74109818" w14:textId="77777777" w:rsidR="001037FB" w:rsidRPr="00424240" w:rsidRDefault="001037FB" w:rsidP="00844FC6">
      <w:pPr>
        <w:pStyle w:val="Textkrper"/>
        <w:spacing w:line="288" w:lineRule="auto"/>
        <w:ind w:right="1134"/>
        <w:rPr>
          <w:bCs/>
          <w:color w:val="000000" w:themeColor="text1"/>
          <w:sz w:val="20"/>
          <w:szCs w:val="20"/>
        </w:rPr>
      </w:pPr>
    </w:p>
    <w:p w14:paraId="1B93F5D8" w14:textId="64937815" w:rsidR="00070912" w:rsidRPr="00424240" w:rsidRDefault="00844FC6" w:rsidP="00844FC6">
      <w:pPr>
        <w:pStyle w:val="Textkrper"/>
        <w:numPr>
          <w:ilvl w:val="0"/>
          <w:numId w:val="18"/>
        </w:numPr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>durchgängige Transparenz</w:t>
      </w:r>
      <w:r w:rsidRPr="00424240">
        <w:rPr>
          <w:b w:val="0"/>
          <w:color w:val="000000" w:themeColor="text1"/>
          <w:sz w:val="20"/>
          <w:szCs w:val="20"/>
        </w:rPr>
        <w:t xml:space="preserve"> über Endpunkte, Identitäten, Netzwerk</w:t>
      </w:r>
      <w:r w:rsidR="004F1C40" w:rsidRPr="00424240">
        <w:rPr>
          <w:b w:val="0"/>
          <w:color w:val="000000" w:themeColor="text1"/>
          <w:sz w:val="20"/>
          <w:szCs w:val="20"/>
        </w:rPr>
        <w:t>,</w:t>
      </w:r>
      <w:r w:rsidRPr="00424240">
        <w:rPr>
          <w:b w:val="0"/>
          <w:color w:val="000000" w:themeColor="text1"/>
          <w:sz w:val="20"/>
          <w:szCs w:val="20"/>
        </w:rPr>
        <w:t xml:space="preserve"> Cloud‑</w:t>
      </w:r>
      <w:r w:rsidR="004F1C40" w:rsidRPr="00424240">
        <w:rPr>
          <w:b w:val="0"/>
          <w:color w:val="000000" w:themeColor="text1"/>
          <w:sz w:val="20"/>
          <w:szCs w:val="20"/>
        </w:rPr>
        <w:t>Strukturen</w:t>
      </w:r>
      <w:r w:rsidRPr="00424240">
        <w:rPr>
          <w:b w:val="0"/>
          <w:color w:val="000000" w:themeColor="text1"/>
          <w:sz w:val="20"/>
          <w:szCs w:val="20"/>
        </w:rPr>
        <w:t xml:space="preserve"> und </w:t>
      </w:r>
      <w:r w:rsidR="004F1C40" w:rsidRPr="00424240">
        <w:rPr>
          <w:b w:val="0"/>
          <w:color w:val="000000" w:themeColor="text1"/>
          <w:sz w:val="20"/>
          <w:szCs w:val="20"/>
        </w:rPr>
        <w:t>Produktivitätstools</w:t>
      </w:r>
      <w:r w:rsidRPr="00424240">
        <w:rPr>
          <w:b w:val="0"/>
          <w:color w:val="000000" w:themeColor="text1"/>
          <w:sz w:val="20"/>
          <w:szCs w:val="20"/>
        </w:rPr>
        <w:t xml:space="preserve"> hinweg</w:t>
      </w:r>
      <w:r w:rsidR="001D6968" w:rsidRPr="00424240">
        <w:rPr>
          <w:b w:val="0"/>
          <w:color w:val="000000" w:themeColor="text1"/>
          <w:sz w:val="20"/>
          <w:szCs w:val="20"/>
        </w:rPr>
        <w:t xml:space="preserve"> und somit mehr Standardisierung bei der der Sicherheitsbereitstellung</w:t>
      </w:r>
    </w:p>
    <w:p w14:paraId="6C444139" w14:textId="25F38F84" w:rsidR="00070912" w:rsidRPr="00424240" w:rsidRDefault="00486D51" w:rsidP="00070912">
      <w:pPr>
        <w:pStyle w:val="Textkrper"/>
        <w:numPr>
          <w:ilvl w:val="0"/>
          <w:numId w:val="18"/>
        </w:numPr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>Rund-um-die-Uhr-</w:t>
      </w:r>
      <w:r w:rsidR="00844FC6" w:rsidRPr="00424240">
        <w:rPr>
          <w:bCs/>
          <w:color w:val="000000" w:themeColor="text1"/>
          <w:sz w:val="20"/>
          <w:szCs w:val="20"/>
        </w:rPr>
        <w:t xml:space="preserve">Überwachung und </w:t>
      </w:r>
      <w:r w:rsidR="00B32E8E" w:rsidRPr="00424240">
        <w:rPr>
          <w:bCs/>
          <w:color w:val="000000" w:themeColor="text1"/>
          <w:sz w:val="20"/>
          <w:szCs w:val="20"/>
        </w:rPr>
        <w:t>-</w:t>
      </w:r>
      <w:r w:rsidR="00844FC6" w:rsidRPr="00424240">
        <w:rPr>
          <w:bCs/>
          <w:color w:val="000000" w:themeColor="text1"/>
          <w:sz w:val="20"/>
          <w:szCs w:val="20"/>
        </w:rPr>
        <w:t>Validierung</w:t>
      </w:r>
      <w:r w:rsidR="00844FC6" w:rsidRPr="00424240">
        <w:rPr>
          <w:b w:val="0"/>
          <w:color w:val="000000" w:themeColor="text1"/>
          <w:sz w:val="20"/>
          <w:szCs w:val="20"/>
        </w:rPr>
        <w:t xml:space="preserve"> durch </w:t>
      </w:r>
      <w:r w:rsidR="001D6968" w:rsidRPr="00424240">
        <w:rPr>
          <w:b w:val="0"/>
          <w:color w:val="000000" w:themeColor="text1"/>
          <w:sz w:val="20"/>
          <w:szCs w:val="20"/>
        </w:rPr>
        <w:t xml:space="preserve">die </w:t>
      </w:r>
      <w:r w:rsidR="00844FC6" w:rsidRPr="00424240">
        <w:rPr>
          <w:b w:val="0"/>
          <w:color w:val="000000" w:themeColor="text1"/>
          <w:sz w:val="20"/>
          <w:szCs w:val="20"/>
        </w:rPr>
        <w:t xml:space="preserve">Sicherheitsexperten </w:t>
      </w:r>
      <w:r w:rsidR="001D6968" w:rsidRPr="00424240">
        <w:rPr>
          <w:b w:val="0"/>
          <w:color w:val="000000" w:themeColor="text1"/>
          <w:sz w:val="20"/>
          <w:szCs w:val="20"/>
        </w:rPr>
        <w:t>im SOC von WatchGuard, ohne internen Aufbau eines SOC und zusätzlicher Personalkapazität</w:t>
      </w:r>
    </w:p>
    <w:p w14:paraId="2EAE9AFC" w14:textId="10DD3051" w:rsidR="00070912" w:rsidRPr="00424240" w:rsidRDefault="00844FC6" w:rsidP="00844FC6">
      <w:pPr>
        <w:pStyle w:val="Textkrper"/>
        <w:numPr>
          <w:ilvl w:val="0"/>
          <w:numId w:val="18"/>
        </w:numPr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 xml:space="preserve">schnelle, koordinierte </w:t>
      </w:r>
      <w:r w:rsidR="00486D51" w:rsidRPr="00424240">
        <w:rPr>
          <w:bCs/>
          <w:color w:val="000000" w:themeColor="text1"/>
          <w:sz w:val="20"/>
          <w:szCs w:val="20"/>
        </w:rPr>
        <w:t>Reaktion</w:t>
      </w:r>
      <w:r w:rsidR="005A543A" w:rsidRPr="00424240">
        <w:rPr>
          <w:bCs/>
          <w:color w:val="000000" w:themeColor="text1"/>
          <w:sz w:val="20"/>
          <w:szCs w:val="20"/>
        </w:rPr>
        <w:t>en</w:t>
      </w:r>
      <w:r w:rsidR="00486D51" w:rsidRPr="00424240">
        <w:rPr>
          <w:b w:val="0"/>
          <w:color w:val="000000" w:themeColor="text1"/>
          <w:sz w:val="20"/>
          <w:szCs w:val="20"/>
        </w:rPr>
        <w:t xml:space="preserve">, </w:t>
      </w:r>
      <w:r w:rsidR="005A543A" w:rsidRPr="00424240">
        <w:rPr>
          <w:b w:val="0"/>
          <w:color w:val="000000" w:themeColor="text1"/>
          <w:sz w:val="20"/>
          <w:szCs w:val="20"/>
        </w:rPr>
        <w:t>bei denen</w:t>
      </w:r>
      <w:r w:rsidR="00486D51" w:rsidRPr="00424240">
        <w:rPr>
          <w:b w:val="0"/>
          <w:color w:val="000000" w:themeColor="text1"/>
          <w:sz w:val="20"/>
          <w:szCs w:val="20"/>
        </w:rPr>
        <w:t xml:space="preserve"> Bedrohungen isolier</w:t>
      </w:r>
      <w:r w:rsidR="00415C75">
        <w:rPr>
          <w:b w:val="0"/>
          <w:color w:val="000000" w:themeColor="text1"/>
          <w:sz w:val="20"/>
          <w:szCs w:val="20"/>
        </w:rPr>
        <w:t>t</w:t>
      </w:r>
      <w:r w:rsidR="005A543A" w:rsidRPr="00424240">
        <w:rPr>
          <w:b w:val="0"/>
          <w:color w:val="000000" w:themeColor="text1"/>
          <w:sz w:val="20"/>
          <w:szCs w:val="20"/>
        </w:rPr>
        <w:t xml:space="preserve"> werden</w:t>
      </w:r>
      <w:r w:rsidR="00486D51" w:rsidRPr="00424240">
        <w:rPr>
          <w:b w:val="0"/>
          <w:color w:val="000000" w:themeColor="text1"/>
          <w:sz w:val="20"/>
          <w:szCs w:val="20"/>
        </w:rPr>
        <w:t>, bevor sie sich ausbreiten</w:t>
      </w:r>
      <w:r w:rsidR="001D6968" w:rsidRPr="00424240">
        <w:rPr>
          <w:b w:val="0"/>
          <w:color w:val="000000" w:themeColor="text1"/>
          <w:sz w:val="20"/>
          <w:szCs w:val="20"/>
        </w:rPr>
        <w:t xml:space="preserve"> und Arbeitsabläufe beeinträchtigen</w:t>
      </w:r>
    </w:p>
    <w:p w14:paraId="43018AB7" w14:textId="787E7E58" w:rsidR="005640EE" w:rsidRPr="00424240" w:rsidRDefault="00844FC6" w:rsidP="005640EE">
      <w:pPr>
        <w:pStyle w:val="Textkrper"/>
        <w:numPr>
          <w:ilvl w:val="0"/>
          <w:numId w:val="18"/>
        </w:numPr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>Verzicht auf erzwungene Migrationen</w:t>
      </w:r>
      <w:r w:rsidR="00486D51" w:rsidRPr="00424240">
        <w:rPr>
          <w:b w:val="0"/>
          <w:color w:val="000000" w:themeColor="text1"/>
          <w:sz w:val="20"/>
          <w:szCs w:val="20"/>
        </w:rPr>
        <w:t xml:space="preserve">, </w:t>
      </w:r>
      <w:r w:rsidR="005A543A" w:rsidRPr="00424240">
        <w:rPr>
          <w:b w:val="0"/>
          <w:color w:val="000000" w:themeColor="text1"/>
          <w:sz w:val="20"/>
          <w:szCs w:val="20"/>
        </w:rPr>
        <w:t xml:space="preserve">wodurch </w:t>
      </w:r>
      <w:r w:rsidR="005640EE" w:rsidRPr="00424240">
        <w:rPr>
          <w:b w:val="0"/>
          <w:color w:val="000000" w:themeColor="text1"/>
          <w:sz w:val="20"/>
          <w:szCs w:val="20"/>
        </w:rPr>
        <w:t>Reibungsverluste beim Onboarding reduziert und langfristige Kundenbeziehungen gefördert werden</w:t>
      </w:r>
    </w:p>
    <w:p w14:paraId="5DD087B2" w14:textId="77777777" w:rsidR="005640EE" w:rsidRPr="00424240" w:rsidRDefault="005640EE" w:rsidP="005640EE">
      <w:pPr>
        <w:pStyle w:val="Textkrper"/>
        <w:spacing w:line="288" w:lineRule="auto"/>
        <w:ind w:left="720" w:right="1134"/>
        <w:rPr>
          <w:b w:val="0"/>
          <w:color w:val="000000" w:themeColor="text1"/>
          <w:sz w:val="20"/>
          <w:szCs w:val="20"/>
        </w:rPr>
      </w:pPr>
    </w:p>
    <w:p w14:paraId="07C3679F" w14:textId="098BD9E7" w:rsidR="00A272A4" w:rsidRPr="00424240" w:rsidRDefault="000D0313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Kurz gesagt: </w:t>
      </w:r>
      <w:r w:rsidR="002A69A9" w:rsidRPr="00424240">
        <w:rPr>
          <w:b w:val="0"/>
          <w:color w:val="000000" w:themeColor="text1"/>
          <w:sz w:val="20"/>
          <w:szCs w:val="20"/>
        </w:rPr>
        <w:t>WatchGuard</w:t>
      </w:r>
      <w:r w:rsidR="00D62653" w:rsidRPr="00424240">
        <w:rPr>
          <w:b w:val="0"/>
          <w:color w:val="000000" w:themeColor="text1"/>
          <w:sz w:val="20"/>
          <w:szCs w:val="20"/>
        </w:rPr>
        <w:t xml:space="preserve"> </w:t>
      </w:r>
      <w:r w:rsidRPr="00424240">
        <w:rPr>
          <w:b w:val="0"/>
          <w:color w:val="000000" w:themeColor="text1"/>
          <w:sz w:val="20"/>
          <w:szCs w:val="20"/>
        </w:rPr>
        <w:t xml:space="preserve">liefert </w:t>
      </w:r>
      <w:r w:rsidR="00844FC6" w:rsidRPr="00424240">
        <w:rPr>
          <w:b w:val="0"/>
          <w:color w:val="000000" w:themeColor="text1"/>
          <w:sz w:val="20"/>
          <w:szCs w:val="20"/>
        </w:rPr>
        <w:t>MDR‑Leistungen auf Enterprise‑Niveau</w:t>
      </w:r>
      <w:r w:rsidR="00D62653" w:rsidRPr="00424240">
        <w:rPr>
          <w:b w:val="0"/>
          <w:color w:val="000000" w:themeColor="text1"/>
          <w:sz w:val="20"/>
          <w:szCs w:val="20"/>
        </w:rPr>
        <w:t xml:space="preserve"> </w:t>
      </w:r>
      <w:r w:rsidR="00844FC6" w:rsidRPr="00424240">
        <w:rPr>
          <w:b w:val="0"/>
          <w:color w:val="000000" w:themeColor="text1"/>
          <w:sz w:val="20"/>
          <w:szCs w:val="20"/>
        </w:rPr>
        <w:t>ohne die Komplexität klassischer</w:t>
      </w:r>
      <w:r w:rsidR="004976D8" w:rsidRPr="00424240">
        <w:rPr>
          <w:b w:val="0"/>
          <w:color w:val="000000" w:themeColor="text1"/>
          <w:sz w:val="20"/>
          <w:szCs w:val="20"/>
        </w:rPr>
        <w:t xml:space="preserve"> </w:t>
      </w:r>
      <w:r w:rsidR="00844FC6" w:rsidRPr="00424240">
        <w:rPr>
          <w:b w:val="0"/>
          <w:color w:val="000000" w:themeColor="text1"/>
          <w:sz w:val="20"/>
          <w:szCs w:val="20"/>
        </w:rPr>
        <w:t>Enterprise‑</w:t>
      </w:r>
      <w:r w:rsidR="00D62653" w:rsidRPr="00424240">
        <w:rPr>
          <w:b w:val="0"/>
          <w:color w:val="000000" w:themeColor="text1"/>
          <w:sz w:val="20"/>
          <w:szCs w:val="20"/>
        </w:rPr>
        <w:t>Produkte.</w:t>
      </w:r>
    </w:p>
    <w:p w14:paraId="67847467" w14:textId="77777777" w:rsidR="00255D68" w:rsidRPr="00424240" w:rsidRDefault="00255D68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475FC5E9" w14:textId="0E64B404" w:rsidR="00255D68" w:rsidRPr="00424240" w:rsidRDefault="00255D68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>„Open MDR ist der Spiegel unserer MDR-Vision</w:t>
      </w:r>
      <w:r w:rsidR="006D5637" w:rsidRPr="00424240">
        <w:rPr>
          <w:b w:val="0"/>
          <w:color w:val="000000" w:themeColor="text1"/>
          <w:sz w:val="20"/>
          <w:szCs w:val="20"/>
        </w:rPr>
        <w:t xml:space="preserve">. </w:t>
      </w:r>
      <w:r w:rsidR="00472F9B" w:rsidRPr="00424240">
        <w:rPr>
          <w:b w:val="0"/>
          <w:color w:val="000000" w:themeColor="text1"/>
          <w:sz w:val="20"/>
          <w:szCs w:val="20"/>
        </w:rPr>
        <w:t>Wir wollen</w:t>
      </w:r>
      <w:r w:rsidRPr="00424240">
        <w:rPr>
          <w:b w:val="0"/>
          <w:color w:val="000000" w:themeColor="text1"/>
          <w:sz w:val="20"/>
          <w:szCs w:val="20"/>
        </w:rPr>
        <w:t xml:space="preserve"> eine vollständige, einheitliche MDR-Lösung anbieten“, unterstreicht Andrew Young, Chief Product Officer bei WatchGuard. „Damit können Partner konsistente, hochwertige Managed Security bereitstellen, ohne </w:t>
      </w:r>
      <w:r w:rsidR="00472F9B" w:rsidRPr="00424240">
        <w:rPr>
          <w:b w:val="0"/>
          <w:color w:val="000000" w:themeColor="text1"/>
          <w:sz w:val="20"/>
          <w:szCs w:val="20"/>
        </w:rPr>
        <w:t xml:space="preserve">administrative Komplexität in Kauf nehmen zu müssen. </w:t>
      </w:r>
      <w:r w:rsidR="004F4A27" w:rsidRPr="00424240">
        <w:rPr>
          <w:b w:val="0"/>
          <w:color w:val="000000" w:themeColor="text1"/>
          <w:sz w:val="20"/>
          <w:szCs w:val="20"/>
        </w:rPr>
        <w:t>Auch Entscheidungen zum notwendigen Austausch einzelner Bausteine werden obsolet.“</w:t>
      </w:r>
    </w:p>
    <w:p w14:paraId="2B76AAFE" w14:textId="77777777" w:rsidR="00844FC6" w:rsidRPr="00424240" w:rsidRDefault="00844FC6" w:rsidP="00BF1ECD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59BAF0D5" w14:textId="13F030EF" w:rsidR="00844FC6" w:rsidRPr="00424240" w:rsidRDefault="00AC7BE3" w:rsidP="00844FC6">
      <w:pPr>
        <w:pStyle w:val="Textkrper"/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>Von der Alarmmeldung zur wirksamen Reaktion</w:t>
      </w:r>
    </w:p>
    <w:p w14:paraId="46401B43" w14:textId="2202662F" w:rsidR="00734AA0" w:rsidRPr="00424240" w:rsidRDefault="00844FC6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Viele </w:t>
      </w:r>
      <w:r w:rsidR="00B1307C" w:rsidRPr="00424240">
        <w:rPr>
          <w:b w:val="0"/>
          <w:color w:val="000000" w:themeColor="text1"/>
          <w:sz w:val="20"/>
          <w:szCs w:val="20"/>
        </w:rPr>
        <w:t>Unternehmen</w:t>
      </w:r>
      <w:r w:rsidRPr="00424240">
        <w:rPr>
          <w:b w:val="0"/>
          <w:color w:val="000000" w:themeColor="text1"/>
          <w:sz w:val="20"/>
          <w:szCs w:val="20"/>
        </w:rPr>
        <w:t xml:space="preserve"> setzen leistungsfähige Sicherheitslösungen ein, verfügen jedoch nicht über die personellen Ressourcen, diese </w:t>
      </w:r>
      <w:r w:rsidR="004C199B" w:rsidRPr="00424240">
        <w:rPr>
          <w:b w:val="0"/>
          <w:color w:val="000000" w:themeColor="text1"/>
          <w:sz w:val="20"/>
          <w:szCs w:val="20"/>
        </w:rPr>
        <w:t>im Rahmen eines</w:t>
      </w:r>
      <w:r w:rsidRPr="00424240">
        <w:rPr>
          <w:b w:val="0"/>
          <w:color w:val="000000" w:themeColor="text1"/>
          <w:sz w:val="20"/>
          <w:szCs w:val="20"/>
        </w:rPr>
        <w:t xml:space="preserve"> Security Operations Center </w:t>
      </w:r>
      <w:r w:rsidR="00D62653" w:rsidRPr="00424240">
        <w:rPr>
          <w:b w:val="0"/>
          <w:color w:val="000000" w:themeColor="text1"/>
          <w:sz w:val="20"/>
          <w:szCs w:val="20"/>
        </w:rPr>
        <w:t xml:space="preserve">(SOC) </w:t>
      </w:r>
      <w:r w:rsidR="004C199B" w:rsidRPr="00424240">
        <w:rPr>
          <w:b w:val="0"/>
          <w:color w:val="000000" w:themeColor="text1"/>
          <w:sz w:val="20"/>
          <w:szCs w:val="20"/>
        </w:rPr>
        <w:t>im Blick zu behalten und die Stärke vollends auszuspielen</w:t>
      </w:r>
      <w:r w:rsidRPr="00424240">
        <w:rPr>
          <w:b w:val="0"/>
          <w:color w:val="000000" w:themeColor="text1"/>
          <w:sz w:val="20"/>
          <w:szCs w:val="20"/>
        </w:rPr>
        <w:t xml:space="preserve">. </w:t>
      </w:r>
      <w:r w:rsidR="004C199B" w:rsidRPr="00424240">
        <w:rPr>
          <w:b w:val="0"/>
          <w:color w:val="000000" w:themeColor="text1"/>
          <w:sz w:val="20"/>
          <w:szCs w:val="20"/>
        </w:rPr>
        <w:t xml:space="preserve">Mit </w:t>
      </w:r>
      <w:r w:rsidRPr="00424240">
        <w:rPr>
          <w:b w:val="0"/>
          <w:color w:val="000000" w:themeColor="text1"/>
          <w:sz w:val="20"/>
          <w:szCs w:val="20"/>
        </w:rPr>
        <w:t xml:space="preserve">Open MDR </w:t>
      </w:r>
      <w:r w:rsidR="00D62653" w:rsidRPr="00424240">
        <w:rPr>
          <w:b w:val="0"/>
          <w:color w:val="000000" w:themeColor="text1"/>
          <w:sz w:val="20"/>
          <w:szCs w:val="20"/>
        </w:rPr>
        <w:t xml:space="preserve">ändert </w:t>
      </w:r>
      <w:r w:rsidR="004C199B" w:rsidRPr="00424240">
        <w:rPr>
          <w:b w:val="0"/>
          <w:color w:val="000000" w:themeColor="text1"/>
          <w:sz w:val="20"/>
          <w:szCs w:val="20"/>
        </w:rPr>
        <w:t>sich das</w:t>
      </w:r>
      <w:r w:rsidRPr="00424240">
        <w:rPr>
          <w:b w:val="0"/>
          <w:color w:val="000000" w:themeColor="text1"/>
          <w:sz w:val="20"/>
          <w:szCs w:val="20"/>
        </w:rPr>
        <w:t xml:space="preserve">. Das WatchGuard‑SOC überwacht </w:t>
      </w:r>
      <w:r w:rsidR="00D62653" w:rsidRPr="00424240">
        <w:rPr>
          <w:b w:val="0"/>
          <w:color w:val="000000" w:themeColor="text1"/>
          <w:sz w:val="20"/>
          <w:szCs w:val="20"/>
        </w:rPr>
        <w:t>IT-Umgebungen</w:t>
      </w:r>
      <w:r w:rsidRPr="00424240">
        <w:rPr>
          <w:b w:val="0"/>
          <w:color w:val="000000" w:themeColor="text1"/>
          <w:sz w:val="20"/>
          <w:szCs w:val="20"/>
        </w:rPr>
        <w:t xml:space="preserve"> rund um die Uhr, validiert Bedrohungen und reagiert innerhalb weniger Minuten. Sicherheitsvorfälle werden eingedämmt, betroffene Systeme isoliert und Angriffe gestoppt, bevor sie eskalieren.</w:t>
      </w:r>
      <w:r w:rsidR="00D62653" w:rsidRPr="00424240">
        <w:rPr>
          <w:b w:val="0"/>
          <w:color w:val="000000" w:themeColor="text1"/>
          <w:sz w:val="20"/>
          <w:szCs w:val="20"/>
        </w:rPr>
        <w:t xml:space="preserve"> </w:t>
      </w:r>
      <w:r w:rsidRPr="00424240">
        <w:rPr>
          <w:b w:val="0"/>
          <w:color w:val="000000" w:themeColor="text1"/>
          <w:sz w:val="20"/>
          <w:szCs w:val="20"/>
        </w:rPr>
        <w:t>Proaktives Threat Hunting unterstützt dabei, bislang unerkannte Risiken frühzeitig aufzudecken. Klar strukturierte Berichte sorgen für Transparenz und erleichtern fundierte Entscheidungen.</w:t>
      </w:r>
    </w:p>
    <w:p w14:paraId="76C71EA7" w14:textId="77777777" w:rsidR="00844FC6" w:rsidRPr="00424240" w:rsidRDefault="00844FC6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2C2D529C" w14:textId="12E08EC7" w:rsidR="00844FC6" w:rsidRPr="00424240" w:rsidRDefault="00844FC6" w:rsidP="00844FC6">
      <w:pPr>
        <w:pStyle w:val="Textkrper"/>
        <w:spacing w:line="288" w:lineRule="auto"/>
        <w:ind w:right="1134"/>
        <w:rPr>
          <w:bCs/>
          <w:color w:val="000000" w:themeColor="text1"/>
          <w:sz w:val="20"/>
          <w:szCs w:val="20"/>
        </w:rPr>
      </w:pPr>
      <w:r w:rsidRPr="00424240">
        <w:rPr>
          <w:bCs/>
          <w:color w:val="000000" w:themeColor="text1"/>
          <w:sz w:val="20"/>
          <w:szCs w:val="20"/>
        </w:rPr>
        <w:t xml:space="preserve">Für </w:t>
      </w:r>
      <w:r w:rsidR="008B649B" w:rsidRPr="00424240">
        <w:rPr>
          <w:bCs/>
          <w:color w:val="000000" w:themeColor="text1"/>
          <w:sz w:val="20"/>
          <w:szCs w:val="20"/>
        </w:rPr>
        <w:t>MSP</w:t>
      </w:r>
      <w:r w:rsidRPr="00424240">
        <w:rPr>
          <w:bCs/>
          <w:color w:val="000000" w:themeColor="text1"/>
          <w:sz w:val="20"/>
          <w:szCs w:val="20"/>
        </w:rPr>
        <w:t xml:space="preserve"> konzipiert</w:t>
      </w:r>
      <w:r w:rsidR="00B1307C" w:rsidRPr="00424240">
        <w:rPr>
          <w:bCs/>
          <w:color w:val="000000" w:themeColor="text1"/>
          <w:sz w:val="20"/>
          <w:szCs w:val="20"/>
        </w:rPr>
        <w:t xml:space="preserve"> </w:t>
      </w:r>
      <w:r w:rsidR="005B6CAC" w:rsidRPr="00424240">
        <w:rPr>
          <w:bCs/>
          <w:color w:val="000000" w:themeColor="text1"/>
          <w:sz w:val="20"/>
          <w:szCs w:val="20"/>
        </w:rPr>
        <w:t>und</w:t>
      </w:r>
      <w:r w:rsidRPr="00424240">
        <w:rPr>
          <w:bCs/>
          <w:color w:val="000000" w:themeColor="text1"/>
          <w:sz w:val="20"/>
          <w:szCs w:val="20"/>
        </w:rPr>
        <w:t xml:space="preserve"> </w:t>
      </w:r>
      <w:r w:rsidR="00972AE0" w:rsidRPr="00424240">
        <w:rPr>
          <w:bCs/>
          <w:color w:val="000000" w:themeColor="text1"/>
          <w:sz w:val="20"/>
          <w:szCs w:val="20"/>
        </w:rPr>
        <w:t xml:space="preserve">auf </w:t>
      </w:r>
      <w:r w:rsidR="008B649B" w:rsidRPr="00424240">
        <w:rPr>
          <w:bCs/>
          <w:color w:val="000000" w:themeColor="text1"/>
          <w:sz w:val="20"/>
          <w:szCs w:val="20"/>
        </w:rPr>
        <w:t>die reale Welt</w:t>
      </w:r>
      <w:r w:rsidRPr="00424240">
        <w:rPr>
          <w:bCs/>
          <w:color w:val="000000" w:themeColor="text1"/>
          <w:sz w:val="20"/>
          <w:szCs w:val="20"/>
        </w:rPr>
        <w:t xml:space="preserve"> </w:t>
      </w:r>
      <w:r w:rsidR="005B6CAC" w:rsidRPr="00424240">
        <w:rPr>
          <w:bCs/>
          <w:color w:val="000000" w:themeColor="text1"/>
          <w:sz w:val="20"/>
          <w:szCs w:val="20"/>
        </w:rPr>
        <w:t>zugeschnitten</w:t>
      </w:r>
    </w:p>
    <w:p w14:paraId="1DE66270" w14:textId="35D03B62" w:rsidR="000421EB" w:rsidRPr="00424240" w:rsidRDefault="00844FC6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WatchGuard Open MDR wurde </w:t>
      </w:r>
      <w:r w:rsidR="004F45D2" w:rsidRPr="00424240">
        <w:rPr>
          <w:b w:val="0"/>
          <w:color w:val="000000" w:themeColor="text1"/>
          <w:sz w:val="20"/>
          <w:szCs w:val="20"/>
        </w:rPr>
        <w:t>speziell</w:t>
      </w:r>
      <w:r w:rsidRPr="00424240">
        <w:rPr>
          <w:b w:val="0"/>
          <w:color w:val="000000" w:themeColor="text1"/>
          <w:sz w:val="20"/>
          <w:szCs w:val="20"/>
        </w:rPr>
        <w:t xml:space="preserve"> für </w:t>
      </w:r>
      <w:r w:rsidR="008B649B" w:rsidRPr="00424240">
        <w:rPr>
          <w:b w:val="0"/>
          <w:color w:val="000000" w:themeColor="text1"/>
          <w:sz w:val="20"/>
          <w:szCs w:val="20"/>
        </w:rPr>
        <w:t xml:space="preserve">Managed Service Provider (MSP) </w:t>
      </w:r>
      <w:r w:rsidRPr="00424240">
        <w:rPr>
          <w:b w:val="0"/>
          <w:color w:val="000000" w:themeColor="text1"/>
          <w:sz w:val="20"/>
          <w:szCs w:val="20"/>
        </w:rPr>
        <w:t>entwickelt</w:t>
      </w:r>
      <w:r w:rsidR="000421EB" w:rsidRPr="00424240">
        <w:rPr>
          <w:b w:val="0"/>
          <w:color w:val="000000" w:themeColor="text1"/>
          <w:sz w:val="20"/>
          <w:szCs w:val="20"/>
        </w:rPr>
        <w:t xml:space="preserve">. </w:t>
      </w:r>
      <w:r w:rsidR="005B6CAC" w:rsidRPr="00424240">
        <w:rPr>
          <w:b w:val="0"/>
          <w:color w:val="000000" w:themeColor="text1"/>
          <w:sz w:val="20"/>
          <w:szCs w:val="20"/>
        </w:rPr>
        <w:t>Die Partner bleiben dabei weiterhin der erste</w:t>
      </w:r>
      <w:r w:rsidR="008B649B" w:rsidRPr="00424240">
        <w:rPr>
          <w:b w:val="0"/>
          <w:color w:val="000000" w:themeColor="text1"/>
          <w:sz w:val="20"/>
          <w:szCs w:val="20"/>
        </w:rPr>
        <w:t xml:space="preserve"> </w:t>
      </w:r>
      <w:r w:rsidR="00D257DE" w:rsidRPr="00424240">
        <w:rPr>
          <w:b w:val="0"/>
          <w:color w:val="000000" w:themeColor="text1"/>
          <w:sz w:val="20"/>
          <w:szCs w:val="20"/>
        </w:rPr>
        <w:t xml:space="preserve">Ansprechpartner für </w:t>
      </w:r>
      <w:r w:rsidR="00234D84" w:rsidRPr="00424240">
        <w:rPr>
          <w:b w:val="0"/>
          <w:color w:val="000000" w:themeColor="text1"/>
          <w:sz w:val="20"/>
          <w:szCs w:val="20"/>
        </w:rPr>
        <w:t>ihre</w:t>
      </w:r>
      <w:r w:rsidR="00D257DE" w:rsidRPr="00424240">
        <w:rPr>
          <w:b w:val="0"/>
          <w:color w:val="000000" w:themeColor="text1"/>
          <w:sz w:val="20"/>
          <w:szCs w:val="20"/>
        </w:rPr>
        <w:t xml:space="preserve"> Kunden</w:t>
      </w:r>
      <w:r w:rsidR="000421EB" w:rsidRPr="00424240">
        <w:rPr>
          <w:b w:val="0"/>
          <w:color w:val="000000" w:themeColor="text1"/>
          <w:sz w:val="20"/>
          <w:szCs w:val="20"/>
        </w:rPr>
        <w:t>, während</w:t>
      </w:r>
      <w:r w:rsidR="00D257DE" w:rsidRPr="00424240">
        <w:rPr>
          <w:b w:val="0"/>
          <w:color w:val="000000" w:themeColor="text1"/>
          <w:sz w:val="20"/>
          <w:szCs w:val="20"/>
        </w:rPr>
        <w:t xml:space="preserve"> </w:t>
      </w:r>
      <w:r w:rsidRPr="00424240">
        <w:rPr>
          <w:b w:val="0"/>
          <w:color w:val="000000" w:themeColor="text1"/>
          <w:sz w:val="20"/>
          <w:szCs w:val="20"/>
        </w:rPr>
        <w:t>WatchGuard</w:t>
      </w:r>
      <w:r w:rsidR="000421EB" w:rsidRPr="00424240">
        <w:rPr>
          <w:b w:val="0"/>
          <w:color w:val="000000" w:themeColor="text1"/>
          <w:sz w:val="20"/>
          <w:szCs w:val="20"/>
        </w:rPr>
        <w:t xml:space="preserve"> als SOC </w:t>
      </w:r>
      <w:r w:rsidRPr="00424240">
        <w:rPr>
          <w:b w:val="0"/>
          <w:color w:val="000000" w:themeColor="text1"/>
          <w:sz w:val="20"/>
          <w:szCs w:val="20"/>
        </w:rPr>
        <w:t xml:space="preserve">im Hintergrund </w:t>
      </w:r>
      <w:r w:rsidR="000421EB" w:rsidRPr="00424240">
        <w:rPr>
          <w:b w:val="0"/>
          <w:color w:val="000000" w:themeColor="text1"/>
          <w:sz w:val="20"/>
          <w:szCs w:val="20"/>
        </w:rPr>
        <w:t xml:space="preserve">unterstützt – begleitet von </w:t>
      </w:r>
      <w:r w:rsidR="00D257DE" w:rsidRPr="00424240">
        <w:rPr>
          <w:b w:val="0"/>
          <w:color w:val="000000" w:themeColor="text1"/>
          <w:sz w:val="20"/>
          <w:szCs w:val="20"/>
        </w:rPr>
        <w:t>d</w:t>
      </w:r>
      <w:r w:rsidR="008B649B" w:rsidRPr="00424240">
        <w:rPr>
          <w:b w:val="0"/>
          <w:color w:val="000000" w:themeColor="text1"/>
          <w:sz w:val="20"/>
          <w:szCs w:val="20"/>
        </w:rPr>
        <w:t>edizierte</w:t>
      </w:r>
      <w:r w:rsidR="00D257DE" w:rsidRPr="00424240">
        <w:rPr>
          <w:b w:val="0"/>
          <w:color w:val="000000" w:themeColor="text1"/>
          <w:sz w:val="20"/>
          <w:szCs w:val="20"/>
        </w:rPr>
        <w:t>n</w:t>
      </w:r>
      <w:r w:rsidR="008B649B" w:rsidRPr="00424240">
        <w:rPr>
          <w:b w:val="0"/>
          <w:color w:val="000000" w:themeColor="text1"/>
          <w:sz w:val="20"/>
          <w:szCs w:val="20"/>
        </w:rPr>
        <w:t xml:space="preserve"> </w:t>
      </w:r>
      <w:r w:rsidRPr="00424240">
        <w:rPr>
          <w:b w:val="0"/>
          <w:color w:val="000000" w:themeColor="text1"/>
          <w:sz w:val="20"/>
          <w:szCs w:val="20"/>
        </w:rPr>
        <w:t xml:space="preserve">Technical </w:t>
      </w:r>
      <w:r w:rsidRPr="00424240">
        <w:rPr>
          <w:b w:val="0"/>
          <w:color w:val="000000" w:themeColor="text1"/>
          <w:sz w:val="20"/>
          <w:szCs w:val="20"/>
        </w:rPr>
        <w:lastRenderedPageBreak/>
        <w:t>Account Manager</w:t>
      </w:r>
      <w:r w:rsidR="00D257DE" w:rsidRPr="00424240">
        <w:rPr>
          <w:b w:val="0"/>
          <w:color w:val="000000" w:themeColor="text1"/>
          <w:sz w:val="20"/>
          <w:szCs w:val="20"/>
        </w:rPr>
        <w:t>n</w:t>
      </w:r>
      <w:r w:rsidRPr="00424240">
        <w:rPr>
          <w:b w:val="0"/>
          <w:color w:val="000000" w:themeColor="text1"/>
          <w:sz w:val="20"/>
          <w:szCs w:val="20"/>
        </w:rPr>
        <w:t xml:space="preserve"> (TAM)</w:t>
      </w:r>
      <w:r w:rsidR="000421EB" w:rsidRPr="00424240">
        <w:rPr>
          <w:b w:val="0"/>
          <w:color w:val="000000" w:themeColor="text1"/>
          <w:sz w:val="20"/>
          <w:szCs w:val="20"/>
        </w:rPr>
        <w:t>, die im Hinblick auf Eskalation, Ursachenanalyse und laufende Security-Beratung bei Bedarf jederzeit zur Seite stehen.</w:t>
      </w:r>
    </w:p>
    <w:p w14:paraId="463B95F7" w14:textId="77777777" w:rsidR="00C33FF9" w:rsidRPr="00424240" w:rsidRDefault="00C33FF9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32AB581F" w14:textId="41DFCC30" w:rsidR="00C33FF9" w:rsidRPr="00424240" w:rsidRDefault="00C01B11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Die Abdeckung umfasst neben </w:t>
      </w:r>
      <w:r w:rsidR="00C33FF9" w:rsidRPr="00424240">
        <w:rPr>
          <w:b w:val="0"/>
          <w:color w:val="000000" w:themeColor="text1"/>
          <w:sz w:val="20"/>
          <w:szCs w:val="20"/>
        </w:rPr>
        <w:t xml:space="preserve">WatchGuard Firebox, AuthPoint und EPDR </w:t>
      </w:r>
      <w:r w:rsidRPr="00424240">
        <w:rPr>
          <w:b w:val="0"/>
          <w:color w:val="000000" w:themeColor="text1"/>
          <w:sz w:val="20"/>
          <w:szCs w:val="20"/>
        </w:rPr>
        <w:t>zahlreiche weitere unterstützte Lösungen</w:t>
      </w:r>
      <w:r w:rsidR="00C33FF9" w:rsidRPr="00424240">
        <w:rPr>
          <w:b w:val="0"/>
          <w:color w:val="000000" w:themeColor="text1"/>
          <w:sz w:val="20"/>
          <w:szCs w:val="20"/>
        </w:rPr>
        <w:t xml:space="preserve"> wie Microsoft Defender, CrowdStrike Falcon, Okta Workforce Identity, Microsoft 365, AWS, Google und Firewalls von Drittanbietern – ohne dass eine Tool-Migration erforderlich ist.</w:t>
      </w:r>
    </w:p>
    <w:p w14:paraId="69F24491" w14:textId="2A779AD5" w:rsidR="00844FC6" w:rsidRPr="00424240" w:rsidRDefault="00E70A5D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 </w:t>
      </w:r>
    </w:p>
    <w:p w14:paraId="428FD67C" w14:textId="6249B624" w:rsidR="00844FC6" w:rsidRPr="00424240" w:rsidRDefault="00844FC6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>„</w:t>
      </w:r>
      <w:r w:rsidR="00216860" w:rsidRPr="00424240">
        <w:rPr>
          <w:b w:val="0"/>
          <w:color w:val="000000" w:themeColor="text1"/>
          <w:sz w:val="20"/>
          <w:szCs w:val="20"/>
        </w:rPr>
        <w:t xml:space="preserve">Mit </w:t>
      </w:r>
      <w:r w:rsidRPr="00424240">
        <w:rPr>
          <w:b w:val="0"/>
          <w:color w:val="000000" w:themeColor="text1"/>
          <w:sz w:val="20"/>
          <w:szCs w:val="20"/>
        </w:rPr>
        <w:t xml:space="preserve">WatchGuard Open MDR </w:t>
      </w:r>
      <w:r w:rsidR="00216860" w:rsidRPr="00424240">
        <w:rPr>
          <w:b w:val="0"/>
          <w:color w:val="000000" w:themeColor="text1"/>
          <w:sz w:val="20"/>
          <w:szCs w:val="20"/>
        </w:rPr>
        <w:t>können wir</w:t>
      </w:r>
      <w:r w:rsidRPr="00424240">
        <w:rPr>
          <w:b w:val="0"/>
          <w:color w:val="000000" w:themeColor="text1"/>
          <w:sz w:val="20"/>
          <w:szCs w:val="20"/>
        </w:rPr>
        <w:t xml:space="preserve"> </w:t>
      </w:r>
      <w:r w:rsidR="00216860" w:rsidRPr="00424240">
        <w:rPr>
          <w:b w:val="0"/>
          <w:color w:val="000000" w:themeColor="text1"/>
          <w:sz w:val="20"/>
          <w:szCs w:val="20"/>
        </w:rPr>
        <w:t xml:space="preserve">leistungsstarke </w:t>
      </w:r>
      <w:r w:rsidRPr="00424240">
        <w:rPr>
          <w:b w:val="0"/>
          <w:color w:val="000000" w:themeColor="text1"/>
          <w:sz w:val="20"/>
          <w:szCs w:val="20"/>
        </w:rPr>
        <w:t xml:space="preserve">Sicherheit </w:t>
      </w:r>
      <w:r w:rsidR="00216860" w:rsidRPr="00424240">
        <w:rPr>
          <w:b w:val="0"/>
          <w:color w:val="000000" w:themeColor="text1"/>
          <w:sz w:val="20"/>
          <w:szCs w:val="20"/>
        </w:rPr>
        <w:t>gewährleisten, die sich durch Klarheit und hohe Verlässlichkeit auszeichnet. Damit punkten wir insbesondere im SMB-Umfeld</w:t>
      </w:r>
      <w:r w:rsidRPr="00424240">
        <w:rPr>
          <w:b w:val="0"/>
          <w:color w:val="000000" w:themeColor="text1"/>
          <w:sz w:val="20"/>
          <w:szCs w:val="20"/>
        </w:rPr>
        <w:t xml:space="preserve">“, so </w:t>
      </w:r>
      <w:r w:rsidR="0099586C" w:rsidRPr="00424240">
        <w:rPr>
          <w:rFonts w:eastAsia="Times New Roman"/>
          <w:b w:val="0"/>
          <w:sz w:val="20"/>
          <w:szCs w:val="20"/>
          <w:lang w:eastAsia="de-DE"/>
        </w:rPr>
        <w:t>Philip Crüwell, Technischer Geschäftsführer der ISG Informatik Service GmbH,</w:t>
      </w:r>
      <w:r w:rsidR="0099586C" w:rsidRPr="00424240">
        <w:rPr>
          <w:b w:val="0"/>
          <w:color w:val="000000" w:themeColor="text1"/>
          <w:sz w:val="20"/>
          <w:szCs w:val="20"/>
        </w:rPr>
        <w:t xml:space="preserve"> </w:t>
      </w:r>
      <w:r w:rsidR="00001864" w:rsidRPr="00424240">
        <w:rPr>
          <w:b w:val="0"/>
          <w:color w:val="000000" w:themeColor="text1"/>
          <w:sz w:val="20"/>
          <w:szCs w:val="20"/>
        </w:rPr>
        <w:t>einem Partner von WatchGuard</w:t>
      </w:r>
      <w:r w:rsidRPr="00424240">
        <w:rPr>
          <w:b w:val="0"/>
          <w:color w:val="000000" w:themeColor="text1"/>
          <w:sz w:val="20"/>
          <w:szCs w:val="20"/>
        </w:rPr>
        <w:t xml:space="preserve">. „Der Service reduziert </w:t>
      </w:r>
      <w:r w:rsidR="00E70A5D" w:rsidRPr="00424240">
        <w:rPr>
          <w:b w:val="0"/>
          <w:color w:val="000000" w:themeColor="text1"/>
          <w:sz w:val="20"/>
          <w:szCs w:val="20"/>
        </w:rPr>
        <w:t>Alarmmüdigkeit</w:t>
      </w:r>
      <w:r w:rsidRPr="00424240">
        <w:rPr>
          <w:b w:val="0"/>
          <w:color w:val="000000" w:themeColor="text1"/>
          <w:sz w:val="20"/>
          <w:szCs w:val="20"/>
        </w:rPr>
        <w:t>, vereinfacht Abläufe und gibt unseren Kunden ein hohes Maß an Sicherheit</w:t>
      </w:r>
      <w:r w:rsidR="0049778B" w:rsidRPr="00424240">
        <w:rPr>
          <w:b w:val="0"/>
          <w:color w:val="000000" w:themeColor="text1"/>
          <w:sz w:val="20"/>
          <w:szCs w:val="20"/>
        </w:rPr>
        <w:t xml:space="preserve"> – unterstützt von einem WatchGuard-Team, das uns weit über die Bereitstellung hinaus begleitet</w:t>
      </w:r>
      <w:r w:rsidRPr="00424240">
        <w:rPr>
          <w:b w:val="0"/>
          <w:color w:val="000000" w:themeColor="text1"/>
          <w:sz w:val="20"/>
          <w:szCs w:val="20"/>
        </w:rPr>
        <w:t>.“</w:t>
      </w:r>
    </w:p>
    <w:p w14:paraId="477AA280" w14:textId="77777777" w:rsidR="00DF38E9" w:rsidRPr="00424240" w:rsidRDefault="00DF38E9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DCA74DC" w14:textId="3F68C70A" w:rsidR="00844FC6" w:rsidRPr="00424240" w:rsidRDefault="00F5297B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Mit der neuen Lösung ergänzt WatchGuard </w:t>
      </w:r>
      <w:r w:rsidR="008265FB" w:rsidRPr="00424240">
        <w:rPr>
          <w:b w:val="0"/>
          <w:color w:val="000000" w:themeColor="text1"/>
          <w:sz w:val="20"/>
          <w:szCs w:val="20"/>
        </w:rPr>
        <w:t>stichhaltig sein</w:t>
      </w:r>
      <w:r w:rsidR="00844FC6" w:rsidRPr="00424240">
        <w:rPr>
          <w:b w:val="0"/>
          <w:color w:val="000000" w:themeColor="text1"/>
          <w:sz w:val="20"/>
          <w:szCs w:val="20"/>
        </w:rPr>
        <w:t xml:space="preserve"> MDR‑Portfolio</w:t>
      </w:r>
      <w:r w:rsidRPr="00424240">
        <w:rPr>
          <w:b w:val="0"/>
          <w:color w:val="000000" w:themeColor="text1"/>
          <w:sz w:val="20"/>
          <w:szCs w:val="20"/>
        </w:rPr>
        <w:t xml:space="preserve">, </w:t>
      </w:r>
      <w:r w:rsidR="00844FC6" w:rsidRPr="00424240">
        <w:rPr>
          <w:b w:val="0"/>
          <w:color w:val="000000" w:themeColor="text1"/>
          <w:sz w:val="20"/>
          <w:szCs w:val="20"/>
        </w:rPr>
        <w:t xml:space="preserve">das bereits </w:t>
      </w:r>
      <w:hyperlink r:id="rId8" w:history="1">
        <w:r w:rsidR="00844FC6" w:rsidRPr="00424240">
          <w:rPr>
            <w:rStyle w:val="Hyperlink"/>
            <w:b w:val="0"/>
            <w:sz w:val="20"/>
            <w:szCs w:val="20"/>
          </w:rPr>
          <w:t>Total</w:t>
        </w:r>
        <w:r w:rsidR="003B7081" w:rsidRPr="00424240">
          <w:rPr>
            <w:rStyle w:val="Hyperlink"/>
            <w:b w:val="0"/>
            <w:sz w:val="20"/>
            <w:szCs w:val="20"/>
          </w:rPr>
          <w:t xml:space="preserve"> </w:t>
        </w:r>
        <w:r w:rsidR="00844FC6" w:rsidRPr="00424240">
          <w:rPr>
            <w:rStyle w:val="Hyperlink"/>
            <w:b w:val="0"/>
            <w:sz w:val="20"/>
            <w:szCs w:val="20"/>
          </w:rPr>
          <w:t> MDR</w:t>
        </w:r>
      </w:hyperlink>
      <w:r w:rsidR="00844FC6" w:rsidRPr="00424240">
        <w:rPr>
          <w:b w:val="0"/>
          <w:color w:val="000000" w:themeColor="text1"/>
          <w:sz w:val="20"/>
          <w:szCs w:val="20"/>
        </w:rPr>
        <w:t xml:space="preserve"> umfasst und durch die </w:t>
      </w:r>
      <w:hyperlink r:id="rId9" w:history="1">
        <w:r w:rsidR="00844FC6" w:rsidRPr="00424240">
          <w:rPr>
            <w:rStyle w:val="Hyperlink"/>
            <w:b w:val="0"/>
            <w:sz w:val="20"/>
            <w:szCs w:val="20"/>
          </w:rPr>
          <w:t>Übernahme von ActZero</w:t>
        </w:r>
      </w:hyperlink>
      <w:r w:rsidR="00844FC6" w:rsidRPr="00424240">
        <w:rPr>
          <w:b w:val="0"/>
          <w:color w:val="000000" w:themeColor="text1"/>
          <w:sz w:val="20"/>
          <w:szCs w:val="20"/>
        </w:rPr>
        <w:t xml:space="preserve"> im Jahr 2025 weiter gestärkt wurde. Damit unterstreicht WatchGuard seine langfristige Ausrichtung auf offene, plattformbasierte Sicherheitsservices.</w:t>
      </w:r>
    </w:p>
    <w:p w14:paraId="1186D237" w14:textId="77777777" w:rsidR="00FA1D3E" w:rsidRPr="00424240" w:rsidRDefault="00FA1D3E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0856F9A6" w14:textId="5FA9DE46" w:rsidR="00844FC6" w:rsidRPr="00424240" w:rsidRDefault="00001864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424240">
        <w:rPr>
          <w:b w:val="0"/>
          <w:color w:val="000000" w:themeColor="text1"/>
          <w:sz w:val="20"/>
          <w:szCs w:val="20"/>
        </w:rPr>
        <w:t xml:space="preserve">WatchGuard Open MDR ist über das </w:t>
      </w:r>
      <w:r w:rsidR="00B1307C" w:rsidRPr="00424240">
        <w:rPr>
          <w:b w:val="0"/>
          <w:color w:val="000000" w:themeColor="text1"/>
          <w:sz w:val="20"/>
          <w:szCs w:val="20"/>
        </w:rPr>
        <w:t>Partnern</w:t>
      </w:r>
      <w:r w:rsidRPr="00424240">
        <w:rPr>
          <w:b w:val="0"/>
          <w:color w:val="000000" w:themeColor="text1"/>
          <w:sz w:val="20"/>
          <w:szCs w:val="20"/>
        </w:rPr>
        <w:t xml:space="preserve">etzwerk von WatchGuard </w:t>
      </w:r>
      <w:r w:rsidR="0072747C" w:rsidRPr="00424240">
        <w:rPr>
          <w:b w:val="0"/>
          <w:color w:val="000000" w:themeColor="text1"/>
          <w:sz w:val="20"/>
          <w:szCs w:val="20"/>
        </w:rPr>
        <w:t xml:space="preserve">weltweit </w:t>
      </w:r>
      <w:r w:rsidRPr="00424240">
        <w:rPr>
          <w:b w:val="0"/>
          <w:color w:val="000000" w:themeColor="text1"/>
          <w:sz w:val="20"/>
          <w:szCs w:val="20"/>
        </w:rPr>
        <w:t xml:space="preserve">erhältlich. </w:t>
      </w:r>
      <w:r w:rsidR="00990C68" w:rsidRPr="00424240">
        <w:rPr>
          <w:b w:val="0"/>
          <w:color w:val="000000" w:themeColor="text1"/>
          <w:sz w:val="20"/>
          <w:szCs w:val="20"/>
        </w:rPr>
        <w:t xml:space="preserve">Weitere Informationen </w:t>
      </w:r>
      <w:r w:rsidR="0072747C" w:rsidRPr="00424240">
        <w:rPr>
          <w:b w:val="0"/>
          <w:color w:val="000000" w:themeColor="text1"/>
          <w:sz w:val="20"/>
          <w:szCs w:val="20"/>
        </w:rPr>
        <w:t>stehen online zur Verfügung</w:t>
      </w:r>
      <w:r w:rsidR="00990C68" w:rsidRPr="00424240">
        <w:rPr>
          <w:b w:val="0"/>
          <w:color w:val="000000" w:themeColor="text1"/>
          <w:sz w:val="20"/>
          <w:szCs w:val="20"/>
        </w:rPr>
        <w:t xml:space="preserve">: </w:t>
      </w:r>
      <w:hyperlink r:id="rId10" w:history="1">
        <w:r w:rsidR="00990C68" w:rsidRPr="00424240">
          <w:rPr>
            <w:rStyle w:val="Hyperlink"/>
            <w:b w:val="0"/>
            <w:sz w:val="20"/>
            <w:szCs w:val="20"/>
          </w:rPr>
          <w:t>WatchGuard MDR</w:t>
        </w:r>
      </w:hyperlink>
      <w:r w:rsidR="00990C68" w:rsidRPr="00424240">
        <w:rPr>
          <w:b w:val="0"/>
          <w:color w:val="000000" w:themeColor="text1"/>
          <w:sz w:val="20"/>
          <w:szCs w:val="20"/>
        </w:rPr>
        <w:t xml:space="preserve">. </w:t>
      </w:r>
      <w:r w:rsidRPr="00424240">
        <w:rPr>
          <w:b w:val="0"/>
          <w:color w:val="000000" w:themeColor="text1"/>
          <w:sz w:val="20"/>
          <w:szCs w:val="20"/>
        </w:rPr>
        <w:t xml:space="preserve">  </w:t>
      </w:r>
    </w:p>
    <w:p w14:paraId="14B352FA" w14:textId="77777777" w:rsidR="00844FC6" w:rsidRPr="00424240" w:rsidRDefault="00844FC6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8555E55" w14:textId="77777777" w:rsidR="00001864" w:rsidRPr="00990C68" w:rsidRDefault="00001864" w:rsidP="00001864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  <w:r w:rsidRPr="00424240">
        <w:rPr>
          <w:rFonts w:eastAsia="MS Mincho"/>
          <w:sz w:val="20"/>
          <w:szCs w:val="20"/>
          <w:lang w:eastAsia="de-DE"/>
        </w:rPr>
        <w:t>Bildmaterial</w:t>
      </w:r>
    </w:p>
    <w:p w14:paraId="7E10DD3C" w14:textId="77777777" w:rsidR="00001864" w:rsidRPr="00990C68" w:rsidRDefault="00001864" w:rsidP="00001864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467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05"/>
        <w:gridCol w:w="2268"/>
      </w:tblGrid>
      <w:tr w:rsidR="0099586C" w:rsidRPr="00990C68" w14:paraId="3897D386" w14:textId="77777777" w:rsidTr="00424240">
        <w:trPr>
          <w:trHeight w:val="1957"/>
        </w:trPr>
        <w:tc>
          <w:tcPr>
            <w:tcW w:w="2405" w:type="dxa"/>
          </w:tcPr>
          <w:p w14:paraId="68043876" w14:textId="77777777" w:rsidR="0099586C" w:rsidRPr="00990C68" w:rsidRDefault="0099586C" w:rsidP="00CA142C">
            <w:pPr>
              <w:pStyle w:val="Kopfzeile"/>
              <w:ind w:right="-141"/>
            </w:pPr>
          </w:p>
          <w:p w14:paraId="04F6F5D7" w14:textId="77777777" w:rsidR="0099586C" w:rsidRPr="00990C68" w:rsidRDefault="0099586C" w:rsidP="00CA142C">
            <w:pPr>
              <w:pStyle w:val="Kopfzeile"/>
              <w:ind w:right="-141"/>
            </w:pPr>
            <w:r w:rsidRPr="00990C68"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5B6B6674" wp14:editId="42466A46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1533</wp:posOffset>
                  </wp:positionV>
                  <wp:extent cx="774000" cy="961200"/>
                  <wp:effectExtent l="0" t="0" r="1270" b="4445"/>
                  <wp:wrapSquare wrapText="bothSides"/>
                  <wp:docPr id="62978480" name="Grafik 1" descr="Andrew Yo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drew Yo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000" cy="96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0C68">
              <w:fldChar w:fldCharType="begin"/>
            </w:r>
            <w:r w:rsidRPr="00990C68">
              <w:instrText xml:space="preserve"> INCLUDEPICTURE "/Users/rebeccahasert/Library/Group Containers/UBF8T346G9.ms/WebArchiveCopyPasteTempFiles/com.microsoft.Word/andrew_young-sm.jpg" \* MERGEFORMATINET </w:instrText>
            </w:r>
            <w:r w:rsidRPr="00990C68">
              <w:fldChar w:fldCharType="separate"/>
            </w:r>
            <w:r w:rsidRPr="00990C68">
              <w:fldChar w:fldCharType="end"/>
            </w:r>
          </w:p>
        </w:tc>
        <w:tc>
          <w:tcPr>
            <w:tcW w:w="2268" w:type="dxa"/>
          </w:tcPr>
          <w:p w14:paraId="21CC6051" w14:textId="18824B08" w:rsidR="0099586C" w:rsidRPr="00990C68" w:rsidRDefault="002E55D8" w:rsidP="00CA142C">
            <w:pPr>
              <w:pStyle w:val="Kopfzeile"/>
              <w:ind w:right="-141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5985230F" wp14:editId="0616A484">
                  <wp:simplePos x="0" y="0"/>
                  <wp:positionH relativeFrom="column">
                    <wp:posOffset>143933</wp:posOffset>
                  </wp:positionH>
                  <wp:positionV relativeFrom="paragraph">
                    <wp:posOffset>224155</wp:posOffset>
                  </wp:positionV>
                  <wp:extent cx="889200" cy="889200"/>
                  <wp:effectExtent l="0" t="0" r="0" b="0"/>
                  <wp:wrapSquare wrapText="bothSides"/>
                  <wp:docPr id="1697699833" name="Grafik 1" descr="Ein Bild, das Person, Menschliches Gesicht, Krawatte, Kleidung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7699833" name="Grafik 1" descr="Ein Bild, das Person, Menschliches Gesicht, Krawatte, Kleidung enthält.&#10;&#10;KI-generierte Inhalte können fehlerhaft sein.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9200" cy="889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9586C" w:rsidRPr="00990C68" w14:paraId="3B28F13F" w14:textId="77777777" w:rsidTr="00424240">
        <w:trPr>
          <w:trHeight w:val="536"/>
        </w:trPr>
        <w:tc>
          <w:tcPr>
            <w:tcW w:w="2405" w:type="dxa"/>
          </w:tcPr>
          <w:p w14:paraId="339A9C30" w14:textId="77777777" w:rsidR="0099586C" w:rsidRPr="00990C68" w:rsidRDefault="0099586C" w:rsidP="00001864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990C68">
              <w:rPr>
                <w:rFonts w:ascii="Helvetica" w:hAnsi="Helvetica"/>
                <w:sz w:val="16"/>
                <w:szCs w:val="16"/>
              </w:rPr>
              <w:t>Andrew Young, Chief Product Officer bei WatchGuard Technologies</w:t>
            </w:r>
          </w:p>
        </w:tc>
        <w:tc>
          <w:tcPr>
            <w:tcW w:w="2268" w:type="dxa"/>
          </w:tcPr>
          <w:p w14:paraId="784CF391" w14:textId="28042299" w:rsidR="0099586C" w:rsidRPr="00990C68" w:rsidRDefault="002E55D8" w:rsidP="00001864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2E55D8">
              <w:rPr>
                <w:rFonts w:ascii="Helvetica" w:hAnsi="Helvetica"/>
                <w:sz w:val="16"/>
                <w:szCs w:val="16"/>
              </w:rPr>
              <w:t>Philip Crüwell, Technischer Geschäftsführer der ISG Informatik Service GmbH</w:t>
            </w:r>
          </w:p>
        </w:tc>
      </w:tr>
    </w:tbl>
    <w:p w14:paraId="2CBBC332" w14:textId="77777777" w:rsidR="00001864" w:rsidRPr="00990C68" w:rsidRDefault="00001864" w:rsidP="00001864">
      <w:pPr>
        <w:pStyle w:val="Textkrper"/>
        <w:spacing w:line="288" w:lineRule="auto"/>
        <w:ind w:right="567"/>
        <w:rPr>
          <w:b w:val="0"/>
          <w:color w:val="000000" w:themeColor="text1"/>
          <w:sz w:val="20"/>
          <w:szCs w:val="20"/>
        </w:rPr>
      </w:pPr>
    </w:p>
    <w:p w14:paraId="3A3C2FAE" w14:textId="77777777" w:rsidR="00001864" w:rsidRPr="00990C68" w:rsidRDefault="00001864" w:rsidP="00001864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1FDE9DF" w14:textId="77777777" w:rsidR="00001864" w:rsidRPr="00990C68" w:rsidRDefault="00001864" w:rsidP="00001864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7501EAAC" w14:textId="77777777" w:rsidR="00001864" w:rsidRPr="00990C68" w:rsidRDefault="00001864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594C071" w14:textId="77777777" w:rsidR="00001864" w:rsidRPr="00990C68" w:rsidRDefault="00001864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6A7A7EA" w14:textId="77777777" w:rsidR="00001864" w:rsidRPr="00990C68" w:rsidRDefault="00001864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8E16EF6" w14:textId="77777777" w:rsidR="00001864" w:rsidRPr="00990C68" w:rsidRDefault="00001864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B6A9AA0" w14:textId="77777777" w:rsidR="00001864" w:rsidRPr="00990C68" w:rsidRDefault="00001864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03BABC01" w14:textId="77777777" w:rsidR="00001864" w:rsidRPr="00990C68" w:rsidRDefault="00001864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2DCB179B" w14:textId="77777777" w:rsidR="00001864" w:rsidRPr="00990C68" w:rsidRDefault="00001864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3A0BCE5" w14:textId="77777777" w:rsidR="002E55D8" w:rsidRDefault="002E55D8" w:rsidP="00001864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67CA930" w14:textId="0F5D916D" w:rsidR="00001864" w:rsidRPr="00990C68" w:rsidRDefault="00001864" w:rsidP="00001864">
      <w:pPr>
        <w:spacing w:line="288" w:lineRule="auto"/>
      </w:pPr>
      <w:r w:rsidRPr="00990C68">
        <w:rPr>
          <w:rFonts w:ascii="Helvetica" w:hAnsi="Helvetica"/>
          <w:color w:val="000000" w:themeColor="text1"/>
          <w:sz w:val="20"/>
          <w:szCs w:val="20"/>
        </w:rPr>
        <w:t xml:space="preserve">Das Bildmaterial zum Download finden Sie in unserem Medienportal press-n-relations.amid-pr.com (Suchbegriff „Open MDR"). Selbstverständlich schicke ich Ihnen die Dateien auch gerne per E-Mail zu. Kontakt: </w:t>
      </w:r>
      <w:hyperlink r:id="rId13" w:history="1">
        <w:r w:rsidRPr="00990C68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396149CA" w14:textId="77777777" w:rsidR="00844FC6" w:rsidRPr="00990C68" w:rsidRDefault="00844FC6" w:rsidP="00844FC6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1917C58F" w14:textId="77777777" w:rsidR="001B7B63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1D9F1FE" w14:textId="77777777" w:rsidR="00793933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3353DC7" w14:textId="77777777" w:rsidR="00793933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73AB0A5" w14:textId="77777777" w:rsidR="00793933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DB49A7C" w14:textId="77777777" w:rsidR="00793933" w:rsidRPr="00990C68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990C68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990C68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990C68">
              <w:rPr>
                <w:bCs/>
                <w:color w:val="000000" w:themeColor="text1"/>
                <w:sz w:val="16"/>
                <w:lang w:val="en-US"/>
              </w:rPr>
              <w:t>Kontakt:</w:t>
            </w:r>
          </w:p>
          <w:p w14:paraId="763989BA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18659FC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Senior Field Marketing Manager Central Europe</w:t>
            </w:r>
          </w:p>
          <w:p w14:paraId="0DAE7A4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799563A8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731D25E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paul.moll@watchguard.com</w:t>
            </w:r>
          </w:p>
          <w:p w14:paraId="404320B3" w14:textId="4047DE0B" w:rsidR="001B7B63" w:rsidRPr="00990C68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4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990C68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3E59FEFF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 GmbH</w:t>
            </w:r>
          </w:p>
          <w:p w14:paraId="1D9843E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Rebecca Horn </w:t>
            </w:r>
          </w:p>
          <w:p w14:paraId="75717810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14, 89077 Ulm</w:t>
            </w:r>
          </w:p>
          <w:p w14:paraId="1D17EFC8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+49 731 146 156-75 </w:t>
            </w:r>
          </w:p>
          <w:p w14:paraId="3A5689C6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5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24F03AA9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6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  <w:r w:rsidRPr="00990C68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Press'n'Relations Austria GmbH</w:t>
            </w:r>
            <w:r w:rsidRPr="00990C68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Mag. Georg Dutzi</w:t>
            </w:r>
            <w:r w:rsidRPr="00990C68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Lange Gasse 65/16, A-1080 Wien</w:t>
            </w:r>
            <w:r w:rsidRPr="00990C68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T: +43 1 907 61 48-10</w:t>
            </w:r>
            <w:r w:rsidRPr="00990C68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  <w:t>gd@press-n-relations.at</w:t>
            </w:r>
            <w:r w:rsidRPr="00990C68">
              <w:rPr>
                <w:b w:val="0"/>
                <w:bCs/>
                <w:color w:val="000000" w:themeColor="text1"/>
                <w:spacing w:val="-2"/>
                <w:sz w:val="16"/>
                <w:szCs w:val="16"/>
              </w:rPr>
              <w:br/>
            </w:r>
            <w:hyperlink r:id="rId17" w:history="1">
              <w:r w:rsidRPr="00990C68">
                <w:rPr>
                  <w:rStyle w:val="Hyperlink"/>
                  <w:b w:val="0"/>
                  <w:bCs/>
                  <w:spacing w:val="-2"/>
                  <w:sz w:val="16"/>
                  <w:szCs w:val="16"/>
                </w:rPr>
                <w:t>https://press-n-relations.at</w:t>
              </w:r>
            </w:hyperlink>
          </w:p>
        </w:tc>
      </w:tr>
    </w:tbl>
    <w:p w14:paraId="2EAA44FC" w14:textId="77777777" w:rsidR="001B7B63" w:rsidRPr="00990C68" w:rsidRDefault="001B7B6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1BA40BA" w14:textId="77777777" w:rsidR="00793933" w:rsidRDefault="00793933" w:rsidP="00793933">
      <w:pPr>
        <w:tabs>
          <w:tab w:val="left" w:pos="3828"/>
        </w:tabs>
        <w:spacing w:line="288" w:lineRule="auto"/>
        <w:ind w:right="567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6151E075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>WatchGuard Technologies ist ein weltweit führender Anbieter von einheitlichen Cybersicherheitslösungen, die speziell für Managed Service Provider entwickelt wurden. Im Gegensatz zu anderen Anbietern bietet WatchGuard mit seiner Unified Security Platform® echte Sicherheit für reale Umgebungen und verbindet die Produkte für Netzwerksicherheit, Endpoint Security sowie zur Absicherung von Identitäten mit KI- und Zero-Trust-Technologien für einen starken, skalierbaren Schutz.</w:t>
      </w:r>
    </w:p>
    <w:p w14:paraId="1D1CCDE3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75133EB9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>Mehr als 17.000 Security-Reseller bzw. Managed Service Provider und 250.000 Kunden weltweit vertrauen auf die ausgeklügelten Schutzmechanismen auf Enterprise-Niveau. Dabei hilft WatchGuard Partnern, schnell zu wachsen, operative Hindernisse zu beseitigen und starke Ergebnisse zu erzielen – alles aus einer Hand und ohne zusätzliche Konsolen oder Komplexität.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990C68" w:rsidRDefault="000A12C8" w:rsidP="001E4B58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4F531693" w14:textId="00B6D9AE" w:rsidR="00A538AC" w:rsidRPr="00A538AC" w:rsidRDefault="000A12C8" w:rsidP="002A6399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="004738E4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 w:rsidRPr="00990C68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990C68">
        <w:rPr>
          <w:color w:val="000000" w:themeColor="text1"/>
        </w:rPr>
        <w:t>.</w:t>
      </w:r>
      <w:r w:rsidR="00A6370A" w:rsidRPr="00990C68">
        <w:rPr>
          <w:color w:val="000000" w:themeColor="text1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1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„443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Simplified“-Podcast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2" w:history="1"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WatchGuard Cybersecurity Hub</w:t>
        </w:r>
      </w:hyperlink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395D13E6" w14:textId="77777777" w:rsidR="00F43872" w:rsidRPr="00A538AC" w:rsidRDefault="00F43872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</w:p>
    <w:sectPr w:rsidR="00F43872" w:rsidRPr="00A538AC" w:rsidSect="00B11BAF">
      <w:headerReference w:type="default" r:id="rId23"/>
      <w:footerReference w:type="even" r:id="rId24"/>
      <w:footerReference w:type="default" r:id="rId25"/>
      <w:type w:val="continuous"/>
      <w:pgSz w:w="11900" w:h="16840"/>
      <w:pgMar w:top="1418" w:right="1410" w:bottom="17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9A30A" w14:textId="77777777" w:rsidR="00B9726C" w:rsidRDefault="00B9726C">
      <w:r>
        <w:separator/>
      </w:r>
    </w:p>
  </w:endnote>
  <w:endnote w:type="continuationSeparator" w:id="0">
    <w:p w14:paraId="27293949" w14:textId="77777777" w:rsidR="00B9726C" w:rsidRDefault="00B97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157094" w14:textId="77777777" w:rsidR="00B9726C" w:rsidRDefault="00B9726C">
      <w:r>
        <w:separator/>
      </w:r>
    </w:p>
  </w:footnote>
  <w:footnote w:type="continuationSeparator" w:id="0">
    <w:p w14:paraId="6F997FEC" w14:textId="77777777" w:rsidR="00B9726C" w:rsidRDefault="00B972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70944"/>
    <w:multiLevelType w:val="hybridMultilevel"/>
    <w:tmpl w:val="E3C470D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045B0"/>
    <w:multiLevelType w:val="hybridMultilevel"/>
    <w:tmpl w:val="82C08928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855ED"/>
    <w:multiLevelType w:val="hybridMultilevel"/>
    <w:tmpl w:val="67629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DE19AC"/>
    <w:multiLevelType w:val="hybridMultilevel"/>
    <w:tmpl w:val="DD78F2A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B27512"/>
    <w:multiLevelType w:val="hybridMultilevel"/>
    <w:tmpl w:val="B54815D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361195"/>
    <w:multiLevelType w:val="hybridMultilevel"/>
    <w:tmpl w:val="EC08AD8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69A76E7"/>
    <w:multiLevelType w:val="hybridMultilevel"/>
    <w:tmpl w:val="B10456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C72E15"/>
    <w:multiLevelType w:val="hybridMultilevel"/>
    <w:tmpl w:val="18666C34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6114461"/>
    <w:multiLevelType w:val="hybridMultilevel"/>
    <w:tmpl w:val="BD329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18"/>
  </w:num>
  <w:num w:numId="2" w16cid:durableId="236479808">
    <w:abstractNumId w:val="8"/>
  </w:num>
  <w:num w:numId="3" w16cid:durableId="263462634">
    <w:abstractNumId w:val="14"/>
  </w:num>
  <w:num w:numId="4" w16cid:durableId="1557155916">
    <w:abstractNumId w:val="13"/>
  </w:num>
  <w:num w:numId="5" w16cid:durableId="1662852035">
    <w:abstractNumId w:val="10"/>
  </w:num>
  <w:num w:numId="6" w16cid:durableId="1371341374">
    <w:abstractNumId w:val="6"/>
  </w:num>
  <w:num w:numId="7" w16cid:durableId="445347788">
    <w:abstractNumId w:val="2"/>
  </w:num>
  <w:num w:numId="8" w16cid:durableId="2057654158">
    <w:abstractNumId w:val="12"/>
  </w:num>
  <w:num w:numId="9" w16cid:durableId="1748113854">
    <w:abstractNumId w:val="11"/>
  </w:num>
  <w:num w:numId="10" w16cid:durableId="2146192462">
    <w:abstractNumId w:val="1"/>
  </w:num>
  <w:num w:numId="11" w16cid:durableId="458766763">
    <w:abstractNumId w:val="4"/>
  </w:num>
  <w:num w:numId="12" w16cid:durableId="872154263">
    <w:abstractNumId w:val="5"/>
  </w:num>
  <w:num w:numId="13" w16cid:durableId="473564952">
    <w:abstractNumId w:val="16"/>
  </w:num>
  <w:num w:numId="14" w16cid:durableId="1753576861">
    <w:abstractNumId w:val="7"/>
  </w:num>
  <w:num w:numId="15" w16cid:durableId="1073744482">
    <w:abstractNumId w:val="0"/>
  </w:num>
  <w:num w:numId="16" w16cid:durableId="1945112153">
    <w:abstractNumId w:val="3"/>
  </w:num>
  <w:num w:numId="17" w16cid:durableId="35664863">
    <w:abstractNumId w:val="9"/>
  </w:num>
  <w:num w:numId="18" w16cid:durableId="851066249">
    <w:abstractNumId w:val="15"/>
  </w:num>
  <w:num w:numId="19" w16cid:durableId="1114445951">
    <w:abstractNumId w:val="1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864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21A"/>
    <w:rsid w:val="00006B55"/>
    <w:rsid w:val="00007264"/>
    <w:rsid w:val="000073DC"/>
    <w:rsid w:val="00007445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39F3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1EB"/>
    <w:rsid w:val="00042544"/>
    <w:rsid w:val="00042716"/>
    <w:rsid w:val="000431C0"/>
    <w:rsid w:val="000447BA"/>
    <w:rsid w:val="00044956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3BC"/>
    <w:rsid w:val="0005062A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4F30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912"/>
    <w:rsid w:val="00070D6D"/>
    <w:rsid w:val="00071279"/>
    <w:rsid w:val="000715E6"/>
    <w:rsid w:val="00071829"/>
    <w:rsid w:val="00071B35"/>
    <w:rsid w:val="0007357A"/>
    <w:rsid w:val="00073D01"/>
    <w:rsid w:val="00073D67"/>
    <w:rsid w:val="0007481F"/>
    <w:rsid w:val="00075187"/>
    <w:rsid w:val="000751B1"/>
    <w:rsid w:val="000757AB"/>
    <w:rsid w:val="00075949"/>
    <w:rsid w:val="00077342"/>
    <w:rsid w:val="000779D4"/>
    <w:rsid w:val="0008099A"/>
    <w:rsid w:val="00080C8D"/>
    <w:rsid w:val="00081080"/>
    <w:rsid w:val="00081B54"/>
    <w:rsid w:val="00081E9D"/>
    <w:rsid w:val="00082070"/>
    <w:rsid w:val="00082383"/>
    <w:rsid w:val="00082E3F"/>
    <w:rsid w:val="00082E9F"/>
    <w:rsid w:val="0008322B"/>
    <w:rsid w:val="00083319"/>
    <w:rsid w:val="000834F2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728"/>
    <w:rsid w:val="00095DAC"/>
    <w:rsid w:val="000964E0"/>
    <w:rsid w:val="0009662E"/>
    <w:rsid w:val="00096681"/>
    <w:rsid w:val="00096B31"/>
    <w:rsid w:val="00096C83"/>
    <w:rsid w:val="00097066"/>
    <w:rsid w:val="00097C36"/>
    <w:rsid w:val="000A0850"/>
    <w:rsid w:val="000A0B7A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280"/>
    <w:rsid w:val="000B0940"/>
    <w:rsid w:val="000B096E"/>
    <w:rsid w:val="000B0E51"/>
    <w:rsid w:val="000B1386"/>
    <w:rsid w:val="000B1A5C"/>
    <w:rsid w:val="000B1DD7"/>
    <w:rsid w:val="000B242E"/>
    <w:rsid w:val="000B29AD"/>
    <w:rsid w:val="000B3095"/>
    <w:rsid w:val="000B38FC"/>
    <w:rsid w:val="000B4852"/>
    <w:rsid w:val="000B4944"/>
    <w:rsid w:val="000B4A0C"/>
    <w:rsid w:val="000B501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15E"/>
    <w:rsid w:val="000C5403"/>
    <w:rsid w:val="000C59C7"/>
    <w:rsid w:val="000C5A00"/>
    <w:rsid w:val="000C5A58"/>
    <w:rsid w:val="000C5B45"/>
    <w:rsid w:val="000C615A"/>
    <w:rsid w:val="000C6F64"/>
    <w:rsid w:val="000C744E"/>
    <w:rsid w:val="000C7816"/>
    <w:rsid w:val="000C78FF"/>
    <w:rsid w:val="000D0075"/>
    <w:rsid w:val="000D0131"/>
    <w:rsid w:val="000D0313"/>
    <w:rsid w:val="000D0E6F"/>
    <w:rsid w:val="000D16B0"/>
    <w:rsid w:val="000D1C5C"/>
    <w:rsid w:val="000D1EEB"/>
    <w:rsid w:val="000D2801"/>
    <w:rsid w:val="000D2EF1"/>
    <w:rsid w:val="000D3D44"/>
    <w:rsid w:val="000D4362"/>
    <w:rsid w:val="000D440B"/>
    <w:rsid w:val="000D4671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4AF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59C"/>
    <w:rsid w:val="000E5A3F"/>
    <w:rsid w:val="000E5CE4"/>
    <w:rsid w:val="000E632A"/>
    <w:rsid w:val="000E66FA"/>
    <w:rsid w:val="000E6959"/>
    <w:rsid w:val="000E7158"/>
    <w:rsid w:val="000E7278"/>
    <w:rsid w:val="000E783A"/>
    <w:rsid w:val="000E7F00"/>
    <w:rsid w:val="000E7FDD"/>
    <w:rsid w:val="000F0167"/>
    <w:rsid w:val="000F08B2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A1"/>
    <w:rsid w:val="000F76A3"/>
    <w:rsid w:val="000F7AC6"/>
    <w:rsid w:val="000F7B0D"/>
    <w:rsid w:val="000F7B79"/>
    <w:rsid w:val="000F7FCE"/>
    <w:rsid w:val="00100634"/>
    <w:rsid w:val="0010177E"/>
    <w:rsid w:val="00101D65"/>
    <w:rsid w:val="00102631"/>
    <w:rsid w:val="001029E8"/>
    <w:rsid w:val="0010335C"/>
    <w:rsid w:val="00103607"/>
    <w:rsid w:val="001037FB"/>
    <w:rsid w:val="00103F6F"/>
    <w:rsid w:val="001041E0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D6"/>
    <w:rsid w:val="00110670"/>
    <w:rsid w:val="00112229"/>
    <w:rsid w:val="001124B3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B4B"/>
    <w:rsid w:val="001221EF"/>
    <w:rsid w:val="0012249F"/>
    <w:rsid w:val="0012273F"/>
    <w:rsid w:val="00123794"/>
    <w:rsid w:val="00123A7B"/>
    <w:rsid w:val="00123A9C"/>
    <w:rsid w:val="00123CF5"/>
    <w:rsid w:val="001241A2"/>
    <w:rsid w:val="00124F48"/>
    <w:rsid w:val="00125EF6"/>
    <w:rsid w:val="00125F5A"/>
    <w:rsid w:val="00125FEF"/>
    <w:rsid w:val="00126204"/>
    <w:rsid w:val="0012694F"/>
    <w:rsid w:val="00126A8D"/>
    <w:rsid w:val="0012742A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A4B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78D"/>
    <w:rsid w:val="001573F5"/>
    <w:rsid w:val="00157564"/>
    <w:rsid w:val="00157631"/>
    <w:rsid w:val="001608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981"/>
    <w:rsid w:val="0016747C"/>
    <w:rsid w:val="001675D8"/>
    <w:rsid w:val="00170058"/>
    <w:rsid w:val="00170116"/>
    <w:rsid w:val="001705A7"/>
    <w:rsid w:val="001705B1"/>
    <w:rsid w:val="001708C0"/>
    <w:rsid w:val="00170EEF"/>
    <w:rsid w:val="00171F6C"/>
    <w:rsid w:val="001726CD"/>
    <w:rsid w:val="00173354"/>
    <w:rsid w:val="00173C3F"/>
    <w:rsid w:val="00173E3A"/>
    <w:rsid w:val="00174911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D41"/>
    <w:rsid w:val="00182FA7"/>
    <w:rsid w:val="001838D9"/>
    <w:rsid w:val="00183F1C"/>
    <w:rsid w:val="00184BC4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94B"/>
    <w:rsid w:val="00190C37"/>
    <w:rsid w:val="001917EC"/>
    <w:rsid w:val="00191CF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3B"/>
    <w:rsid w:val="0019443F"/>
    <w:rsid w:val="00195B8D"/>
    <w:rsid w:val="001961C9"/>
    <w:rsid w:val="00196227"/>
    <w:rsid w:val="001963AF"/>
    <w:rsid w:val="00196CDA"/>
    <w:rsid w:val="00197894"/>
    <w:rsid w:val="0019799F"/>
    <w:rsid w:val="00197FB1"/>
    <w:rsid w:val="001A00CD"/>
    <w:rsid w:val="001A0720"/>
    <w:rsid w:val="001A091D"/>
    <w:rsid w:val="001A0FBD"/>
    <w:rsid w:val="001A1373"/>
    <w:rsid w:val="001A16EB"/>
    <w:rsid w:val="001A1DDD"/>
    <w:rsid w:val="001A30FF"/>
    <w:rsid w:val="001A34FE"/>
    <w:rsid w:val="001A364A"/>
    <w:rsid w:val="001A42F1"/>
    <w:rsid w:val="001A47E8"/>
    <w:rsid w:val="001A480A"/>
    <w:rsid w:val="001A49B4"/>
    <w:rsid w:val="001A5483"/>
    <w:rsid w:val="001A7977"/>
    <w:rsid w:val="001A79F7"/>
    <w:rsid w:val="001B017C"/>
    <w:rsid w:val="001B021F"/>
    <w:rsid w:val="001B04E2"/>
    <w:rsid w:val="001B0712"/>
    <w:rsid w:val="001B085D"/>
    <w:rsid w:val="001B0AB6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D10"/>
    <w:rsid w:val="001B5F8C"/>
    <w:rsid w:val="001B617F"/>
    <w:rsid w:val="001B6A32"/>
    <w:rsid w:val="001B758D"/>
    <w:rsid w:val="001B7B63"/>
    <w:rsid w:val="001C0405"/>
    <w:rsid w:val="001C0560"/>
    <w:rsid w:val="001C0831"/>
    <w:rsid w:val="001C23F4"/>
    <w:rsid w:val="001C248D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310"/>
    <w:rsid w:val="001C64B0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968"/>
    <w:rsid w:val="001D6DD9"/>
    <w:rsid w:val="001D6FDC"/>
    <w:rsid w:val="001D7071"/>
    <w:rsid w:val="001D7114"/>
    <w:rsid w:val="001D7D9E"/>
    <w:rsid w:val="001E096D"/>
    <w:rsid w:val="001E0EA1"/>
    <w:rsid w:val="001E11F6"/>
    <w:rsid w:val="001E1473"/>
    <w:rsid w:val="001E1D53"/>
    <w:rsid w:val="001E1EE7"/>
    <w:rsid w:val="001E231B"/>
    <w:rsid w:val="001E3687"/>
    <w:rsid w:val="001E38BD"/>
    <w:rsid w:val="001E3A94"/>
    <w:rsid w:val="001E3BA9"/>
    <w:rsid w:val="001E3C59"/>
    <w:rsid w:val="001E3EC2"/>
    <w:rsid w:val="001E400F"/>
    <w:rsid w:val="001E42F9"/>
    <w:rsid w:val="001E48CD"/>
    <w:rsid w:val="001E4B58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48C"/>
    <w:rsid w:val="001F64AF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E2E"/>
    <w:rsid w:val="002044F7"/>
    <w:rsid w:val="0020490A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C14"/>
    <w:rsid w:val="00214DEA"/>
    <w:rsid w:val="00214F2C"/>
    <w:rsid w:val="00215507"/>
    <w:rsid w:val="00216860"/>
    <w:rsid w:val="00216C7A"/>
    <w:rsid w:val="00216E26"/>
    <w:rsid w:val="0021720F"/>
    <w:rsid w:val="002174E6"/>
    <w:rsid w:val="002178D8"/>
    <w:rsid w:val="00220412"/>
    <w:rsid w:val="00220904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866"/>
    <w:rsid w:val="002327DE"/>
    <w:rsid w:val="00232C15"/>
    <w:rsid w:val="002332CE"/>
    <w:rsid w:val="00233692"/>
    <w:rsid w:val="0023471E"/>
    <w:rsid w:val="002347C5"/>
    <w:rsid w:val="00234D84"/>
    <w:rsid w:val="00234EC2"/>
    <w:rsid w:val="00235533"/>
    <w:rsid w:val="00237030"/>
    <w:rsid w:val="002370BA"/>
    <w:rsid w:val="0023731E"/>
    <w:rsid w:val="002379D0"/>
    <w:rsid w:val="00237BC2"/>
    <w:rsid w:val="00237E94"/>
    <w:rsid w:val="00237FD8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12D"/>
    <w:rsid w:val="00244D72"/>
    <w:rsid w:val="00245587"/>
    <w:rsid w:val="00245A0C"/>
    <w:rsid w:val="00245F08"/>
    <w:rsid w:val="0024628C"/>
    <w:rsid w:val="00246BF3"/>
    <w:rsid w:val="0024721D"/>
    <w:rsid w:val="002473BC"/>
    <w:rsid w:val="00247F29"/>
    <w:rsid w:val="00250BE6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D68"/>
    <w:rsid w:val="00256BD8"/>
    <w:rsid w:val="00256BE7"/>
    <w:rsid w:val="00256D5D"/>
    <w:rsid w:val="00256FD0"/>
    <w:rsid w:val="0025784E"/>
    <w:rsid w:val="00257A15"/>
    <w:rsid w:val="00257EDA"/>
    <w:rsid w:val="002600C4"/>
    <w:rsid w:val="002603F8"/>
    <w:rsid w:val="00260854"/>
    <w:rsid w:val="00261013"/>
    <w:rsid w:val="002613C2"/>
    <w:rsid w:val="002616AF"/>
    <w:rsid w:val="00261F24"/>
    <w:rsid w:val="00261F39"/>
    <w:rsid w:val="00262066"/>
    <w:rsid w:val="002621FD"/>
    <w:rsid w:val="00262390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AF"/>
    <w:rsid w:val="00275B99"/>
    <w:rsid w:val="002763BC"/>
    <w:rsid w:val="00276E6C"/>
    <w:rsid w:val="00276F13"/>
    <w:rsid w:val="00276F1F"/>
    <w:rsid w:val="00277071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426"/>
    <w:rsid w:val="002916D5"/>
    <w:rsid w:val="00292900"/>
    <w:rsid w:val="00292C7D"/>
    <w:rsid w:val="00292EB5"/>
    <w:rsid w:val="00293465"/>
    <w:rsid w:val="00293E38"/>
    <w:rsid w:val="0029400E"/>
    <w:rsid w:val="002945AC"/>
    <w:rsid w:val="00294AED"/>
    <w:rsid w:val="00294E58"/>
    <w:rsid w:val="00295200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A7F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42C"/>
    <w:rsid w:val="002A47E3"/>
    <w:rsid w:val="002A53C7"/>
    <w:rsid w:val="002A5D53"/>
    <w:rsid w:val="002A5DF9"/>
    <w:rsid w:val="002A5F43"/>
    <w:rsid w:val="002A6399"/>
    <w:rsid w:val="002A6593"/>
    <w:rsid w:val="002A69A9"/>
    <w:rsid w:val="002A6ACC"/>
    <w:rsid w:val="002A6DD7"/>
    <w:rsid w:val="002A769E"/>
    <w:rsid w:val="002A79C4"/>
    <w:rsid w:val="002A7CF2"/>
    <w:rsid w:val="002A7FB0"/>
    <w:rsid w:val="002B0932"/>
    <w:rsid w:val="002B0C7E"/>
    <w:rsid w:val="002B1BD1"/>
    <w:rsid w:val="002B238C"/>
    <w:rsid w:val="002B259C"/>
    <w:rsid w:val="002B261B"/>
    <w:rsid w:val="002B30FA"/>
    <w:rsid w:val="002B3623"/>
    <w:rsid w:val="002B448F"/>
    <w:rsid w:val="002B5616"/>
    <w:rsid w:val="002B5B83"/>
    <w:rsid w:val="002B663F"/>
    <w:rsid w:val="002B6834"/>
    <w:rsid w:val="002B6A73"/>
    <w:rsid w:val="002B6BF9"/>
    <w:rsid w:val="002B6DAC"/>
    <w:rsid w:val="002B6DE4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28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2EC7"/>
    <w:rsid w:val="002D322C"/>
    <w:rsid w:val="002D33D9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E02D5"/>
    <w:rsid w:val="002E0E15"/>
    <w:rsid w:val="002E119A"/>
    <w:rsid w:val="002E179E"/>
    <w:rsid w:val="002E181F"/>
    <w:rsid w:val="002E1C7E"/>
    <w:rsid w:val="002E21A4"/>
    <w:rsid w:val="002E29A3"/>
    <w:rsid w:val="002E2F15"/>
    <w:rsid w:val="002E3B36"/>
    <w:rsid w:val="002E3C83"/>
    <w:rsid w:val="002E5188"/>
    <w:rsid w:val="002E519D"/>
    <w:rsid w:val="002E5464"/>
    <w:rsid w:val="002E55D8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0B4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90"/>
    <w:rsid w:val="003009F1"/>
    <w:rsid w:val="00300BB3"/>
    <w:rsid w:val="003011B2"/>
    <w:rsid w:val="003014C4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487"/>
    <w:rsid w:val="00306650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5B75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67"/>
    <w:rsid w:val="00323417"/>
    <w:rsid w:val="00323873"/>
    <w:rsid w:val="003244BF"/>
    <w:rsid w:val="00324821"/>
    <w:rsid w:val="00324D3C"/>
    <w:rsid w:val="003252B9"/>
    <w:rsid w:val="00325DD5"/>
    <w:rsid w:val="00325E8B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338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720"/>
    <w:rsid w:val="00353B47"/>
    <w:rsid w:val="00353D5C"/>
    <w:rsid w:val="003542A5"/>
    <w:rsid w:val="00354578"/>
    <w:rsid w:val="003549D6"/>
    <w:rsid w:val="00354BA8"/>
    <w:rsid w:val="00354F55"/>
    <w:rsid w:val="00355647"/>
    <w:rsid w:val="00355780"/>
    <w:rsid w:val="00355997"/>
    <w:rsid w:val="00355E05"/>
    <w:rsid w:val="00356809"/>
    <w:rsid w:val="00356837"/>
    <w:rsid w:val="00356ACA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3F3A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815"/>
    <w:rsid w:val="00372AD3"/>
    <w:rsid w:val="003731B9"/>
    <w:rsid w:val="0037333E"/>
    <w:rsid w:val="0037356E"/>
    <w:rsid w:val="00373B15"/>
    <w:rsid w:val="003741DF"/>
    <w:rsid w:val="00374207"/>
    <w:rsid w:val="003742FC"/>
    <w:rsid w:val="00374733"/>
    <w:rsid w:val="00374FA2"/>
    <w:rsid w:val="00374FBB"/>
    <w:rsid w:val="003750B8"/>
    <w:rsid w:val="0037521D"/>
    <w:rsid w:val="003752D5"/>
    <w:rsid w:val="00375692"/>
    <w:rsid w:val="00375992"/>
    <w:rsid w:val="00375A84"/>
    <w:rsid w:val="0037601D"/>
    <w:rsid w:val="00376AAD"/>
    <w:rsid w:val="00377190"/>
    <w:rsid w:val="003777D1"/>
    <w:rsid w:val="00377910"/>
    <w:rsid w:val="00377EA6"/>
    <w:rsid w:val="00380229"/>
    <w:rsid w:val="00381DF1"/>
    <w:rsid w:val="00381F6E"/>
    <w:rsid w:val="00382586"/>
    <w:rsid w:val="00383270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87EEA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966"/>
    <w:rsid w:val="003B3AA9"/>
    <w:rsid w:val="003B3CB3"/>
    <w:rsid w:val="003B404D"/>
    <w:rsid w:val="003B5A4E"/>
    <w:rsid w:val="003B6719"/>
    <w:rsid w:val="003B7081"/>
    <w:rsid w:val="003B73BA"/>
    <w:rsid w:val="003B7418"/>
    <w:rsid w:val="003B7820"/>
    <w:rsid w:val="003C0370"/>
    <w:rsid w:val="003C0F20"/>
    <w:rsid w:val="003C1AA8"/>
    <w:rsid w:val="003C1EC2"/>
    <w:rsid w:val="003C2D0F"/>
    <w:rsid w:val="003C3144"/>
    <w:rsid w:val="003C3976"/>
    <w:rsid w:val="003C4052"/>
    <w:rsid w:val="003C502C"/>
    <w:rsid w:val="003C57A7"/>
    <w:rsid w:val="003C5FE6"/>
    <w:rsid w:val="003D0882"/>
    <w:rsid w:val="003D08DD"/>
    <w:rsid w:val="003D0A5D"/>
    <w:rsid w:val="003D0C24"/>
    <w:rsid w:val="003D12E7"/>
    <w:rsid w:val="003D14D4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F0040"/>
    <w:rsid w:val="003F0173"/>
    <w:rsid w:val="003F0909"/>
    <w:rsid w:val="003F17B5"/>
    <w:rsid w:val="003F1EE3"/>
    <w:rsid w:val="003F219F"/>
    <w:rsid w:val="003F2252"/>
    <w:rsid w:val="003F2393"/>
    <w:rsid w:val="003F3817"/>
    <w:rsid w:val="003F3A0D"/>
    <w:rsid w:val="003F4056"/>
    <w:rsid w:val="003F47ED"/>
    <w:rsid w:val="003F4B4C"/>
    <w:rsid w:val="003F58CD"/>
    <w:rsid w:val="003F59C0"/>
    <w:rsid w:val="003F6423"/>
    <w:rsid w:val="003F6F08"/>
    <w:rsid w:val="003F75D1"/>
    <w:rsid w:val="003F7BC3"/>
    <w:rsid w:val="004008D9"/>
    <w:rsid w:val="00400C98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5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4E9"/>
    <w:rsid w:val="004116A1"/>
    <w:rsid w:val="00412572"/>
    <w:rsid w:val="004136B4"/>
    <w:rsid w:val="00413CC4"/>
    <w:rsid w:val="004143AE"/>
    <w:rsid w:val="00414960"/>
    <w:rsid w:val="00415C75"/>
    <w:rsid w:val="00416514"/>
    <w:rsid w:val="0041701C"/>
    <w:rsid w:val="0041752C"/>
    <w:rsid w:val="00417618"/>
    <w:rsid w:val="00420564"/>
    <w:rsid w:val="0042121F"/>
    <w:rsid w:val="004214F6"/>
    <w:rsid w:val="00422196"/>
    <w:rsid w:val="004233C4"/>
    <w:rsid w:val="004234FB"/>
    <w:rsid w:val="0042399D"/>
    <w:rsid w:val="00423A13"/>
    <w:rsid w:val="00424240"/>
    <w:rsid w:val="00424CD4"/>
    <w:rsid w:val="004256C8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53D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953"/>
    <w:rsid w:val="00440CE1"/>
    <w:rsid w:val="00440F4A"/>
    <w:rsid w:val="004414C6"/>
    <w:rsid w:val="004417BD"/>
    <w:rsid w:val="00442244"/>
    <w:rsid w:val="004429A7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CBD"/>
    <w:rsid w:val="00460316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56D"/>
    <w:rsid w:val="00464A69"/>
    <w:rsid w:val="00464AC3"/>
    <w:rsid w:val="0046524C"/>
    <w:rsid w:val="0046555C"/>
    <w:rsid w:val="00465A4E"/>
    <w:rsid w:val="00465EF3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2F9B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96"/>
    <w:rsid w:val="00477CC5"/>
    <w:rsid w:val="00477CFE"/>
    <w:rsid w:val="00477F31"/>
    <w:rsid w:val="00480079"/>
    <w:rsid w:val="00480224"/>
    <w:rsid w:val="00480661"/>
    <w:rsid w:val="00481064"/>
    <w:rsid w:val="00481AA8"/>
    <w:rsid w:val="00483C8D"/>
    <w:rsid w:val="00484946"/>
    <w:rsid w:val="00484F7F"/>
    <w:rsid w:val="0048515C"/>
    <w:rsid w:val="00485732"/>
    <w:rsid w:val="00485A2E"/>
    <w:rsid w:val="00485ACF"/>
    <w:rsid w:val="00486657"/>
    <w:rsid w:val="00486B90"/>
    <w:rsid w:val="00486D51"/>
    <w:rsid w:val="00486E2B"/>
    <w:rsid w:val="00487448"/>
    <w:rsid w:val="004874D3"/>
    <w:rsid w:val="00487672"/>
    <w:rsid w:val="00487BE2"/>
    <w:rsid w:val="0049012D"/>
    <w:rsid w:val="00490359"/>
    <w:rsid w:val="004909A8"/>
    <w:rsid w:val="004911B7"/>
    <w:rsid w:val="004913E9"/>
    <w:rsid w:val="00491559"/>
    <w:rsid w:val="00491E5F"/>
    <w:rsid w:val="00491F46"/>
    <w:rsid w:val="00493F0A"/>
    <w:rsid w:val="00493FFE"/>
    <w:rsid w:val="00494030"/>
    <w:rsid w:val="004945E8"/>
    <w:rsid w:val="004946F9"/>
    <w:rsid w:val="00494A25"/>
    <w:rsid w:val="00494BD2"/>
    <w:rsid w:val="0049589C"/>
    <w:rsid w:val="00495D17"/>
    <w:rsid w:val="0049645D"/>
    <w:rsid w:val="0049658E"/>
    <w:rsid w:val="00496A8B"/>
    <w:rsid w:val="00496D83"/>
    <w:rsid w:val="004976D8"/>
    <w:rsid w:val="0049778B"/>
    <w:rsid w:val="004977F2"/>
    <w:rsid w:val="004A034C"/>
    <w:rsid w:val="004A0BA3"/>
    <w:rsid w:val="004A143F"/>
    <w:rsid w:val="004A1554"/>
    <w:rsid w:val="004A1C2D"/>
    <w:rsid w:val="004A1C78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0CB6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09BC"/>
    <w:rsid w:val="004C13A7"/>
    <w:rsid w:val="004C1951"/>
    <w:rsid w:val="004C199B"/>
    <w:rsid w:val="004C28D0"/>
    <w:rsid w:val="004C298D"/>
    <w:rsid w:val="004C2ACC"/>
    <w:rsid w:val="004C2AD0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94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3EF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3ED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786"/>
    <w:rsid w:val="004F091D"/>
    <w:rsid w:val="004F0BDA"/>
    <w:rsid w:val="004F1395"/>
    <w:rsid w:val="004F179A"/>
    <w:rsid w:val="004F1A41"/>
    <w:rsid w:val="004F1C40"/>
    <w:rsid w:val="004F2366"/>
    <w:rsid w:val="004F2871"/>
    <w:rsid w:val="004F3F17"/>
    <w:rsid w:val="004F45D2"/>
    <w:rsid w:val="004F47B6"/>
    <w:rsid w:val="004F4A00"/>
    <w:rsid w:val="004F4A27"/>
    <w:rsid w:val="004F4B9A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6F24"/>
    <w:rsid w:val="00507154"/>
    <w:rsid w:val="00507720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C55"/>
    <w:rsid w:val="00535E24"/>
    <w:rsid w:val="00535EE3"/>
    <w:rsid w:val="0053611F"/>
    <w:rsid w:val="005362A0"/>
    <w:rsid w:val="005362B0"/>
    <w:rsid w:val="00536734"/>
    <w:rsid w:val="00536A35"/>
    <w:rsid w:val="00537D23"/>
    <w:rsid w:val="00537FFB"/>
    <w:rsid w:val="00540070"/>
    <w:rsid w:val="00540C25"/>
    <w:rsid w:val="00540D3C"/>
    <w:rsid w:val="00540D49"/>
    <w:rsid w:val="00542286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331B"/>
    <w:rsid w:val="0056334C"/>
    <w:rsid w:val="00563DE7"/>
    <w:rsid w:val="005640EE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3E52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59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AF4"/>
    <w:rsid w:val="005A4B06"/>
    <w:rsid w:val="005A4CB4"/>
    <w:rsid w:val="005A52C9"/>
    <w:rsid w:val="005A53DA"/>
    <w:rsid w:val="005A543A"/>
    <w:rsid w:val="005A553B"/>
    <w:rsid w:val="005A57A5"/>
    <w:rsid w:val="005A5D37"/>
    <w:rsid w:val="005A5E39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6A4"/>
    <w:rsid w:val="005B6A4D"/>
    <w:rsid w:val="005B6BBF"/>
    <w:rsid w:val="005B6CAC"/>
    <w:rsid w:val="005B6E85"/>
    <w:rsid w:val="005C01B8"/>
    <w:rsid w:val="005C03C0"/>
    <w:rsid w:val="005C05DB"/>
    <w:rsid w:val="005C0A37"/>
    <w:rsid w:val="005C1144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3B86"/>
    <w:rsid w:val="005C4350"/>
    <w:rsid w:val="005C4890"/>
    <w:rsid w:val="005C4A3B"/>
    <w:rsid w:val="005C4A41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63AE"/>
    <w:rsid w:val="005D67F8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7A5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6B9"/>
    <w:rsid w:val="005F0D8F"/>
    <w:rsid w:val="005F10B7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5F7697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C93"/>
    <w:rsid w:val="00605CB7"/>
    <w:rsid w:val="00606535"/>
    <w:rsid w:val="00606BC1"/>
    <w:rsid w:val="00606BF0"/>
    <w:rsid w:val="00606E50"/>
    <w:rsid w:val="00606E9F"/>
    <w:rsid w:val="006070DA"/>
    <w:rsid w:val="006076AD"/>
    <w:rsid w:val="00607F75"/>
    <w:rsid w:val="00610BD7"/>
    <w:rsid w:val="00610DF6"/>
    <w:rsid w:val="00611384"/>
    <w:rsid w:val="00611905"/>
    <w:rsid w:val="00611A49"/>
    <w:rsid w:val="00611F0A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A1"/>
    <w:rsid w:val="00621A41"/>
    <w:rsid w:val="00621B94"/>
    <w:rsid w:val="00623256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64A"/>
    <w:rsid w:val="006368EC"/>
    <w:rsid w:val="0063691E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136"/>
    <w:rsid w:val="006422CF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4FDA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3366"/>
    <w:rsid w:val="006539F6"/>
    <w:rsid w:val="00654684"/>
    <w:rsid w:val="00654D65"/>
    <w:rsid w:val="006550D8"/>
    <w:rsid w:val="006560C9"/>
    <w:rsid w:val="0065634F"/>
    <w:rsid w:val="006564A4"/>
    <w:rsid w:val="006566A3"/>
    <w:rsid w:val="006568C2"/>
    <w:rsid w:val="00656BAC"/>
    <w:rsid w:val="00656E63"/>
    <w:rsid w:val="00657A99"/>
    <w:rsid w:val="00660762"/>
    <w:rsid w:val="00660AC7"/>
    <w:rsid w:val="00661078"/>
    <w:rsid w:val="0066120F"/>
    <w:rsid w:val="0066129D"/>
    <w:rsid w:val="006613B9"/>
    <w:rsid w:val="00661464"/>
    <w:rsid w:val="006617C0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5DCA"/>
    <w:rsid w:val="006860E0"/>
    <w:rsid w:val="006861AB"/>
    <w:rsid w:val="00686DEF"/>
    <w:rsid w:val="006873C1"/>
    <w:rsid w:val="00687738"/>
    <w:rsid w:val="00687A94"/>
    <w:rsid w:val="00687F9B"/>
    <w:rsid w:val="00690104"/>
    <w:rsid w:val="0069042A"/>
    <w:rsid w:val="00690438"/>
    <w:rsid w:val="006911AD"/>
    <w:rsid w:val="00691446"/>
    <w:rsid w:val="00691C23"/>
    <w:rsid w:val="00691C6A"/>
    <w:rsid w:val="00691D8B"/>
    <w:rsid w:val="00692981"/>
    <w:rsid w:val="00692EAF"/>
    <w:rsid w:val="006930E0"/>
    <w:rsid w:val="006935AC"/>
    <w:rsid w:val="00693F90"/>
    <w:rsid w:val="006941A5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6A6"/>
    <w:rsid w:val="006A2705"/>
    <w:rsid w:val="006A2F6A"/>
    <w:rsid w:val="006A3181"/>
    <w:rsid w:val="006A323F"/>
    <w:rsid w:val="006A3273"/>
    <w:rsid w:val="006A3447"/>
    <w:rsid w:val="006A3E0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688"/>
    <w:rsid w:val="006B58C9"/>
    <w:rsid w:val="006B609F"/>
    <w:rsid w:val="006B6101"/>
    <w:rsid w:val="006B6223"/>
    <w:rsid w:val="006B6551"/>
    <w:rsid w:val="006B658A"/>
    <w:rsid w:val="006B660C"/>
    <w:rsid w:val="006B692B"/>
    <w:rsid w:val="006B6BB9"/>
    <w:rsid w:val="006B7578"/>
    <w:rsid w:val="006B7B10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46B7"/>
    <w:rsid w:val="006C51F9"/>
    <w:rsid w:val="006C5A5E"/>
    <w:rsid w:val="006C5AC9"/>
    <w:rsid w:val="006C5B3D"/>
    <w:rsid w:val="006C5ED1"/>
    <w:rsid w:val="006C5F51"/>
    <w:rsid w:val="006C654E"/>
    <w:rsid w:val="006C6B21"/>
    <w:rsid w:val="006C6C31"/>
    <w:rsid w:val="006C6F94"/>
    <w:rsid w:val="006C7C07"/>
    <w:rsid w:val="006C7C9D"/>
    <w:rsid w:val="006D023F"/>
    <w:rsid w:val="006D03FD"/>
    <w:rsid w:val="006D046A"/>
    <w:rsid w:val="006D086A"/>
    <w:rsid w:val="006D0A79"/>
    <w:rsid w:val="006D1055"/>
    <w:rsid w:val="006D1073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637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5BBD"/>
    <w:rsid w:val="006E654B"/>
    <w:rsid w:val="006E746C"/>
    <w:rsid w:val="006E750C"/>
    <w:rsid w:val="006E7B8C"/>
    <w:rsid w:val="006E7DC9"/>
    <w:rsid w:val="006F06B2"/>
    <w:rsid w:val="006F0C3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754"/>
    <w:rsid w:val="00700ACF"/>
    <w:rsid w:val="007011FD"/>
    <w:rsid w:val="007018DA"/>
    <w:rsid w:val="007024E9"/>
    <w:rsid w:val="00702617"/>
    <w:rsid w:val="007029FE"/>
    <w:rsid w:val="00702E45"/>
    <w:rsid w:val="00703201"/>
    <w:rsid w:val="00703AF1"/>
    <w:rsid w:val="0070417B"/>
    <w:rsid w:val="007048C3"/>
    <w:rsid w:val="007050C0"/>
    <w:rsid w:val="00705332"/>
    <w:rsid w:val="007055CB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7DA"/>
    <w:rsid w:val="00716C27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55E"/>
    <w:rsid w:val="00725A14"/>
    <w:rsid w:val="00725DFD"/>
    <w:rsid w:val="00726E70"/>
    <w:rsid w:val="0072713F"/>
    <w:rsid w:val="007272D8"/>
    <w:rsid w:val="0072747C"/>
    <w:rsid w:val="00727639"/>
    <w:rsid w:val="00727A8F"/>
    <w:rsid w:val="00727C42"/>
    <w:rsid w:val="00730390"/>
    <w:rsid w:val="00730BF6"/>
    <w:rsid w:val="00731230"/>
    <w:rsid w:val="00731924"/>
    <w:rsid w:val="00731D90"/>
    <w:rsid w:val="00732022"/>
    <w:rsid w:val="00732574"/>
    <w:rsid w:val="007335FC"/>
    <w:rsid w:val="00733AB4"/>
    <w:rsid w:val="00733E4C"/>
    <w:rsid w:val="0073474B"/>
    <w:rsid w:val="00734965"/>
    <w:rsid w:val="00734AA0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C88"/>
    <w:rsid w:val="0074427C"/>
    <w:rsid w:val="007453C5"/>
    <w:rsid w:val="00745451"/>
    <w:rsid w:val="00745C58"/>
    <w:rsid w:val="007466F7"/>
    <w:rsid w:val="00746B9C"/>
    <w:rsid w:val="00746DBF"/>
    <w:rsid w:val="0074755B"/>
    <w:rsid w:val="00747F84"/>
    <w:rsid w:val="00750278"/>
    <w:rsid w:val="00750889"/>
    <w:rsid w:val="00750957"/>
    <w:rsid w:val="00750F26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3B5"/>
    <w:rsid w:val="007603E7"/>
    <w:rsid w:val="007604E7"/>
    <w:rsid w:val="00761183"/>
    <w:rsid w:val="0076140F"/>
    <w:rsid w:val="007616BD"/>
    <w:rsid w:val="00761733"/>
    <w:rsid w:val="00761D24"/>
    <w:rsid w:val="0076208E"/>
    <w:rsid w:val="00762A03"/>
    <w:rsid w:val="00763BC9"/>
    <w:rsid w:val="00763C45"/>
    <w:rsid w:val="00764136"/>
    <w:rsid w:val="00764224"/>
    <w:rsid w:val="00764414"/>
    <w:rsid w:val="0076442D"/>
    <w:rsid w:val="007644E6"/>
    <w:rsid w:val="007645E6"/>
    <w:rsid w:val="00764DDB"/>
    <w:rsid w:val="00764FA7"/>
    <w:rsid w:val="00765266"/>
    <w:rsid w:val="00765BDE"/>
    <w:rsid w:val="00766424"/>
    <w:rsid w:val="007671E6"/>
    <w:rsid w:val="0076774B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CF9"/>
    <w:rsid w:val="00771FFB"/>
    <w:rsid w:val="00772570"/>
    <w:rsid w:val="00772B4A"/>
    <w:rsid w:val="0077320F"/>
    <w:rsid w:val="00773267"/>
    <w:rsid w:val="00773D4A"/>
    <w:rsid w:val="00773D56"/>
    <w:rsid w:val="00773E76"/>
    <w:rsid w:val="00774AB2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4CD"/>
    <w:rsid w:val="0078653C"/>
    <w:rsid w:val="007868CA"/>
    <w:rsid w:val="00786E23"/>
    <w:rsid w:val="0078704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93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7534"/>
    <w:rsid w:val="007975D7"/>
    <w:rsid w:val="00797640"/>
    <w:rsid w:val="007978C0"/>
    <w:rsid w:val="00797ABA"/>
    <w:rsid w:val="007A04E8"/>
    <w:rsid w:val="007A0E3A"/>
    <w:rsid w:val="007A1BB1"/>
    <w:rsid w:val="007A1FBD"/>
    <w:rsid w:val="007A2226"/>
    <w:rsid w:val="007A2B6B"/>
    <w:rsid w:val="007A2ED4"/>
    <w:rsid w:val="007A35CF"/>
    <w:rsid w:val="007A3792"/>
    <w:rsid w:val="007A3E28"/>
    <w:rsid w:val="007A4414"/>
    <w:rsid w:val="007A45FE"/>
    <w:rsid w:val="007A46BF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428"/>
    <w:rsid w:val="007B3B86"/>
    <w:rsid w:val="007B42B4"/>
    <w:rsid w:val="007B4CE0"/>
    <w:rsid w:val="007B50E5"/>
    <w:rsid w:val="007B535F"/>
    <w:rsid w:val="007B6B24"/>
    <w:rsid w:val="007B6ED1"/>
    <w:rsid w:val="007B7C4B"/>
    <w:rsid w:val="007B7C64"/>
    <w:rsid w:val="007C0105"/>
    <w:rsid w:val="007C125E"/>
    <w:rsid w:val="007C1788"/>
    <w:rsid w:val="007C19F9"/>
    <w:rsid w:val="007C1B6D"/>
    <w:rsid w:val="007C1BDA"/>
    <w:rsid w:val="007C211E"/>
    <w:rsid w:val="007C237F"/>
    <w:rsid w:val="007C3043"/>
    <w:rsid w:val="007C3D45"/>
    <w:rsid w:val="007C3E2C"/>
    <w:rsid w:val="007C43D9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1B3"/>
    <w:rsid w:val="007D12DE"/>
    <w:rsid w:val="007D13FA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8BE"/>
    <w:rsid w:val="007E1B92"/>
    <w:rsid w:val="007E1C6B"/>
    <w:rsid w:val="007E2EF0"/>
    <w:rsid w:val="007E3418"/>
    <w:rsid w:val="007E3EC9"/>
    <w:rsid w:val="007E4165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BEA"/>
    <w:rsid w:val="007E6ED0"/>
    <w:rsid w:val="007E72A8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B9"/>
    <w:rsid w:val="007F5EFE"/>
    <w:rsid w:val="007F5F3F"/>
    <w:rsid w:val="007F624F"/>
    <w:rsid w:val="007F6937"/>
    <w:rsid w:val="007F726A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5780"/>
    <w:rsid w:val="00805928"/>
    <w:rsid w:val="00805A06"/>
    <w:rsid w:val="00805EC2"/>
    <w:rsid w:val="00806504"/>
    <w:rsid w:val="008065FD"/>
    <w:rsid w:val="008066CD"/>
    <w:rsid w:val="00806AD8"/>
    <w:rsid w:val="00807AE2"/>
    <w:rsid w:val="00807E81"/>
    <w:rsid w:val="0081022F"/>
    <w:rsid w:val="00810784"/>
    <w:rsid w:val="0081080F"/>
    <w:rsid w:val="008114A1"/>
    <w:rsid w:val="00811AB7"/>
    <w:rsid w:val="00814BC5"/>
    <w:rsid w:val="00814BD0"/>
    <w:rsid w:val="0081544B"/>
    <w:rsid w:val="0081652A"/>
    <w:rsid w:val="008166F1"/>
    <w:rsid w:val="00816AA4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5FB"/>
    <w:rsid w:val="00826779"/>
    <w:rsid w:val="00826C8D"/>
    <w:rsid w:val="00827321"/>
    <w:rsid w:val="00827404"/>
    <w:rsid w:val="008277E1"/>
    <w:rsid w:val="00827D72"/>
    <w:rsid w:val="00827D85"/>
    <w:rsid w:val="00830294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370A"/>
    <w:rsid w:val="0083431D"/>
    <w:rsid w:val="008356A7"/>
    <w:rsid w:val="00835B44"/>
    <w:rsid w:val="00835DBC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4FC6"/>
    <w:rsid w:val="00845678"/>
    <w:rsid w:val="008458E7"/>
    <w:rsid w:val="00845D1B"/>
    <w:rsid w:val="00846228"/>
    <w:rsid w:val="00846775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2B4E"/>
    <w:rsid w:val="008530C8"/>
    <w:rsid w:val="008532AE"/>
    <w:rsid w:val="008534A0"/>
    <w:rsid w:val="00853CA4"/>
    <w:rsid w:val="00854A7A"/>
    <w:rsid w:val="00854ECF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110F"/>
    <w:rsid w:val="008625E5"/>
    <w:rsid w:val="00862FBA"/>
    <w:rsid w:val="008630D6"/>
    <w:rsid w:val="00863E32"/>
    <w:rsid w:val="008641C7"/>
    <w:rsid w:val="00864A7D"/>
    <w:rsid w:val="0086522F"/>
    <w:rsid w:val="00865608"/>
    <w:rsid w:val="00866224"/>
    <w:rsid w:val="008667D5"/>
    <w:rsid w:val="00866D67"/>
    <w:rsid w:val="0086729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5515"/>
    <w:rsid w:val="008755F4"/>
    <w:rsid w:val="00875ADB"/>
    <w:rsid w:val="00875D99"/>
    <w:rsid w:val="008763B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591"/>
    <w:rsid w:val="0088791E"/>
    <w:rsid w:val="00887AD1"/>
    <w:rsid w:val="00887BB3"/>
    <w:rsid w:val="00890A6E"/>
    <w:rsid w:val="0089102E"/>
    <w:rsid w:val="0089144C"/>
    <w:rsid w:val="00892410"/>
    <w:rsid w:val="0089267E"/>
    <w:rsid w:val="00892765"/>
    <w:rsid w:val="00892CEC"/>
    <w:rsid w:val="00894B2E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4115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E0F"/>
    <w:rsid w:val="008B2225"/>
    <w:rsid w:val="008B243A"/>
    <w:rsid w:val="008B253C"/>
    <w:rsid w:val="008B30C5"/>
    <w:rsid w:val="008B38D9"/>
    <w:rsid w:val="008B458A"/>
    <w:rsid w:val="008B4A8F"/>
    <w:rsid w:val="008B4BBB"/>
    <w:rsid w:val="008B5128"/>
    <w:rsid w:val="008B564A"/>
    <w:rsid w:val="008B617A"/>
    <w:rsid w:val="008B649B"/>
    <w:rsid w:val="008B66DD"/>
    <w:rsid w:val="008B6CAD"/>
    <w:rsid w:val="008B6EE8"/>
    <w:rsid w:val="008B719D"/>
    <w:rsid w:val="008B7DD6"/>
    <w:rsid w:val="008C002D"/>
    <w:rsid w:val="008C0050"/>
    <w:rsid w:val="008C0919"/>
    <w:rsid w:val="008C09AF"/>
    <w:rsid w:val="008C0A84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62CF"/>
    <w:rsid w:val="008C768B"/>
    <w:rsid w:val="008C796E"/>
    <w:rsid w:val="008C7E9B"/>
    <w:rsid w:val="008D0A4B"/>
    <w:rsid w:val="008D14F5"/>
    <w:rsid w:val="008D1ED9"/>
    <w:rsid w:val="008D2082"/>
    <w:rsid w:val="008D20C3"/>
    <w:rsid w:val="008D2405"/>
    <w:rsid w:val="008D3104"/>
    <w:rsid w:val="008D3516"/>
    <w:rsid w:val="008D48A4"/>
    <w:rsid w:val="008D4958"/>
    <w:rsid w:val="008D4F4D"/>
    <w:rsid w:val="008D52EE"/>
    <w:rsid w:val="008D5581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213C"/>
    <w:rsid w:val="008E2B6C"/>
    <w:rsid w:val="008E2F9C"/>
    <w:rsid w:val="008E3668"/>
    <w:rsid w:val="008E3737"/>
    <w:rsid w:val="008E382E"/>
    <w:rsid w:val="008E464E"/>
    <w:rsid w:val="008E4C35"/>
    <w:rsid w:val="008E5556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5D12"/>
    <w:rsid w:val="009065C7"/>
    <w:rsid w:val="00906B71"/>
    <w:rsid w:val="00906FD9"/>
    <w:rsid w:val="009077CF"/>
    <w:rsid w:val="00907998"/>
    <w:rsid w:val="00907EA5"/>
    <w:rsid w:val="00911668"/>
    <w:rsid w:val="00911CE3"/>
    <w:rsid w:val="00911FDB"/>
    <w:rsid w:val="009126F5"/>
    <w:rsid w:val="00912C77"/>
    <w:rsid w:val="00912D72"/>
    <w:rsid w:val="009132DC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6AC"/>
    <w:rsid w:val="00925A94"/>
    <w:rsid w:val="00925EB2"/>
    <w:rsid w:val="00926A8C"/>
    <w:rsid w:val="00927EA4"/>
    <w:rsid w:val="0093052A"/>
    <w:rsid w:val="0093065C"/>
    <w:rsid w:val="00930C73"/>
    <w:rsid w:val="00931183"/>
    <w:rsid w:val="009311AA"/>
    <w:rsid w:val="0093185C"/>
    <w:rsid w:val="009319B2"/>
    <w:rsid w:val="0093220B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6E25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B35"/>
    <w:rsid w:val="00943190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32"/>
    <w:rsid w:val="00953F4C"/>
    <w:rsid w:val="0095412E"/>
    <w:rsid w:val="00954D68"/>
    <w:rsid w:val="00954D90"/>
    <w:rsid w:val="00954E9C"/>
    <w:rsid w:val="00954EBD"/>
    <w:rsid w:val="009551F9"/>
    <w:rsid w:val="0095572C"/>
    <w:rsid w:val="009560D1"/>
    <w:rsid w:val="00956C53"/>
    <w:rsid w:val="0095770D"/>
    <w:rsid w:val="00957A61"/>
    <w:rsid w:val="00957A78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67D"/>
    <w:rsid w:val="00963707"/>
    <w:rsid w:val="009638EE"/>
    <w:rsid w:val="00963FFA"/>
    <w:rsid w:val="00964103"/>
    <w:rsid w:val="009641EE"/>
    <w:rsid w:val="00964696"/>
    <w:rsid w:val="00964EA4"/>
    <w:rsid w:val="009651D9"/>
    <w:rsid w:val="009652C4"/>
    <w:rsid w:val="00965A2A"/>
    <w:rsid w:val="00966148"/>
    <w:rsid w:val="009664EB"/>
    <w:rsid w:val="009664F2"/>
    <w:rsid w:val="00966D4B"/>
    <w:rsid w:val="00966E8E"/>
    <w:rsid w:val="00967439"/>
    <w:rsid w:val="009675F1"/>
    <w:rsid w:val="00967FBC"/>
    <w:rsid w:val="00970239"/>
    <w:rsid w:val="009707CC"/>
    <w:rsid w:val="00970FCB"/>
    <w:rsid w:val="00970FF1"/>
    <w:rsid w:val="00971016"/>
    <w:rsid w:val="0097119D"/>
    <w:rsid w:val="009713B8"/>
    <w:rsid w:val="00971B55"/>
    <w:rsid w:val="00971D4C"/>
    <w:rsid w:val="00971FC6"/>
    <w:rsid w:val="0097207A"/>
    <w:rsid w:val="00972AE0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2D7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C68"/>
    <w:rsid w:val="00990FF6"/>
    <w:rsid w:val="00992B52"/>
    <w:rsid w:val="009930B9"/>
    <w:rsid w:val="0099350F"/>
    <w:rsid w:val="0099367D"/>
    <w:rsid w:val="00993711"/>
    <w:rsid w:val="0099460A"/>
    <w:rsid w:val="00995693"/>
    <w:rsid w:val="0099586C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66F"/>
    <w:rsid w:val="009A380D"/>
    <w:rsid w:val="009A391F"/>
    <w:rsid w:val="009A3EB4"/>
    <w:rsid w:val="009A42C3"/>
    <w:rsid w:val="009A46B4"/>
    <w:rsid w:val="009A46D0"/>
    <w:rsid w:val="009A4D62"/>
    <w:rsid w:val="009A5426"/>
    <w:rsid w:val="009A5572"/>
    <w:rsid w:val="009A5BB1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2249"/>
    <w:rsid w:val="009B233B"/>
    <w:rsid w:val="009B2D00"/>
    <w:rsid w:val="009B2D3B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2F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2EEC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BF"/>
    <w:rsid w:val="009D03F2"/>
    <w:rsid w:val="009D05FB"/>
    <w:rsid w:val="009D0713"/>
    <w:rsid w:val="009D184E"/>
    <w:rsid w:val="009D2083"/>
    <w:rsid w:val="009D27E2"/>
    <w:rsid w:val="009D2B55"/>
    <w:rsid w:val="009D3BE4"/>
    <w:rsid w:val="009D419C"/>
    <w:rsid w:val="009D4392"/>
    <w:rsid w:val="009D4480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4E37"/>
    <w:rsid w:val="009F533B"/>
    <w:rsid w:val="009F5CC3"/>
    <w:rsid w:val="009F5D8A"/>
    <w:rsid w:val="009F67DB"/>
    <w:rsid w:val="009F6A94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958"/>
    <w:rsid w:val="00A26E23"/>
    <w:rsid w:val="00A272A4"/>
    <w:rsid w:val="00A27585"/>
    <w:rsid w:val="00A27619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2E4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912"/>
    <w:rsid w:val="00A44D54"/>
    <w:rsid w:val="00A44E27"/>
    <w:rsid w:val="00A44E2B"/>
    <w:rsid w:val="00A451AE"/>
    <w:rsid w:val="00A465D9"/>
    <w:rsid w:val="00A46AC2"/>
    <w:rsid w:val="00A46CCE"/>
    <w:rsid w:val="00A47074"/>
    <w:rsid w:val="00A47442"/>
    <w:rsid w:val="00A5047C"/>
    <w:rsid w:val="00A50626"/>
    <w:rsid w:val="00A50A90"/>
    <w:rsid w:val="00A50C21"/>
    <w:rsid w:val="00A51012"/>
    <w:rsid w:val="00A511DF"/>
    <w:rsid w:val="00A516AA"/>
    <w:rsid w:val="00A51C3E"/>
    <w:rsid w:val="00A52880"/>
    <w:rsid w:val="00A5299A"/>
    <w:rsid w:val="00A52E9B"/>
    <w:rsid w:val="00A52FBF"/>
    <w:rsid w:val="00A533ED"/>
    <w:rsid w:val="00A536F8"/>
    <w:rsid w:val="00A538AC"/>
    <w:rsid w:val="00A54142"/>
    <w:rsid w:val="00A5555B"/>
    <w:rsid w:val="00A5595A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EDF"/>
    <w:rsid w:val="00A62182"/>
    <w:rsid w:val="00A62198"/>
    <w:rsid w:val="00A6245E"/>
    <w:rsid w:val="00A624C2"/>
    <w:rsid w:val="00A62D16"/>
    <w:rsid w:val="00A62E70"/>
    <w:rsid w:val="00A6370A"/>
    <w:rsid w:val="00A64117"/>
    <w:rsid w:val="00A646CE"/>
    <w:rsid w:val="00A64F50"/>
    <w:rsid w:val="00A65457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2F9"/>
    <w:rsid w:val="00A72635"/>
    <w:rsid w:val="00A72767"/>
    <w:rsid w:val="00A72879"/>
    <w:rsid w:val="00A72D87"/>
    <w:rsid w:val="00A732C3"/>
    <w:rsid w:val="00A7344A"/>
    <w:rsid w:val="00A7345A"/>
    <w:rsid w:val="00A745F9"/>
    <w:rsid w:val="00A756B8"/>
    <w:rsid w:val="00A758E6"/>
    <w:rsid w:val="00A75B56"/>
    <w:rsid w:val="00A75D14"/>
    <w:rsid w:val="00A75EBD"/>
    <w:rsid w:val="00A75F9D"/>
    <w:rsid w:val="00A76BE3"/>
    <w:rsid w:val="00A76D96"/>
    <w:rsid w:val="00A76F01"/>
    <w:rsid w:val="00A773E4"/>
    <w:rsid w:val="00A77E31"/>
    <w:rsid w:val="00A80744"/>
    <w:rsid w:val="00A808C7"/>
    <w:rsid w:val="00A80A80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968"/>
    <w:rsid w:val="00A86A32"/>
    <w:rsid w:val="00A86FE5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39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EA7"/>
    <w:rsid w:val="00AA5DF2"/>
    <w:rsid w:val="00AA5E5D"/>
    <w:rsid w:val="00AA623E"/>
    <w:rsid w:val="00AA7549"/>
    <w:rsid w:val="00AA7653"/>
    <w:rsid w:val="00AA784B"/>
    <w:rsid w:val="00AB0067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5D88"/>
    <w:rsid w:val="00AB6B06"/>
    <w:rsid w:val="00AB6C54"/>
    <w:rsid w:val="00AB71A3"/>
    <w:rsid w:val="00AB7A25"/>
    <w:rsid w:val="00AC0252"/>
    <w:rsid w:val="00AC03A7"/>
    <w:rsid w:val="00AC0A0E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6D4B"/>
    <w:rsid w:val="00AC6FD5"/>
    <w:rsid w:val="00AC798B"/>
    <w:rsid w:val="00AC7B81"/>
    <w:rsid w:val="00AC7BE3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A5A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78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5233"/>
    <w:rsid w:val="00AE5EC0"/>
    <w:rsid w:val="00AE6799"/>
    <w:rsid w:val="00AE6971"/>
    <w:rsid w:val="00AE6DA2"/>
    <w:rsid w:val="00AE6E59"/>
    <w:rsid w:val="00AE74F1"/>
    <w:rsid w:val="00AE75AA"/>
    <w:rsid w:val="00AE75F4"/>
    <w:rsid w:val="00AF0213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4E4"/>
    <w:rsid w:val="00B00871"/>
    <w:rsid w:val="00B0089A"/>
    <w:rsid w:val="00B01789"/>
    <w:rsid w:val="00B01FED"/>
    <w:rsid w:val="00B02F0B"/>
    <w:rsid w:val="00B037A9"/>
    <w:rsid w:val="00B03913"/>
    <w:rsid w:val="00B03BD9"/>
    <w:rsid w:val="00B0427B"/>
    <w:rsid w:val="00B047B2"/>
    <w:rsid w:val="00B04A83"/>
    <w:rsid w:val="00B05A07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BAF"/>
    <w:rsid w:val="00B11CA8"/>
    <w:rsid w:val="00B12138"/>
    <w:rsid w:val="00B1219D"/>
    <w:rsid w:val="00B12439"/>
    <w:rsid w:val="00B128D0"/>
    <w:rsid w:val="00B12E3B"/>
    <w:rsid w:val="00B1307C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559"/>
    <w:rsid w:val="00B16D8C"/>
    <w:rsid w:val="00B16F93"/>
    <w:rsid w:val="00B1738A"/>
    <w:rsid w:val="00B17832"/>
    <w:rsid w:val="00B2048C"/>
    <w:rsid w:val="00B205D5"/>
    <w:rsid w:val="00B20604"/>
    <w:rsid w:val="00B21089"/>
    <w:rsid w:val="00B21168"/>
    <w:rsid w:val="00B21600"/>
    <w:rsid w:val="00B21B38"/>
    <w:rsid w:val="00B21EF9"/>
    <w:rsid w:val="00B22212"/>
    <w:rsid w:val="00B225A8"/>
    <w:rsid w:val="00B2274C"/>
    <w:rsid w:val="00B228BA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E8E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2FA"/>
    <w:rsid w:val="00B3754D"/>
    <w:rsid w:val="00B375E0"/>
    <w:rsid w:val="00B37650"/>
    <w:rsid w:val="00B4017E"/>
    <w:rsid w:val="00B4072E"/>
    <w:rsid w:val="00B40E88"/>
    <w:rsid w:val="00B40F7F"/>
    <w:rsid w:val="00B412A4"/>
    <w:rsid w:val="00B41782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E1D"/>
    <w:rsid w:val="00B52F9A"/>
    <w:rsid w:val="00B53243"/>
    <w:rsid w:val="00B533BC"/>
    <w:rsid w:val="00B53561"/>
    <w:rsid w:val="00B53735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62F"/>
    <w:rsid w:val="00B56869"/>
    <w:rsid w:val="00B56F5A"/>
    <w:rsid w:val="00B57333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3D92"/>
    <w:rsid w:val="00B63F7C"/>
    <w:rsid w:val="00B64105"/>
    <w:rsid w:val="00B64309"/>
    <w:rsid w:val="00B64A70"/>
    <w:rsid w:val="00B64B5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732"/>
    <w:rsid w:val="00B718D5"/>
    <w:rsid w:val="00B71BEF"/>
    <w:rsid w:val="00B72BE7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00B"/>
    <w:rsid w:val="00B76428"/>
    <w:rsid w:val="00B76C6B"/>
    <w:rsid w:val="00B776CC"/>
    <w:rsid w:val="00B77CC0"/>
    <w:rsid w:val="00B807A5"/>
    <w:rsid w:val="00B80A07"/>
    <w:rsid w:val="00B80E8C"/>
    <w:rsid w:val="00B81806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4E4C"/>
    <w:rsid w:val="00B853A1"/>
    <w:rsid w:val="00B86773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19E"/>
    <w:rsid w:val="00B96272"/>
    <w:rsid w:val="00B962B0"/>
    <w:rsid w:val="00B96967"/>
    <w:rsid w:val="00B9726C"/>
    <w:rsid w:val="00B97554"/>
    <w:rsid w:val="00B97F74"/>
    <w:rsid w:val="00BA00A9"/>
    <w:rsid w:val="00BA03F1"/>
    <w:rsid w:val="00BA0F0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383B"/>
    <w:rsid w:val="00BB42E7"/>
    <w:rsid w:val="00BB43ED"/>
    <w:rsid w:val="00BB4669"/>
    <w:rsid w:val="00BB46B6"/>
    <w:rsid w:val="00BB4BC0"/>
    <w:rsid w:val="00BB4C38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4D6"/>
    <w:rsid w:val="00BC0807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714A"/>
    <w:rsid w:val="00BC7711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2626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ECD"/>
    <w:rsid w:val="00BF1F84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B11"/>
    <w:rsid w:val="00C01F51"/>
    <w:rsid w:val="00C0259C"/>
    <w:rsid w:val="00C02AE8"/>
    <w:rsid w:val="00C02BC2"/>
    <w:rsid w:val="00C02C8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246B"/>
    <w:rsid w:val="00C12965"/>
    <w:rsid w:val="00C129C5"/>
    <w:rsid w:val="00C12A87"/>
    <w:rsid w:val="00C13680"/>
    <w:rsid w:val="00C13771"/>
    <w:rsid w:val="00C13932"/>
    <w:rsid w:val="00C14765"/>
    <w:rsid w:val="00C14D51"/>
    <w:rsid w:val="00C15839"/>
    <w:rsid w:val="00C15AEC"/>
    <w:rsid w:val="00C15D8F"/>
    <w:rsid w:val="00C15FE3"/>
    <w:rsid w:val="00C16292"/>
    <w:rsid w:val="00C16610"/>
    <w:rsid w:val="00C17C7B"/>
    <w:rsid w:val="00C20CC2"/>
    <w:rsid w:val="00C21488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1EE"/>
    <w:rsid w:val="00C23D3C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981"/>
    <w:rsid w:val="00C27C4E"/>
    <w:rsid w:val="00C306CB"/>
    <w:rsid w:val="00C30BFA"/>
    <w:rsid w:val="00C30E2A"/>
    <w:rsid w:val="00C323EF"/>
    <w:rsid w:val="00C32AD2"/>
    <w:rsid w:val="00C32C3A"/>
    <w:rsid w:val="00C32CDF"/>
    <w:rsid w:val="00C33197"/>
    <w:rsid w:val="00C33FF9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EC3"/>
    <w:rsid w:val="00C50F87"/>
    <w:rsid w:val="00C51359"/>
    <w:rsid w:val="00C5183C"/>
    <w:rsid w:val="00C5284A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52FD"/>
    <w:rsid w:val="00C65976"/>
    <w:rsid w:val="00C6602F"/>
    <w:rsid w:val="00C6643D"/>
    <w:rsid w:val="00C67C8C"/>
    <w:rsid w:val="00C70747"/>
    <w:rsid w:val="00C70A2F"/>
    <w:rsid w:val="00C70A71"/>
    <w:rsid w:val="00C710AB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C6"/>
    <w:rsid w:val="00C77AB9"/>
    <w:rsid w:val="00C77C9F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BDE"/>
    <w:rsid w:val="00C82E0F"/>
    <w:rsid w:val="00C82EB7"/>
    <w:rsid w:val="00C836C7"/>
    <w:rsid w:val="00C838A5"/>
    <w:rsid w:val="00C839B2"/>
    <w:rsid w:val="00C84840"/>
    <w:rsid w:val="00C84FAF"/>
    <w:rsid w:val="00C852C9"/>
    <w:rsid w:val="00C859BF"/>
    <w:rsid w:val="00C85C8A"/>
    <w:rsid w:val="00C85F4B"/>
    <w:rsid w:val="00C87482"/>
    <w:rsid w:val="00C87FF9"/>
    <w:rsid w:val="00C90178"/>
    <w:rsid w:val="00C90703"/>
    <w:rsid w:val="00C9071D"/>
    <w:rsid w:val="00C90FB9"/>
    <w:rsid w:val="00C914B8"/>
    <w:rsid w:val="00C91B70"/>
    <w:rsid w:val="00C91D27"/>
    <w:rsid w:val="00C92714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7AA8"/>
    <w:rsid w:val="00C97D66"/>
    <w:rsid w:val="00C97FF4"/>
    <w:rsid w:val="00CA009B"/>
    <w:rsid w:val="00CA056F"/>
    <w:rsid w:val="00CA0B88"/>
    <w:rsid w:val="00CA0CDC"/>
    <w:rsid w:val="00CA140D"/>
    <w:rsid w:val="00CA1B2B"/>
    <w:rsid w:val="00CA2E5F"/>
    <w:rsid w:val="00CA2E74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674"/>
    <w:rsid w:val="00CA7895"/>
    <w:rsid w:val="00CA7C41"/>
    <w:rsid w:val="00CA7CBA"/>
    <w:rsid w:val="00CA7E30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D40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4D9C"/>
    <w:rsid w:val="00CC51F7"/>
    <w:rsid w:val="00CC56B1"/>
    <w:rsid w:val="00CC5861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15B4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4F42"/>
    <w:rsid w:val="00CD5E17"/>
    <w:rsid w:val="00CD66E3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94F"/>
    <w:rsid w:val="00CF2241"/>
    <w:rsid w:val="00CF23BB"/>
    <w:rsid w:val="00CF2725"/>
    <w:rsid w:val="00CF290A"/>
    <w:rsid w:val="00CF337C"/>
    <w:rsid w:val="00CF3503"/>
    <w:rsid w:val="00CF3673"/>
    <w:rsid w:val="00CF36A0"/>
    <w:rsid w:val="00CF3AC5"/>
    <w:rsid w:val="00CF425A"/>
    <w:rsid w:val="00CF4688"/>
    <w:rsid w:val="00CF4A91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2592"/>
    <w:rsid w:val="00D12AC7"/>
    <w:rsid w:val="00D12FDD"/>
    <w:rsid w:val="00D1330C"/>
    <w:rsid w:val="00D13407"/>
    <w:rsid w:val="00D1398F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2A2"/>
    <w:rsid w:val="00D17456"/>
    <w:rsid w:val="00D17AFB"/>
    <w:rsid w:val="00D17D7A"/>
    <w:rsid w:val="00D20224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4623"/>
    <w:rsid w:val="00D24CC1"/>
    <w:rsid w:val="00D257DE"/>
    <w:rsid w:val="00D25857"/>
    <w:rsid w:val="00D25BB9"/>
    <w:rsid w:val="00D2608B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721"/>
    <w:rsid w:val="00D43A4F"/>
    <w:rsid w:val="00D43E97"/>
    <w:rsid w:val="00D44B71"/>
    <w:rsid w:val="00D44C89"/>
    <w:rsid w:val="00D44E3B"/>
    <w:rsid w:val="00D453BB"/>
    <w:rsid w:val="00D4559F"/>
    <w:rsid w:val="00D456E7"/>
    <w:rsid w:val="00D45E1B"/>
    <w:rsid w:val="00D4601A"/>
    <w:rsid w:val="00D46370"/>
    <w:rsid w:val="00D4694F"/>
    <w:rsid w:val="00D46B75"/>
    <w:rsid w:val="00D46BFC"/>
    <w:rsid w:val="00D47322"/>
    <w:rsid w:val="00D47323"/>
    <w:rsid w:val="00D47C10"/>
    <w:rsid w:val="00D47F8E"/>
    <w:rsid w:val="00D5014D"/>
    <w:rsid w:val="00D5087A"/>
    <w:rsid w:val="00D5167D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2653"/>
    <w:rsid w:val="00D63484"/>
    <w:rsid w:val="00D63C2C"/>
    <w:rsid w:val="00D63DBA"/>
    <w:rsid w:val="00D63EC2"/>
    <w:rsid w:val="00D64229"/>
    <w:rsid w:val="00D6607A"/>
    <w:rsid w:val="00D661D0"/>
    <w:rsid w:val="00D667A5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77A66"/>
    <w:rsid w:val="00D801D3"/>
    <w:rsid w:val="00D8148E"/>
    <w:rsid w:val="00D81A59"/>
    <w:rsid w:val="00D823EC"/>
    <w:rsid w:val="00D82EE0"/>
    <w:rsid w:val="00D82F7A"/>
    <w:rsid w:val="00D84FFC"/>
    <w:rsid w:val="00D851EB"/>
    <w:rsid w:val="00D85716"/>
    <w:rsid w:val="00D85A9F"/>
    <w:rsid w:val="00D8693C"/>
    <w:rsid w:val="00D86AF0"/>
    <w:rsid w:val="00D87315"/>
    <w:rsid w:val="00D87DD9"/>
    <w:rsid w:val="00D9120B"/>
    <w:rsid w:val="00D9154E"/>
    <w:rsid w:val="00D9199F"/>
    <w:rsid w:val="00D919AB"/>
    <w:rsid w:val="00D91BF4"/>
    <w:rsid w:val="00D923A8"/>
    <w:rsid w:val="00D928E0"/>
    <w:rsid w:val="00D93658"/>
    <w:rsid w:val="00D93A2B"/>
    <w:rsid w:val="00D93B0F"/>
    <w:rsid w:val="00D94A9B"/>
    <w:rsid w:val="00D9500B"/>
    <w:rsid w:val="00D9516F"/>
    <w:rsid w:val="00D95412"/>
    <w:rsid w:val="00D9545F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4B9"/>
    <w:rsid w:val="00DA4564"/>
    <w:rsid w:val="00DA4E1B"/>
    <w:rsid w:val="00DA4F35"/>
    <w:rsid w:val="00DA54CD"/>
    <w:rsid w:val="00DA5EB5"/>
    <w:rsid w:val="00DA6110"/>
    <w:rsid w:val="00DA6530"/>
    <w:rsid w:val="00DA673B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2D6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DEA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7CA"/>
    <w:rsid w:val="00DC08AB"/>
    <w:rsid w:val="00DC0AE6"/>
    <w:rsid w:val="00DC1637"/>
    <w:rsid w:val="00DC1E05"/>
    <w:rsid w:val="00DC1F89"/>
    <w:rsid w:val="00DC25DD"/>
    <w:rsid w:val="00DC3132"/>
    <w:rsid w:val="00DC434D"/>
    <w:rsid w:val="00DC4827"/>
    <w:rsid w:val="00DC48C9"/>
    <w:rsid w:val="00DC4C93"/>
    <w:rsid w:val="00DC5C6F"/>
    <w:rsid w:val="00DC6268"/>
    <w:rsid w:val="00DC6576"/>
    <w:rsid w:val="00DC67A7"/>
    <w:rsid w:val="00DC6DD0"/>
    <w:rsid w:val="00DC6F07"/>
    <w:rsid w:val="00DD17E9"/>
    <w:rsid w:val="00DD181D"/>
    <w:rsid w:val="00DD18CF"/>
    <w:rsid w:val="00DD1C5C"/>
    <w:rsid w:val="00DD2831"/>
    <w:rsid w:val="00DD3132"/>
    <w:rsid w:val="00DD31F3"/>
    <w:rsid w:val="00DD360D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06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38E9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51F"/>
    <w:rsid w:val="00E027E6"/>
    <w:rsid w:val="00E02970"/>
    <w:rsid w:val="00E029D3"/>
    <w:rsid w:val="00E033ED"/>
    <w:rsid w:val="00E037EC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063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409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3A0"/>
    <w:rsid w:val="00E224AF"/>
    <w:rsid w:val="00E2255C"/>
    <w:rsid w:val="00E22B35"/>
    <w:rsid w:val="00E22C40"/>
    <w:rsid w:val="00E2393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6D0"/>
    <w:rsid w:val="00E50903"/>
    <w:rsid w:val="00E5097F"/>
    <w:rsid w:val="00E50E66"/>
    <w:rsid w:val="00E51B74"/>
    <w:rsid w:val="00E51BE8"/>
    <w:rsid w:val="00E51DFB"/>
    <w:rsid w:val="00E52173"/>
    <w:rsid w:val="00E52745"/>
    <w:rsid w:val="00E52CE4"/>
    <w:rsid w:val="00E53905"/>
    <w:rsid w:val="00E53BE9"/>
    <w:rsid w:val="00E53F5F"/>
    <w:rsid w:val="00E54094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2424"/>
    <w:rsid w:val="00E625D5"/>
    <w:rsid w:val="00E62752"/>
    <w:rsid w:val="00E63005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0A5D"/>
    <w:rsid w:val="00E7141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CFE"/>
    <w:rsid w:val="00E75D43"/>
    <w:rsid w:val="00E76835"/>
    <w:rsid w:val="00E7699D"/>
    <w:rsid w:val="00E76F92"/>
    <w:rsid w:val="00E778AD"/>
    <w:rsid w:val="00E77DDF"/>
    <w:rsid w:val="00E80222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10B5"/>
    <w:rsid w:val="00EB1A48"/>
    <w:rsid w:val="00EB1BCF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BDF"/>
    <w:rsid w:val="00ED2F3C"/>
    <w:rsid w:val="00ED3640"/>
    <w:rsid w:val="00ED3A34"/>
    <w:rsid w:val="00ED3BCA"/>
    <w:rsid w:val="00ED3FE9"/>
    <w:rsid w:val="00ED4CE9"/>
    <w:rsid w:val="00ED4E36"/>
    <w:rsid w:val="00ED54F6"/>
    <w:rsid w:val="00ED5C4D"/>
    <w:rsid w:val="00ED5CD8"/>
    <w:rsid w:val="00ED62B0"/>
    <w:rsid w:val="00ED74EC"/>
    <w:rsid w:val="00ED7814"/>
    <w:rsid w:val="00ED7C7F"/>
    <w:rsid w:val="00ED7F38"/>
    <w:rsid w:val="00EE1BE7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365"/>
    <w:rsid w:val="00EE4442"/>
    <w:rsid w:val="00EE5A9C"/>
    <w:rsid w:val="00EE5E31"/>
    <w:rsid w:val="00EE5F75"/>
    <w:rsid w:val="00EE6F23"/>
    <w:rsid w:val="00EE7578"/>
    <w:rsid w:val="00EF1CDF"/>
    <w:rsid w:val="00EF2564"/>
    <w:rsid w:val="00EF3070"/>
    <w:rsid w:val="00EF3884"/>
    <w:rsid w:val="00EF389F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5DC"/>
    <w:rsid w:val="00F00995"/>
    <w:rsid w:val="00F00BDC"/>
    <w:rsid w:val="00F00F81"/>
    <w:rsid w:val="00F00FD5"/>
    <w:rsid w:val="00F0146E"/>
    <w:rsid w:val="00F01505"/>
    <w:rsid w:val="00F01688"/>
    <w:rsid w:val="00F019D6"/>
    <w:rsid w:val="00F01DED"/>
    <w:rsid w:val="00F01EB6"/>
    <w:rsid w:val="00F02911"/>
    <w:rsid w:val="00F02DA2"/>
    <w:rsid w:val="00F03989"/>
    <w:rsid w:val="00F03E2C"/>
    <w:rsid w:val="00F03E98"/>
    <w:rsid w:val="00F04059"/>
    <w:rsid w:val="00F04384"/>
    <w:rsid w:val="00F04432"/>
    <w:rsid w:val="00F04678"/>
    <w:rsid w:val="00F04ED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A89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3EA"/>
    <w:rsid w:val="00F23425"/>
    <w:rsid w:val="00F23655"/>
    <w:rsid w:val="00F23CF3"/>
    <w:rsid w:val="00F243F8"/>
    <w:rsid w:val="00F247E0"/>
    <w:rsid w:val="00F248AD"/>
    <w:rsid w:val="00F2497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395"/>
    <w:rsid w:val="00F313DB"/>
    <w:rsid w:val="00F31589"/>
    <w:rsid w:val="00F31C33"/>
    <w:rsid w:val="00F333F6"/>
    <w:rsid w:val="00F33574"/>
    <w:rsid w:val="00F33660"/>
    <w:rsid w:val="00F34166"/>
    <w:rsid w:val="00F3485F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0F18"/>
    <w:rsid w:val="00F4147C"/>
    <w:rsid w:val="00F417DB"/>
    <w:rsid w:val="00F42BF0"/>
    <w:rsid w:val="00F43155"/>
    <w:rsid w:val="00F43538"/>
    <w:rsid w:val="00F43849"/>
    <w:rsid w:val="00F43872"/>
    <w:rsid w:val="00F43E60"/>
    <w:rsid w:val="00F45946"/>
    <w:rsid w:val="00F45BD2"/>
    <w:rsid w:val="00F46258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297B"/>
    <w:rsid w:val="00F532F9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F7B"/>
    <w:rsid w:val="00F713FB"/>
    <w:rsid w:val="00F71F03"/>
    <w:rsid w:val="00F7374A"/>
    <w:rsid w:val="00F75551"/>
    <w:rsid w:val="00F755AE"/>
    <w:rsid w:val="00F75894"/>
    <w:rsid w:val="00F7677F"/>
    <w:rsid w:val="00F768CB"/>
    <w:rsid w:val="00F76B8D"/>
    <w:rsid w:val="00F76BCB"/>
    <w:rsid w:val="00F76C1A"/>
    <w:rsid w:val="00F772A2"/>
    <w:rsid w:val="00F77A70"/>
    <w:rsid w:val="00F8070C"/>
    <w:rsid w:val="00F809BB"/>
    <w:rsid w:val="00F80DA1"/>
    <w:rsid w:val="00F80F05"/>
    <w:rsid w:val="00F812CF"/>
    <w:rsid w:val="00F817D8"/>
    <w:rsid w:val="00F820C6"/>
    <w:rsid w:val="00F820EF"/>
    <w:rsid w:val="00F82272"/>
    <w:rsid w:val="00F8287E"/>
    <w:rsid w:val="00F83667"/>
    <w:rsid w:val="00F84115"/>
    <w:rsid w:val="00F8432E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EAF"/>
    <w:rsid w:val="00F952B9"/>
    <w:rsid w:val="00F95A7B"/>
    <w:rsid w:val="00F96421"/>
    <w:rsid w:val="00F966A3"/>
    <w:rsid w:val="00F966BC"/>
    <w:rsid w:val="00F96EB1"/>
    <w:rsid w:val="00F96F2E"/>
    <w:rsid w:val="00F974CA"/>
    <w:rsid w:val="00F97D8A"/>
    <w:rsid w:val="00F97F78"/>
    <w:rsid w:val="00FA02B7"/>
    <w:rsid w:val="00FA08F3"/>
    <w:rsid w:val="00FA1177"/>
    <w:rsid w:val="00FA117A"/>
    <w:rsid w:val="00FA12E9"/>
    <w:rsid w:val="00FA1D3E"/>
    <w:rsid w:val="00FA23C3"/>
    <w:rsid w:val="00FA2883"/>
    <w:rsid w:val="00FA2C4D"/>
    <w:rsid w:val="00FA2DD8"/>
    <w:rsid w:val="00FA3F8D"/>
    <w:rsid w:val="00FA432B"/>
    <w:rsid w:val="00FA4AE3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38A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016"/>
    <w:rsid w:val="00FB77DC"/>
    <w:rsid w:val="00FB787D"/>
    <w:rsid w:val="00FB7EAA"/>
    <w:rsid w:val="00FB7FB6"/>
    <w:rsid w:val="00FC0414"/>
    <w:rsid w:val="00FC068C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602"/>
    <w:rsid w:val="00FC5813"/>
    <w:rsid w:val="00FC58A8"/>
    <w:rsid w:val="00FC5FE7"/>
    <w:rsid w:val="00FC624D"/>
    <w:rsid w:val="00FC72B0"/>
    <w:rsid w:val="00FC7602"/>
    <w:rsid w:val="00FC7888"/>
    <w:rsid w:val="00FC7CB7"/>
    <w:rsid w:val="00FC7DF4"/>
    <w:rsid w:val="00FD1BC8"/>
    <w:rsid w:val="00FD1BDC"/>
    <w:rsid w:val="00FD2272"/>
    <w:rsid w:val="00FD2552"/>
    <w:rsid w:val="00FD2CAE"/>
    <w:rsid w:val="00FD2F14"/>
    <w:rsid w:val="00FD2FD9"/>
    <w:rsid w:val="00FD2FE8"/>
    <w:rsid w:val="00FD3A5E"/>
    <w:rsid w:val="00FD45A4"/>
    <w:rsid w:val="00FD573C"/>
    <w:rsid w:val="00FD606A"/>
    <w:rsid w:val="00FD640F"/>
    <w:rsid w:val="00FD6E65"/>
    <w:rsid w:val="00FD73FA"/>
    <w:rsid w:val="00FD7460"/>
    <w:rsid w:val="00FD7F68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A7C"/>
    <w:rsid w:val="00FF0F2F"/>
    <w:rsid w:val="00FF2354"/>
    <w:rsid w:val="00FF2652"/>
    <w:rsid w:val="00FF2888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news/press-releases/watchguard-bringt-total-mdr-auf-den-markt-umfassende-ki-gesteuerte" TargetMode="External"/><Relationship Id="rId13" Type="http://schemas.openxmlformats.org/officeDocument/2006/relationships/hyperlink" Target="mailto:rh@press-n-relations.de" TargetMode="External"/><Relationship Id="rId18" Type="http://schemas.openxmlformats.org/officeDocument/2006/relationships/hyperlink" Target="https://twitter.com/sichersein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de/wgrd-news/blog" TargetMode="External"/><Relationship Id="rId7" Type="http://schemas.openxmlformats.org/officeDocument/2006/relationships/hyperlink" Target="https://www.watchguard.com/de/wgrd-products/managed-services/mdr" TargetMode="External"/><Relationship Id="rId12" Type="http://schemas.openxmlformats.org/officeDocument/2006/relationships/image" Target="media/image2.jpeg"/><Relationship Id="rId17" Type="http://schemas.openxmlformats.org/officeDocument/2006/relationships/hyperlink" Target="https://press-n-relations.at/" TargetMode="External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hyperlink" Target="https://press-n-relations.com/" TargetMode="External"/><Relationship Id="rId20" Type="http://schemas.openxmlformats.org/officeDocument/2006/relationships/hyperlink" Target="https://www.linkedin.com/company/watchguard-technologies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mailto:rh@press-n-relations.de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watchguard.com/de/wgrd-products/managed-services/mdr" TargetMode="External"/><Relationship Id="rId19" Type="http://schemas.openxmlformats.org/officeDocument/2006/relationships/hyperlink" Target="https://de-de.facebook.com/WatchGuardSichersei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news/press-releases/watchguard-uebernimmt-actzero-und-staerkt-sein-angebot-von-247-mdr" TargetMode="External"/><Relationship Id="rId14" Type="http://schemas.openxmlformats.org/officeDocument/2006/relationships/hyperlink" Target="https://www.watchguard.com/de" TargetMode="External"/><Relationship Id="rId22" Type="http://schemas.openxmlformats.org/officeDocument/2006/relationships/hyperlink" Target="https://www.watchguard.com/wgrd-security-hub/podcast-the-443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1352</Words>
  <Characters>8523</Characters>
  <Application>Microsoft Office Word</Application>
  <DocSecurity>0</DocSecurity>
  <Lines>71</Lines>
  <Paragraphs>19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9856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Rebecca Horn</cp:lastModifiedBy>
  <cp:revision>30</cp:revision>
  <cp:lastPrinted>2025-10-14T10:06:00Z</cp:lastPrinted>
  <dcterms:created xsi:type="dcterms:W3CDTF">2026-01-15T07:44:00Z</dcterms:created>
  <dcterms:modified xsi:type="dcterms:W3CDTF">2026-01-15T15:31:00Z</dcterms:modified>
  <cp:category/>
</cp:coreProperties>
</file>