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C619E42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B46453">
        <w:rPr>
          <w:rFonts w:ascii="Helvetica" w:hAnsi="Helvetica"/>
          <w:sz w:val="20"/>
          <w:szCs w:val="20"/>
        </w:rPr>
        <w:t>Hamburg</w:t>
      </w:r>
      <w:r w:rsidR="00037D09" w:rsidRPr="00B46453">
        <w:rPr>
          <w:rFonts w:ascii="Helvetica" w:hAnsi="Helvetica"/>
          <w:sz w:val="20"/>
          <w:szCs w:val="20"/>
        </w:rPr>
        <w:t>,</w:t>
      </w:r>
      <w:r w:rsidR="00BF3442" w:rsidRPr="00B46453">
        <w:rPr>
          <w:rFonts w:ascii="Helvetica" w:hAnsi="Helvetica"/>
          <w:sz w:val="20"/>
          <w:szCs w:val="20"/>
        </w:rPr>
        <w:t xml:space="preserve"> </w:t>
      </w:r>
      <w:r w:rsidR="00386316">
        <w:rPr>
          <w:rFonts w:ascii="Helvetica" w:hAnsi="Helvetica"/>
          <w:sz w:val="20"/>
          <w:szCs w:val="20"/>
        </w:rPr>
        <w:t>5</w:t>
      </w:r>
      <w:r w:rsidR="003B0419" w:rsidRPr="00B46453">
        <w:rPr>
          <w:rFonts w:ascii="Helvetica" w:hAnsi="Helvetica"/>
          <w:sz w:val="20"/>
          <w:szCs w:val="20"/>
        </w:rPr>
        <w:t xml:space="preserve">. </w:t>
      </w:r>
      <w:r w:rsidR="00386316">
        <w:rPr>
          <w:rFonts w:ascii="Helvetica" w:hAnsi="Helvetica"/>
          <w:sz w:val="20"/>
          <w:szCs w:val="20"/>
        </w:rPr>
        <w:t>April</w:t>
      </w:r>
      <w:r w:rsidR="007A65B1" w:rsidRPr="00B46453">
        <w:rPr>
          <w:rFonts w:ascii="Helvetica" w:hAnsi="Helvetica"/>
          <w:sz w:val="20"/>
          <w:szCs w:val="20"/>
        </w:rPr>
        <w:t xml:space="preserve"> </w:t>
      </w:r>
      <w:r w:rsidR="00037D09" w:rsidRPr="00B46453">
        <w:rPr>
          <w:rFonts w:ascii="Helvetica" w:hAnsi="Helvetica"/>
          <w:sz w:val="20"/>
          <w:szCs w:val="20"/>
        </w:rPr>
        <w:t>20</w:t>
      </w:r>
      <w:r w:rsidR="00A95484" w:rsidRPr="00B46453">
        <w:rPr>
          <w:rFonts w:ascii="Helvetica" w:hAnsi="Helvetica"/>
          <w:sz w:val="20"/>
          <w:szCs w:val="20"/>
        </w:rPr>
        <w:t>2</w:t>
      </w:r>
      <w:r w:rsidR="003B0419" w:rsidRPr="00B46453">
        <w:rPr>
          <w:rFonts w:ascii="Helvetica" w:hAnsi="Helvetica"/>
          <w:sz w:val="20"/>
          <w:szCs w:val="20"/>
        </w:rPr>
        <w:t>2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230F593B" w:rsidR="003D549A" w:rsidRDefault="00120C0B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Netzwerkangriffe </w:t>
      </w:r>
      <w:r w:rsidR="00893F5A">
        <w:rPr>
          <w:rFonts w:ascii="Helvetica" w:hAnsi="Helvetica"/>
          <w:b/>
          <w:bCs/>
        </w:rPr>
        <w:t>auf Dreijahreshoch</w:t>
      </w:r>
    </w:p>
    <w:p w14:paraId="096D54AB" w14:textId="25CF960D" w:rsidR="00B43D97" w:rsidRDefault="00346A92" w:rsidP="00E342B7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WatchGuard </w:t>
      </w:r>
      <w:r w:rsidR="00E342B7" w:rsidRPr="00E342B7">
        <w:rPr>
          <w:rFonts w:ascii="Helvetica" w:hAnsi="Helvetica"/>
          <w:b/>
          <w:bCs/>
          <w:iCs/>
          <w:sz w:val="20"/>
          <w:szCs w:val="20"/>
        </w:rPr>
        <w:t xml:space="preserve">Internet </w:t>
      </w:r>
      <w:r w:rsidR="00E342B7">
        <w:rPr>
          <w:rFonts w:ascii="Helvetica" w:hAnsi="Helvetica"/>
          <w:b/>
          <w:bCs/>
          <w:iCs/>
          <w:sz w:val="20"/>
          <w:szCs w:val="20"/>
        </w:rPr>
        <w:t xml:space="preserve">Security Report </w:t>
      </w:r>
      <w:r w:rsidR="00616F57">
        <w:rPr>
          <w:rFonts w:ascii="Helvetica" w:hAnsi="Helvetica"/>
          <w:b/>
          <w:bCs/>
          <w:iCs/>
          <w:sz w:val="20"/>
          <w:szCs w:val="20"/>
        </w:rPr>
        <w:t xml:space="preserve">zeigt </w:t>
      </w:r>
      <w:r w:rsidR="009B58E2">
        <w:rPr>
          <w:rFonts w:ascii="Helvetica" w:hAnsi="Helvetica"/>
          <w:b/>
          <w:bCs/>
          <w:iCs/>
          <w:sz w:val="20"/>
          <w:szCs w:val="20"/>
        </w:rPr>
        <w:t xml:space="preserve">darüber hinaus für das vierte Quartal 2021 </w:t>
      </w:r>
      <w:r w:rsidR="00616F57">
        <w:rPr>
          <w:rFonts w:ascii="Helvetica" w:hAnsi="Helvetica"/>
          <w:b/>
          <w:bCs/>
          <w:iCs/>
          <w:sz w:val="20"/>
          <w:szCs w:val="20"/>
        </w:rPr>
        <w:t xml:space="preserve">eine </w:t>
      </w:r>
      <w:r w:rsidR="00DD08B9">
        <w:rPr>
          <w:rFonts w:ascii="Helvetica" w:hAnsi="Helvetica"/>
          <w:b/>
          <w:bCs/>
          <w:iCs/>
          <w:sz w:val="20"/>
          <w:szCs w:val="20"/>
        </w:rPr>
        <w:t xml:space="preserve">spürbare Zunahme </w:t>
      </w:r>
      <w:r w:rsidR="00666426">
        <w:rPr>
          <w:rFonts w:ascii="Helvetica" w:hAnsi="Helvetica"/>
          <w:b/>
          <w:bCs/>
          <w:iCs/>
          <w:sz w:val="20"/>
          <w:szCs w:val="20"/>
        </w:rPr>
        <w:t>von</w:t>
      </w:r>
      <w:r w:rsidR="00DD08B9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0A046D">
        <w:rPr>
          <w:rFonts w:ascii="Helvetica" w:hAnsi="Helvetica"/>
          <w:b/>
          <w:bCs/>
          <w:iCs/>
          <w:sz w:val="20"/>
          <w:szCs w:val="20"/>
        </w:rPr>
        <w:t>Malware</w:t>
      </w:r>
      <w:r w:rsidR="00616F57">
        <w:rPr>
          <w:rFonts w:ascii="Helvetica" w:hAnsi="Helvetica"/>
          <w:b/>
          <w:bCs/>
          <w:iCs/>
          <w:sz w:val="20"/>
          <w:szCs w:val="20"/>
        </w:rPr>
        <w:t xml:space="preserve"> in Europa </w:t>
      </w:r>
    </w:p>
    <w:p w14:paraId="53ACA909" w14:textId="5FC59F18" w:rsidR="00B44E2B" w:rsidRDefault="00B44E2B" w:rsidP="00591512">
      <w:pPr>
        <w:spacing w:line="288" w:lineRule="auto"/>
        <w:ind w:right="1135"/>
        <w:rPr>
          <w:rFonts w:ascii="Helvetica" w:hAnsi="Helvetica"/>
          <w:b/>
          <w:bCs/>
          <w:iCs/>
          <w:sz w:val="20"/>
          <w:szCs w:val="20"/>
        </w:rPr>
      </w:pPr>
    </w:p>
    <w:p w14:paraId="4E0BEE95" w14:textId="176C26F1" w:rsidR="002159A0" w:rsidRPr="002159A0" w:rsidRDefault="00B43D97" w:rsidP="00B36D4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>Der gerade ve</w:t>
      </w:r>
      <w:r w:rsidR="00493F8C">
        <w:rPr>
          <w:rFonts w:ascii="Helvetica" w:hAnsi="Helvetica"/>
          <w:b/>
          <w:bCs/>
          <w:iCs/>
          <w:sz w:val="20"/>
          <w:szCs w:val="20"/>
        </w:rPr>
        <w:t>r</w:t>
      </w:r>
      <w:r>
        <w:rPr>
          <w:rFonts w:ascii="Helvetica" w:hAnsi="Helvetica"/>
          <w:b/>
          <w:bCs/>
          <w:iCs/>
          <w:sz w:val="20"/>
          <w:szCs w:val="20"/>
        </w:rPr>
        <w:t>öffentlichte</w:t>
      </w:r>
      <w:r w:rsidR="00493F8C">
        <w:rPr>
          <w:rFonts w:ascii="Helvetica" w:hAnsi="Helvetica"/>
          <w:b/>
          <w:bCs/>
          <w:iCs/>
          <w:sz w:val="20"/>
          <w:szCs w:val="20"/>
        </w:rPr>
        <w:t>, jüngste</w:t>
      </w:r>
      <w:r>
        <w:rPr>
          <w:rFonts w:ascii="Helvetica" w:hAnsi="Helvetica"/>
          <w:b/>
          <w:bCs/>
          <w:iCs/>
          <w:sz w:val="20"/>
          <w:szCs w:val="20"/>
        </w:rPr>
        <w:t xml:space="preserve"> </w:t>
      </w:r>
      <w:hyperlink r:id="rId7" w:history="1">
        <w:r w:rsidRPr="009B58E2">
          <w:rPr>
            <w:rStyle w:val="Hyperlink"/>
            <w:rFonts w:ascii="Helvetica" w:hAnsi="Helvetica"/>
            <w:b/>
            <w:bCs/>
            <w:iCs/>
            <w:sz w:val="20"/>
            <w:szCs w:val="20"/>
          </w:rPr>
          <w:t>Internet Security Report</w:t>
        </w:r>
      </w:hyperlink>
      <w:r>
        <w:rPr>
          <w:rFonts w:ascii="Helvetica" w:hAnsi="Helvetica"/>
          <w:b/>
          <w:bCs/>
          <w:iCs/>
          <w:sz w:val="20"/>
          <w:szCs w:val="20"/>
        </w:rPr>
        <w:t xml:space="preserve"> von </w:t>
      </w:r>
      <w:hyperlink r:id="rId8" w:history="1">
        <w:r w:rsidRPr="009B58E2">
          <w:rPr>
            <w:rStyle w:val="Hyperlink"/>
            <w:rFonts w:ascii="Helvetica" w:hAnsi="Helvetica"/>
            <w:b/>
            <w:bCs/>
            <w:iCs/>
            <w:sz w:val="20"/>
            <w:szCs w:val="20"/>
          </w:rPr>
          <w:t>WatchGuard Technologies</w:t>
        </w:r>
      </w:hyperlink>
      <w:r>
        <w:rPr>
          <w:rFonts w:ascii="Helvetica" w:hAnsi="Helvetica"/>
          <w:b/>
          <w:bCs/>
          <w:iCs/>
          <w:sz w:val="20"/>
          <w:szCs w:val="20"/>
        </w:rPr>
        <w:t xml:space="preserve"> belegt </w:t>
      </w:r>
      <w:r w:rsidR="00740201">
        <w:rPr>
          <w:rFonts w:ascii="Helvetica" w:hAnsi="Helvetica"/>
          <w:b/>
          <w:bCs/>
          <w:iCs/>
          <w:sz w:val="20"/>
          <w:szCs w:val="20"/>
        </w:rPr>
        <w:t xml:space="preserve">für den Zeitraum von Oktober bis Dezember 2021 </w:t>
      </w:r>
      <w:r>
        <w:rPr>
          <w:rFonts w:ascii="Helvetica" w:hAnsi="Helvetica"/>
          <w:b/>
          <w:bCs/>
          <w:iCs/>
          <w:sz w:val="20"/>
          <w:szCs w:val="20"/>
        </w:rPr>
        <w:t xml:space="preserve">eine </w:t>
      </w:r>
      <w:r w:rsidR="002546D7">
        <w:rPr>
          <w:rFonts w:ascii="Helvetica" w:hAnsi="Helvetica"/>
          <w:b/>
          <w:bCs/>
          <w:iCs/>
          <w:sz w:val="20"/>
          <w:szCs w:val="20"/>
        </w:rPr>
        <w:t>klare</w:t>
      </w:r>
      <w:r>
        <w:rPr>
          <w:rFonts w:ascii="Helvetica" w:hAnsi="Helvetica"/>
          <w:b/>
          <w:bCs/>
          <w:iCs/>
          <w:sz w:val="20"/>
          <w:szCs w:val="20"/>
        </w:rPr>
        <w:t xml:space="preserve"> Malware-Konzentration in Europa. </w:t>
      </w:r>
      <w:r w:rsidR="00B36D4B">
        <w:rPr>
          <w:rFonts w:ascii="Helvetica" w:hAnsi="Helvetica"/>
          <w:b/>
          <w:bCs/>
          <w:iCs/>
          <w:sz w:val="20"/>
          <w:szCs w:val="20"/>
        </w:rPr>
        <w:t>I</w:t>
      </w:r>
      <w:r w:rsidR="00740201">
        <w:rPr>
          <w:rFonts w:ascii="Helvetica" w:hAnsi="Helvetica"/>
          <w:b/>
          <w:bCs/>
          <w:iCs/>
          <w:sz w:val="20"/>
          <w:szCs w:val="20"/>
        </w:rPr>
        <w:t xml:space="preserve">n der EMEA-Region </w:t>
      </w:r>
      <w:r w:rsidR="00211696">
        <w:rPr>
          <w:rFonts w:ascii="Helvetica" w:hAnsi="Helvetica"/>
          <w:b/>
          <w:bCs/>
          <w:iCs/>
          <w:sz w:val="20"/>
          <w:szCs w:val="20"/>
        </w:rPr>
        <w:t xml:space="preserve">war </w:t>
      </w:r>
      <w:r w:rsidR="00B36D4B">
        <w:rPr>
          <w:rFonts w:ascii="Helvetica" w:hAnsi="Helvetica"/>
          <w:b/>
          <w:bCs/>
          <w:iCs/>
          <w:sz w:val="20"/>
          <w:szCs w:val="20"/>
        </w:rPr>
        <w:t xml:space="preserve">die Anzahl </w:t>
      </w:r>
      <w:r w:rsidR="00813069">
        <w:rPr>
          <w:rFonts w:ascii="Helvetica" w:hAnsi="Helvetica"/>
          <w:b/>
          <w:bCs/>
          <w:iCs/>
          <w:sz w:val="20"/>
          <w:szCs w:val="20"/>
        </w:rPr>
        <w:t xml:space="preserve">der </w:t>
      </w:r>
      <w:r w:rsidR="006F3425">
        <w:rPr>
          <w:rFonts w:ascii="Helvetica" w:hAnsi="Helvetica"/>
          <w:b/>
          <w:bCs/>
          <w:iCs/>
          <w:sz w:val="20"/>
          <w:szCs w:val="20"/>
        </w:rPr>
        <w:t xml:space="preserve">erkannten </w:t>
      </w:r>
      <w:r w:rsidR="00B36D4B">
        <w:rPr>
          <w:rFonts w:ascii="Helvetica" w:hAnsi="Helvetica"/>
          <w:b/>
          <w:bCs/>
          <w:iCs/>
          <w:sz w:val="20"/>
          <w:szCs w:val="20"/>
        </w:rPr>
        <w:t xml:space="preserve">Malware-basierten Gefahren im Vergleich mit dem Rest der Welt </w:t>
      </w:r>
      <w:r w:rsidR="009422CC">
        <w:rPr>
          <w:rFonts w:ascii="Helvetica" w:hAnsi="Helvetica"/>
          <w:b/>
          <w:bCs/>
          <w:iCs/>
          <w:sz w:val="20"/>
          <w:szCs w:val="20"/>
        </w:rPr>
        <w:t xml:space="preserve">nahezu doppelt so hoch. </w:t>
      </w:r>
      <w:r w:rsidR="008523D1">
        <w:rPr>
          <w:rFonts w:ascii="Helvetica" w:hAnsi="Helvetica"/>
          <w:b/>
          <w:bCs/>
          <w:iCs/>
          <w:sz w:val="20"/>
          <w:szCs w:val="20"/>
        </w:rPr>
        <w:t>B</w:t>
      </w:r>
      <w:r w:rsidR="0020148E">
        <w:rPr>
          <w:rFonts w:ascii="Helvetica" w:hAnsi="Helvetica"/>
          <w:b/>
          <w:bCs/>
          <w:iCs/>
          <w:sz w:val="20"/>
          <w:szCs w:val="20"/>
        </w:rPr>
        <w:t>emerkenswert</w:t>
      </w:r>
      <w:r w:rsidR="00A53370">
        <w:rPr>
          <w:rFonts w:ascii="Helvetica" w:hAnsi="Helvetica"/>
          <w:b/>
          <w:bCs/>
          <w:iCs/>
          <w:sz w:val="20"/>
          <w:szCs w:val="20"/>
        </w:rPr>
        <w:t xml:space="preserve"> ist </w:t>
      </w:r>
      <w:r w:rsidR="00813069">
        <w:rPr>
          <w:rFonts w:ascii="Helvetica" w:hAnsi="Helvetica"/>
          <w:b/>
          <w:bCs/>
          <w:iCs/>
          <w:sz w:val="20"/>
          <w:szCs w:val="20"/>
        </w:rPr>
        <w:t>in dem Zusammenhang</w:t>
      </w:r>
      <w:r w:rsidR="00A53370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493F8C">
        <w:rPr>
          <w:rFonts w:ascii="Helvetica" w:hAnsi="Helvetica"/>
          <w:b/>
          <w:bCs/>
          <w:iCs/>
          <w:sz w:val="20"/>
          <w:szCs w:val="20"/>
        </w:rPr>
        <w:t xml:space="preserve">aber auch </w:t>
      </w:r>
      <w:r w:rsidR="002159A0">
        <w:rPr>
          <w:rFonts w:ascii="Helvetica" w:hAnsi="Helvetica"/>
          <w:b/>
          <w:bCs/>
          <w:iCs/>
          <w:sz w:val="20"/>
          <w:szCs w:val="20"/>
        </w:rPr>
        <w:t>erneut</w:t>
      </w:r>
      <w:r w:rsidR="008523D1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A53370">
        <w:rPr>
          <w:rFonts w:ascii="Helvetica" w:hAnsi="Helvetica"/>
          <w:b/>
          <w:bCs/>
          <w:iCs/>
          <w:sz w:val="20"/>
          <w:szCs w:val="20"/>
        </w:rPr>
        <w:t xml:space="preserve">die Qualität </w:t>
      </w:r>
      <w:r w:rsidR="002364F0">
        <w:rPr>
          <w:rFonts w:ascii="Helvetica" w:hAnsi="Helvetica"/>
          <w:b/>
          <w:bCs/>
          <w:iCs/>
          <w:sz w:val="20"/>
          <w:szCs w:val="20"/>
        </w:rPr>
        <w:t xml:space="preserve">der einschlägigen Bedrohung. </w:t>
      </w:r>
      <w:r w:rsidR="00813069">
        <w:rPr>
          <w:rFonts w:ascii="Helvetica" w:hAnsi="Helvetica"/>
          <w:b/>
          <w:bCs/>
          <w:iCs/>
          <w:sz w:val="20"/>
          <w:szCs w:val="20"/>
        </w:rPr>
        <w:t xml:space="preserve">Die </w:t>
      </w:r>
      <w:r w:rsidR="008523D1">
        <w:rPr>
          <w:rFonts w:ascii="Helvetica" w:hAnsi="Helvetica"/>
          <w:b/>
          <w:bCs/>
          <w:iCs/>
          <w:sz w:val="20"/>
          <w:szCs w:val="20"/>
        </w:rPr>
        <w:t xml:space="preserve">Forscher des </w:t>
      </w:r>
      <w:proofErr w:type="spellStart"/>
      <w:r w:rsidR="008523D1">
        <w:rPr>
          <w:rFonts w:ascii="Helvetica" w:hAnsi="Helvetica"/>
          <w:b/>
          <w:bCs/>
          <w:iCs/>
          <w:sz w:val="20"/>
          <w:szCs w:val="20"/>
        </w:rPr>
        <w:t>WatchGuard</w:t>
      </w:r>
      <w:proofErr w:type="spellEnd"/>
      <w:r w:rsidR="008523D1">
        <w:rPr>
          <w:rFonts w:ascii="Helvetica" w:hAnsi="Helvetica"/>
          <w:b/>
          <w:bCs/>
          <w:iCs/>
          <w:sz w:val="20"/>
          <w:szCs w:val="20"/>
        </w:rPr>
        <w:t xml:space="preserve"> </w:t>
      </w:r>
      <w:proofErr w:type="spellStart"/>
      <w:r w:rsidR="008523D1">
        <w:rPr>
          <w:rFonts w:ascii="Helvetica" w:hAnsi="Helvetica"/>
          <w:b/>
          <w:bCs/>
          <w:iCs/>
          <w:sz w:val="20"/>
          <w:szCs w:val="20"/>
        </w:rPr>
        <w:t>Threat</w:t>
      </w:r>
      <w:proofErr w:type="spellEnd"/>
      <w:r w:rsidR="008523D1">
        <w:rPr>
          <w:rFonts w:ascii="Helvetica" w:hAnsi="Helvetica"/>
          <w:b/>
          <w:bCs/>
          <w:iCs/>
          <w:sz w:val="20"/>
          <w:szCs w:val="20"/>
        </w:rPr>
        <w:t xml:space="preserve"> Labs, die alle drei Monate </w:t>
      </w:r>
      <w:r w:rsidR="000C1595">
        <w:rPr>
          <w:rFonts w:ascii="Helvetica" w:hAnsi="Helvetica"/>
          <w:b/>
          <w:bCs/>
          <w:iCs/>
          <w:sz w:val="20"/>
          <w:szCs w:val="20"/>
        </w:rPr>
        <w:t xml:space="preserve">auf Basis der </w:t>
      </w:r>
      <w:r w:rsidR="000C1595" w:rsidRPr="00B46453">
        <w:rPr>
          <w:rFonts w:ascii="Helvetica" w:hAnsi="Helvetica"/>
          <w:b/>
          <w:bCs/>
          <w:color w:val="000000" w:themeColor="text1"/>
          <w:sz w:val="20"/>
          <w:szCs w:val="20"/>
        </w:rPr>
        <w:t>anonymisierter Feed-Daten</w:t>
      </w:r>
      <w:r w:rsidR="000C159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der weltweit eingesetzten </w:t>
      </w:r>
      <w:proofErr w:type="spellStart"/>
      <w:r w:rsidR="000C1595">
        <w:rPr>
          <w:rFonts w:ascii="Helvetica" w:hAnsi="Helvetica"/>
          <w:b/>
          <w:bCs/>
          <w:color w:val="000000" w:themeColor="text1"/>
          <w:sz w:val="20"/>
          <w:szCs w:val="20"/>
        </w:rPr>
        <w:t>Firebox-Appliances</w:t>
      </w:r>
      <w:proofErr w:type="spellEnd"/>
      <w:r w:rsidR="000C159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die wichtigsten Angriffstrends identifizieren</w:t>
      </w:r>
      <w:r w:rsidR="00E813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im Detail aufarbeiten</w:t>
      </w:r>
      <w:r w:rsidR="000C159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E813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konnten </w:t>
      </w:r>
      <w:r w:rsidR="002159A0">
        <w:rPr>
          <w:rFonts w:ascii="Helvetica" w:hAnsi="Helvetica"/>
          <w:b/>
          <w:bCs/>
          <w:color w:val="000000" w:themeColor="text1"/>
          <w:sz w:val="20"/>
          <w:szCs w:val="20"/>
        </w:rPr>
        <w:t>einen 33-prozentigen Zuwachs</w:t>
      </w:r>
      <w:r w:rsidR="00E813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der besonders tückischen „evasive Malware“</w:t>
      </w:r>
      <w:r w:rsidR="0060177F">
        <w:rPr>
          <w:rFonts w:ascii="Helvetica" w:hAnsi="Helvetica"/>
          <w:b/>
          <w:bCs/>
          <w:color w:val="000000" w:themeColor="text1"/>
          <w:sz w:val="20"/>
          <w:szCs w:val="20"/>
        </w:rPr>
        <w:t>-Varianten</w:t>
      </w:r>
      <w:r w:rsidR="002159A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feststellen. Dadurch steigt das von Zero-Day-</w:t>
      </w:r>
      <w:proofErr w:type="spellStart"/>
      <w:r w:rsidR="002159A0">
        <w:rPr>
          <w:rFonts w:ascii="Helvetica" w:hAnsi="Helvetica"/>
          <w:b/>
          <w:bCs/>
          <w:color w:val="000000" w:themeColor="text1"/>
          <w:sz w:val="20"/>
          <w:szCs w:val="20"/>
        </w:rPr>
        <w:t>Threats</w:t>
      </w:r>
      <w:proofErr w:type="spellEnd"/>
      <w:r w:rsidR="002159A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D036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ausgehende </w:t>
      </w:r>
      <w:r w:rsidR="002159A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Risiko </w:t>
      </w:r>
      <w:r w:rsidR="00BD0361">
        <w:rPr>
          <w:rFonts w:ascii="Helvetica" w:hAnsi="Helvetica"/>
          <w:b/>
          <w:bCs/>
          <w:color w:val="000000" w:themeColor="text1"/>
          <w:sz w:val="20"/>
          <w:szCs w:val="20"/>
        </w:rPr>
        <w:t>nochmals deutlich.</w:t>
      </w:r>
      <w:r w:rsidR="008A778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</w:p>
    <w:p w14:paraId="25E05821" w14:textId="7EC5A696" w:rsidR="00740201" w:rsidRDefault="00740201" w:rsidP="001A42F1">
      <w:pPr>
        <w:spacing w:line="288" w:lineRule="auto"/>
        <w:ind w:right="1135"/>
        <w:rPr>
          <w:rFonts w:ascii="Helvetica" w:hAnsi="Helvetica"/>
          <w:b/>
          <w:bCs/>
          <w:iCs/>
          <w:sz w:val="20"/>
          <w:szCs w:val="20"/>
        </w:rPr>
      </w:pPr>
    </w:p>
    <w:p w14:paraId="6B4F80F0" w14:textId="0339E969" w:rsidR="006E0408" w:rsidRDefault="006E5814" w:rsidP="001A42F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07267F">
        <w:rPr>
          <w:rFonts w:ascii="Helvetica" w:hAnsi="Helvetica"/>
          <w:color w:val="000000" w:themeColor="text1"/>
          <w:sz w:val="20"/>
          <w:szCs w:val="20"/>
        </w:rPr>
        <w:t xml:space="preserve">Auf Unternehmensseite entstehen </w:t>
      </w:r>
      <w:r w:rsidR="00E82FBA">
        <w:rPr>
          <w:rFonts w:ascii="Helvetica" w:hAnsi="Helvetica"/>
          <w:color w:val="000000" w:themeColor="text1"/>
          <w:sz w:val="20"/>
          <w:szCs w:val="20"/>
        </w:rPr>
        <w:t xml:space="preserve">durch den </w:t>
      </w:r>
      <w:r w:rsidR="00E82FBA" w:rsidRPr="0007267F">
        <w:rPr>
          <w:rFonts w:ascii="Helvetica" w:hAnsi="Helvetica"/>
          <w:color w:val="000000" w:themeColor="text1"/>
          <w:sz w:val="20"/>
          <w:szCs w:val="20"/>
        </w:rPr>
        <w:t>anhaltende</w:t>
      </w:r>
      <w:r w:rsidR="00E82FBA">
        <w:rPr>
          <w:rFonts w:ascii="Helvetica" w:hAnsi="Helvetica"/>
          <w:color w:val="000000" w:themeColor="text1"/>
          <w:sz w:val="20"/>
          <w:szCs w:val="20"/>
        </w:rPr>
        <w:t>n</w:t>
      </w:r>
      <w:r w:rsidR="00E82FBA" w:rsidRPr="0007267F">
        <w:rPr>
          <w:rFonts w:ascii="Helvetica" w:hAnsi="Helvetica"/>
          <w:color w:val="000000" w:themeColor="text1"/>
          <w:sz w:val="20"/>
          <w:szCs w:val="20"/>
        </w:rPr>
        <w:t xml:space="preserve"> Wandel hin zu einer </w:t>
      </w:r>
      <w:r w:rsidR="00493F8C">
        <w:rPr>
          <w:rFonts w:ascii="Helvetica" w:hAnsi="Helvetica"/>
          <w:color w:val="000000" w:themeColor="text1"/>
          <w:sz w:val="20"/>
          <w:szCs w:val="20"/>
        </w:rPr>
        <w:t xml:space="preserve">dezentral agierenden </w:t>
      </w:r>
      <w:r w:rsidR="00E82FBA" w:rsidRPr="0007267F">
        <w:rPr>
          <w:rFonts w:ascii="Helvetica" w:hAnsi="Helvetica"/>
          <w:color w:val="000000" w:themeColor="text1"/>
          <w:sz w:val="20"/>
          <w:szCs w:val="20"/>
        </w:rPr>
        <w:t xml:space="preserve">Belegschaft </w:t>
      </w:r>
      <w:r w:rsidR="00E82FBA">
        <w:rPr>
          <w:rFonts w:ascii="Helvetica" w:hAnsi="Helvetica"/>
          <w:color w:val="000000" w:themeColor="text1"/>
          <w:sz w:val="20"/>
          <w:szCs w:val="20"/>
        </w:rPr>
        <w:t xml:space="preserve">immer </w:t>
      </w:r>
      <w:r w:rsidR="0007267F">
        <w:rPr>
          <w:rFonts w:ascii="Helvetica" w:hAnsi="Helvetica"/>
          <w:color w:val="000000" w:themeColor="text1"/>
          <w:sz w:val="20"/>
          <w:szCs w:val="20"/>
        </w:rPr>
        <w:t>mehr</w:t>
      </w:r>
      <w:r w:rsidR="0007267F" w:rsidRPr="0007267F">
        <w:rPr>
          <w:rFonts w:ascii="Helvetica" w:hAnsi="Helvetica"/>
          <w:color w:val="000000" w:themeColor="text1"/>
          <w:sz w:val="20"/>
          <w:szCs w:val="20"/>
        </w:rPr>
        <w:t xml:space="preserve"> potenzielle Sicherheitslücken, die es zu schließen gilt</w:t>
      </w:r>
      <w:r w:rsidR="0041577C">
        <w:rPr>
          <w:rFonts w:ascii="Helvetica" w:hAnsi="Helvetica"/>
          <w:color w:val="000000" w:themeColor="text1"/>
          <w:sz w:val="20"/>
          <w:szCs w:val="20"/>
        </w:rPr>
        <w:t>“</w:t>
      </w:r>
      <w:r w:rsidR="0007267F" w:rsidRPr="0007267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 xml:space="preserve">bringt </w:t>
      </w:r>
      <w:r w:rsidR="0007267F" w:rsidRPr="0007267F">
        <w:rPr>
          <w:rFonts w:ascii="Helvetica" w:hAnsi="Helvetica"/>
          <w:color w:val="000000" w:themeColor="text1"/>
          <w:sz w:val="20"/>
          <w:szCs w:val="20"/>
        </w:rPr>
        <w:t>Corey Nachreiner, Chief Security Officer bei WatchGuard</w:t>
      </w:r>
      <w:r w:rsidR="001E1FA0">
        <w:rPr>
          <w:rFonts w:ascii="Helvetica" w:hAnsi="Helvetica"/>
          <w:color w:val="000000" w:themeColor="text1"/>
          <w:sz w:val="20"/>
          <w:szCs w:val="20"/>
        </w:rPr>
        <w:t xml:space="preserve"> Technologies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die aktuelle Herausforderung </w:t>
      </w:r>
      <w:r w:rsidR="0041577C">
        <w:rPr>
          <w:rFonts w:ascii="Helvetica" w:hAnsi="Helvetica"/>
          <w:color w:val="000000" w:themeColor="text1"/>
          <w:sz w:val="20"/>
          <w:szCs w:val="20"/>
        </w:rPr>
        <w:t xml:space="preserve">vieler Unternehmen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auf den Punkt: </w:t>
      </w:r>
      <w:r w:rsidR="007C26C0">
        <w:rPr>
          <w:rFonts w:ascii="Helvetica" w:hAnsi="Helvetica"/>
          <w:color w:val="000000" w:themeColor="text1"/>
          <w:sz w:val="20"/>
          <w:szCs w:val="20"/>
        </w:rPr>
        <w:t>„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>Angesichts der höchsten</w:t>
      </w:r>
      <w:r w:rsidR="00CC3B79">
        <w:rPr>
          <w:rFonts w:ascii="Helvetica" w:hAnsi="Helvetica"/>
          <w:color w:val="000000" w:themeColor="text1"/>
          <w:sz w:val="20"/>
          <w:szCs w:val="20"/>
        </w:rPr>
        <w:t xml:space="preserve">, je verzeichneten 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Anzahl </w:t>
      </w:r>
      <w:r w:rsidR="00CC3B79">
        <w:rPr>
          <w:rFonts w:ascii="Helvetica" w:hAnsi="Helvetica"/>
          <w:color w:val="000000" w:themeColor="text1"/>
          <w:sz w:val="20"/>
          <w:szCs w:val="20"/>
        </w:rPr>
        <w:t>von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 Zero-Day-Bedrohungen</w:t>
      </w:r>
      <w:r w:rsidR="007C26C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und einer Angriffsfläche, die sich </w:t>
      </w:r>
      <w:r w:rsidR="007C26C0">
        <w:rPr>
          <w:rFonts w:ascii="Helvetica" w:hAnsi="Helvetica"/>
          <w:color w:val="000000" w:themeColor="text1"/>
          <w:sz w:val="20"/>
          <w:szCs w:val="20"/>
        </w:rPr>
        <w:t xml:space="preserve">inzwischen 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weit über den </w:t>
      </w:r>
      <w:r w:rsidR="00CC3B79">
        <w:rPr>
          <w:rFonts w:ascii="Helvetica" w:hAnsi="Helvetica"/>
          <w:color w:val="000000" w:themeColor="text1"/>
          <w:sz w:val="20"/>
          <w:szCs w:val="20"/>
        </w:rPr>
        <w:t xml:space="preserve">traditionellen 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>Netzwerk</w:t>
      </w:r>
      <w:r w:rsidR="00CC3B79">
        <w:rPr>
          <w:rFonts w:ascii="Helvetica" w:hAnsi="Helvetica"/>
          <w:color w:val="000000" w:themeColor="text1"/>
          <w:sz w:val="20"/>
          <w:szCs w:val="20"/>
        </w:rPr>
        <w:t xml:space="preserve">perimeter 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hinaus auf </w:t>
      </w:r>
      <w:proofErr w:type="spellStart"/>
      <w:r w:rsidR="007C26C0" w:rsidRPr="007C26C0">
        <w:rPr>
          <w:rFonts w:ascii="Helvetica" w:hAnsi="Helvetica"/>
          <w:color w:val="000000" w:themeColor="text1"/>
          <w:sz w:val="20"/>
          <w:szCs w:val="20"/>
        </w:rPr>
        <w:t>IoT</w:t>
      </w:r>
      <w:proofErr w:type="spellEnd"/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, Heimnetzwerke und mobile </w:t>
      </w:r>
      <w:r w:rsidR="00CC3B79">
        <w:rPr>
          <w:rFonts w:ascii="Helvetica" w:hAnsi="Helvetica"/>
          <w:color w:val="000000" w:themeColor="text1"/>
          <w:sz w:val="20"/>
          <w:szCs w:val="20"/>
        </w:rPr>
        <w:t>Endgeräte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 erstreckt, </w:t>
      </w:r>
      <w:r w:rsidR="0060177F">
        <w:rPr>
          <w:rFonts w:ascii="Helvetica" w:hAnsi="Helvetica"/>
          <w:color w:val="000000" w:themeColor="text1"/>
          <w:sz w:val="20"/>
          <w:szCs w:val="20"/>
        </w:rPr>
        <w:t>ist es für Unternehmen mittlerweile nahezu unverzichtbar, ein ganzheitliche</w:t>
      </w:r>
      <w:r w:rsidR="00DB1875">
        <w:rPr>
          <w:rFonts w:ascii="Helvetica" w:hAnsi="Helvetica"/>
          <w:color w:val="000000" w:themeColor="text1"/>
          <w:sz w:val="20"/>
          <w:szCs w:val="20"/>
        </w:rPr>
        <w:t>s</w:t>
      </w:r>
      <w:r w:rsidR="0060177F">
        <w:rPr>
          <w:rFonts w:ascii="Helvetica" w:hAnsi="Helvetica"/>
          <w:color w:val="000000" w:themeColor="text1"/>
          <w:sz w:val="20"/>
          <w:szCs w:val="20"/>
        </w:rPr>
        <w:t xml:space="preserve"> und einheitliche</w:t>
      </w:r>
      <w:r w:rsidR="00DB1875">
        <w:rPr>
          <w:rFonts w:ascii="Helvetica" w:hAnsi="Helvetica"/>
          <w:color w:val="000000" w:themeColor="text1"/>
          <w:sz w:val="20"/>
          <w:szCs w:val="20"/>
        </w:rPr>
        <w:t>s</w:t>
      </w:r>
      <w:r w:rsidR="0060177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>Sicherheits</w:t>
      </w:r>
      <w:r w:rsidR="00DB1875">
        <w:rPr>
          <w:rFonts w:ascii="Helvetica" w:hAnsi="Helvetica"/>
          <w:color w:val="000000" w:themeColor="text1"/>
          <w:sz w:val="20"/>
          <w:szCs w:val="20"/>
        </w:rPr>
        <w:t>konzept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0177F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>verfolgen</w:t>
      </w:r>
      <w:r w:rsidR="00211696">
        <w:rPr>
          <w:rFonts w:ascii="Helvetica" w:hAnsi="Helvetica"/>
          <w:color w:val="000000" w:themeColor="text1"/>
          <w:sz w:val="20"/>
          <w:szCs w:val="20"/>
        </w:rPr>
        <w:t>. Dieses muss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 sich </w:t>
      </w:r>
      <w:r w:rsidR="00DB1875">
        <w:rPr>
          <w:rFonts w:ascii="Helvetica" w:hAnsi="Helvetica"/>
          <w:color w:val="000000" w:themeColor="text1"/>
          <w:sz w:val="20"/>
          <w:szCs w:val="20"/>
        </w:rPr>
        <w:t>zudem jederzeit s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chnell und effizient an </w:t>
      </w:r>
      <w:r w:rsidR="00DB1875">
        <w:rPr>
          <w:rFonts w:ascii="Helvetica" w:hAnsi="Helvetica"/>
          <w:color w:val="000000" w:themeColor="text1"/>
          <w:sz w:val="20"/>
          <w:szCs w:val="20"/>
        </w:rPr>
        <w:t xml:space="preserve">eine sich zügig verändernde 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Bedrohungslandschaft anpassen </w:t>
      </w:r>
      <w:r w:rsidR="00211696">
        <w:rPr>
          <w:rFonts w:ascii="Helvetica" w:hAnsi="Helvetica"/>
          <w:color w:val="000000" w:themeColor="text1"/>
          <w:sz w:val="20"/>
          <w:szCs w:val="20"/>
        </w:rPr>
        <w:t>lassen</w:t>
      </w:r>
      <w:r w:rsidR="007C26C0" w:rsidRPr="007C26C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EC2482">
        <w:rPr>
          <w:rFonts w:ascii="Helvetica" w:hAnsi="Helvetica"/>
          <w:color w:val="000000" w:themeColor="text1"/>
          <w:sz w:val="20"/>
          <w:szCs w:val="20"/>
        </w:rPr>
        <w:t>Re</w:t>
      </w:r>
      <w:r w:rsidR="00EC2482" w:rsidRPr="007C26C0">
        <w:rPr>
          <w:rFonts w:ascii="Helvetica" w:hAnsi="Helvetica"/>
          <w:color w:val="000000" w:themeColor="text1"/>
          <w:sz w:val="20"/>
          <w:szCs w:val="20"/>
        </w:rPr>
        <w:t xml:space="preserve">gelmäßige Updates und Patches für </w:t>
      </w:r>
      <w:r w:rsidR="00EC2482">
        <w:rPr>
          <w:rFonts w:ascii="Helvetica" w:hAnsi="Helvetica"/>
          <w:color w:val="000000" w:themeColor="text1"/>
          <w:sz w:val="20"/>
          <w:szCs w:val="20"/>
        </w:rPr>
        <w:t xml:space="preserve">die eingesetzten </w:t>
      </w:r>
      <w:r w:rsidR="00EC2482" w:rsidRPr="007C26C0">
        <w:rPr>
          <w:rFonts w:ascii="Helvetica" w:hAnsi="Helvetica"/>
          <w:color w:val="000000" w:themeColor="text1"/>
          <w:sz w:val="20"/>
          <w:szCs w:val="20"/>
        </w:rPr>
        <w:t xml:space="preserve">Systeme </w:t>
      </w:r>
      <w:r w:rsidR="00EC2482">
        <w:rPr>
          <w:rFonts w:ascii="Helvetica" w:hAnsi="Helvetica"/>
          <w:color w:val="000000" w:themeColor="text1"/>
          <w:sz w:val="20"/>
          <w:szCs w:val="20"/>
        </w:rPr>
        <w:t>sind in dem Zusammenhang eine Mindestanforderung</w:t>
      </w:r>
      <w:r w:rsidR="00211696">
        <w:rPr>
          <w:rFonts w:ascii="Helvetica" w:hAnsi="Helvetica"/>
          <w:color w:val="000000" w:themeColor="text1"/>
          <w:sz w:val="20"/>
          <w:szCs w:val="20"/>
        </w:rPr>
        <w:t>. Sie</w:t>
      </w:r>
      <w:r w:rsidR="00440C99">
        <w:rPr>
          <w:rFonts w:ascii="Helvetica" w:hAnsi="Helvetica"/>
          <w:color w:val="000000" w:themeColor="text1"/>
          <w:sz w:val="20"/>
          <w:szCs w:val="20"/>
        </w:rPr>
        <w:t xml:space="preserve"> gehören zu den</w:t>
      </w:r>
      <w:r w:rsidR="0085564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40C99">
        <w:rPr>
          <w:rFonts w:ascii="Helvetica" w:hAnsi="Helvetica"/>
          <w:color w:val="000000" w:themeColor="text1"/>
          <w:sz w:val="20"/>
          <w:szCs w:val="20"/>
        </w:rPr>
        <w:t xml:space="preserve">einfachsten und </w:t>
      </w:r>
      <w:r w:rsidR="00855641">
        <w:rPr>
          <w:rFonts w:ascii="Helvetica" w:hAnsi="Helvetica"/>
          <w:color w:val="000000" w:themeColor="text1"/>
          <w:sz w:val="20"/>
          <w:szCs w:val="20"/>
        </w:rPr>
        <w:t>gleichzeitig</w:t>
      </w:r>
      <w:r w:rsidR="00440C9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55641">
        <w:rPr>
          <w:rFonts w:ascii="Helvetica" w:hAnsi="Helvetica"/>
          <w:color w:val="000000" w:themeColor="text1"/>
          <w:sz w:val="20"/>
          <w:szCs w:val="20"/>
        </w:rPr>
        <w:t>wichtigsten</w:t>
      </w:r>
      <w:r w:rsidR="00440C99">
        <w:rPr>
          <w:rFonts w:ascii="Helvetica" w:hAnsi="Helvetica"/>
          <w:color w:val="000000" w:themeColor="text1"/>
          <w:sz w:val="20"/>
          <w:szCs w:val="20"/>
        </w:rPr>
        <w:t xml:space="preserve"> Maßnahmen</w:t>
      </w:r>
      <w:r w:rsidR="00855641">
        <w:rPr>
          <w:rFonts w:ascii="Helvetica" w:hAnsi="Helvetica"/>
          <w:color w:val="000000" w:themeColor="text1"/>
          <w:sz w:val="20"/>
          <w:szCs w:val="20"/>
        </w:rPr>
        <w:t>, um Hackern Einhalt zu gebieten</w:t>
      </w:r>
      <w:r w:rsidR="00440C99">
        <w:rPr>
          <w:rFonts w:ascii="Helvetica" w:hAnsi="Helvetica"/>
          <w:color w:val="000000" w:themeColor="text1"/>
          <w:sz w:val="20"/>
          <w:szCs w:val="20"/>
        </w:rPr>
        <w:t>.“</w:t>
      </w:r>
    </w:p>
    <w:p w14:paraId="2E87622F" w14:textId="77777777" w:rsidR="006E0408" w:rsidRPr="001A42F1" w:rsidRDefault="006E0408" w:rsidP="001A42F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278455C" w14:textId="22CB7B95" w:rsidR="001A42F1" w:rsidRDefault="00BF308E" w:rsidP="001A42F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Wichtige</w:t>
      </w:r>
      <w:r w:rsidR="001A42F1" w:rsidRPr="001A42F1">
        <w:rPr>
          <w:rFonts w:ascii="Helvetica" w:hAnsi="Helvetica"/>
          <w:color w:val="000000" w:themeColor="text1"/>
          <w:sz w:val="20"/>
          <w:szCs w:val="20"/>
        </w:rPr>
        <w:t xml:space="preserve"> Ergebnisse des WatchGuard Q</w:t>
      </w:r>
      <w:r w:rsidR="006E0408">
        <w:rPr>
          <w:rFonts w:ascii="Helvetica" w:hAnsi="Helvetica"/>
          <w:color w:val="000000" w:themeColor="text1"/>
          <w:sz w:val="20"/>
          <w:szCs w:val="20"/>
        </w:rPr>
        <w:t>4</w:t>
      </w:r>
      <w:r w:rsidR="001A42F1" w:rsidRPr="001A42F1">
        <w:rPr>
          <w:rFonts w:ascii="Helvetica" w:hAnsi="Helvetica"/>
          <w:color w:val="000000" w:themeColor="text1"/>
          <w:sz w:val="20"/>
          <w:szCs w:val="20"/>
        </w:rPr>
        <w:t xml:space="preserve"> 2021 Internet Security Report</w:t>
      </w:r>
      <w:r>
        <w:rPr>
          <w:rFonts w:ascii="Helvetica" w:hAnsi="Helvetica"/>
          <w:color w:val="000000" w:themeColor="text1"/>
          <w:sz w:val="20"/>
          <w:szCs w:val="20"/>
        </w:rPr>
        <w:t>s</w:t>
      </w:r>
      <w:r w:rsidR="001A42F1" w:rsidRPr="001A42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im Überblick</w:t>
      </w:r>
      <w:r w:rsidR="001A42F1" w:rsidRPr="001A42F1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7350D9AB" w14:textId="7FBB6D74" w:rsidR="00620951" w:rsidRDefault="00620951" w:rsidP="001A42F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BD8D9E6" w14:textId="50E4DE33" w:rsidR="00620951" w:rsidRPr="00620951" w:rsidRDefault="00A9323E" w:rsidP="0062095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Kontinuierlich </w:t>
      </w:r>
      <w:r w:rsidR="007768FF">
        <w:rPr>
          <w:rFonts w:ascii="Helvetica" w:hAnsi="Helvetica"/>
          <w:b/>
          <w:bCs/>
          <w:color w:val="000000" w:themeColor="text1"/>
          <w:sz w:val="20"/>
          <w:szCs w:val="20"/>
        </w:rPr>
        <w:t>steigende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Angriffszahlen</w:t>
      </w:r>
      <w:r w:rsidR="00620951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untermauern die</w:t>
      </w:r>
      <w:r w:rsidR="00620951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Komplexität </w:t>
      </w:r>
      <w:r w:rsidR="009B58E2">
        <w:rPr>
          <w:rFonts w:ascii="Helvetica" w:hAnsi="Helvetica"/>
          <w:b/>
          <w:bCs/>
          <w:color w:val="000000" w:themeColor="text1"/>
          <w:sz w:val="20"/>
          <w:szCs w:val="20"/>
        </w:rPr>
        <w:t>der Anforderungen beim Thema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20951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>Netzwerksicherheit</w:t>
      </w:r>
      <w:r w:rsidR="0024767B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307CA">
        <w:rPr>
          <w:rFonts w:ascii="Helvetica" w:hAnsi="Helvetica"/>
          <w:color w:val="000000" w:themeColor="text1"/>
          <w:sz w:val="20"/>
          <w:szCs w:val="20"/>
        </w:rPr>
        <w:t xml:space="preserve">Netzwerkübergriffe nehmen </w:t>
      </w:r>
      <w:r w:rsidR="0063032F">
        <w:rPr>
          <w:rFonts w:ascii="Helvetica" w:hAnsi="Helvetica"/>
          <w:color w:val="000000" w:themeColor="text1"/>
          <w:sz w:val="20"/>
          <w:szCs w:val="20"/>
        </w:rPr>
        <w:t xml:space="preserve">nach wie vor </w:t>
      </w:r>
      <w:r w:rsidR="007307CA">
        <w:rPr>
          <w:rFonts w:ascii="Helvetica" w:hAnsi="Helvetica"/>
          <w:color w:val="000000" w:themeColor="text1"/>
          <w:sz w:val="20"/>
          <w:szCs w:val="20"/>
        </w:rPr>
        <w:t xml:space="preserve">stetig zu und </w:t>
      </w:r>
      <w:r w:rsidR="00276E2C">
        <w:rPr>
          <w:rFonts w:ascii="Helvetica" w:hAnsi="Helvetica"/>
          <w:color w:val="000000" w:themeColor="text1"/>
          <w:sz w:val="20"/>
          <w:szCs w:val="20"/>
        </w:rPr>
        <w:t xml:space="preserve">die Anzahl der </w:t>
      </w:r>
      <w:r w:rsidR="0063032F">
        <w:rPr>
          <w:rFonts w:ascii="Helvetica" w:hAnsi="Helvetica"/>
          <w:color w:val="000000" w:themeColor="text1"/>
          <w:sz w:val="20"/>
          <w:szCs w:val="20"/>
        </w:rPr>
        <w:t xml:space="preserve">aufgedeckten </w:t>
      </w:r>
      <w:r w:rsidR="00276E2C">
        <w:rPr>
          <w:rFonts w:ascii="Helvetica" w:hAnsi="Helvetica"/>
          <w:color w:val="000000" w:themeColor="text1"/>
          <w:sz w:val="20"/>
          <w:szCs w:val="20"/>
        </w:rPr>
        <w:t>Ereignisse</w:t>
      </w:r>
      <w:r w:rsidR="00AA73E9">
        <w:rPr>
          <w:rFonts w:ascii="Helvetica" w:hAnsi="Helvetica"/>
          <w:color w:val="000000" w:themeColor="text1"/>
          <w:sz w:val="20"/>
          <w:szCs w:val="20"/>
        </w:rPr>
        <w:t xml:space="preserve"> erreichte </w:t>
      </w:r>
      <w:r w:rsidR="007307CA">
        <w:rPr>
          <w:rFonts w:ascii="Helvetica" w:hAnsi="Helvetica"/>
          <w:color w:val="000000" w:themeColor="text1"/>
          <w:sz w:val="20"/>
          <w:szCs w:val="20"/>
        </w:rPr>
        <w:t xml:space="preserve">im letzten Quartal 2021 </w:t>
      </w:r>
      <w:r w:rsidR="007768FF">
        <w:rPr>
          <w:rFonts w:ascii="Helvetica" w:hAnsi="Helvetica"/>
          <w:color w:val="000000" w:themeColor="text1"/>
          <w:sz w:val="20"/>
          <w:szCs w:val="20"/>
        </w:rPr>
        <w:t>den höchsten Stand seit drei Jahren</w:t>
      </w:r>
      <w:r w:rsidR="00AA73E9">
        <w:rPr>
          <w:rFonts w:ascii="Helvetica" w:hAnsi="Helvetica"/>
          <w:color w:val="000000" w:themeColor="text1"/>
          <w:sz w:val="20"/>
          <w:szCs w:val="20"/>
        </w:rPr>
        <w:t xml:space="preserve"> – mit einem Anstieg von 39 Prozent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gegenüber dem Vorquartal. </w:t>
      </w:r>
      <w:r w:rsidR="00276E2C">
        <w:rPr>
          <w:rFonts w:ascii="Helvetica" w:hAnsi="Helvetica"/>
          <w:color w:val="000000" w:themeColor="text1"/>
          <w:sz w:val="20"/>
          <w:szCs w:val="20"/>
        </w:rPr>
        <w:t>Zurückführen lässt sich die</w:t>
      </w:r>
      <w:r w:rsidR="0063032F">
        <w:rPr>
          <w:rFonts w:ascii="Helvetica" w:hAnsi="Helvetica"/>
          <w:color w:val="000000" w:themeColor="text1"/>
          <w:sz w:val="20"/>
          <w:szCs w:val="20"/>
        </w:rPr>
        <w:t>s</w:t>
      </w:r>
      <w:r w:rsidR="00276E2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44736">
        <w:rPr>
          <w:rFonts w:ascii="Helvetica" w:hAnsi="Helvetica"/>
          <w:color w:val="000000" w:themeColor="text1"/>
          <w:sz w:val="20"/>
          <w:szCs w:val="20"/>
        </w:rPr>
        <w:t xml:space="preserve">nicht zuletzt </w:t>
      </w:r>
      <w:r w:rsidR="00276E2C">
        <w:rPr>
          <w:rFonts w:ascii="Helvetica" w:hAnsi="Helvetica"/>
          <w:color w:val="000000" w:themeColor="text1"/>
          <w:sz w:val="20"/>
          <w:szCs w:val="20"/>
        </w:rPr>
        <w:t xml:space="preserve">darauf, dass alte Schwachstellen </w:t>
      </w:r>
      <w:r w:rsidR="00E84985">
        <w:rPr>
          <w:rFonts w:ascii="Helvetica" w:hAnsi="Helvetica"/>
          <w:color w:val="000000" w:themeColor="text1"/>
          <w:sz w:val="20"/>
          <w:szCs w:val="20"/>
        </w:rPr>
        <w:t xml:space="preserve">immer noch </w:t>
      </w:r>
      <w:r w:rsidR="00276E2C">
        <w:rPr>
          <w:rFonts w:ascii="Helvetica" w:hAnsi="Helvetica"/>
          <w:color w:val="000000" w:themeColor="text1"/>
          <w:sz w:val="20"/>
          <w:szCs w:val="20"/>
        </w:rPr>
        <w:t xml:space="preserve">ausgenutzt werden. </w:t>
      </w:r>
      <w:r w:rsidR="0063032F">
        <w:rPr>
          <w:rFonts w:ascii="Helvetica" w:hAnsi="Helvetica"/>
          <w:color w:val="000000" w:themeColor="text1"/>
          <w:sz w:val="20"/>
          <w:szCs w:val="20"/>
        </w:rPr>
        <w:t xml:space="preserve">Hinzu kommt die </w:t>
      </w:r>
      <w:r w:rsidR="00E84985">
        <w:rPr>
          <w:rFonts w:ascii="Helvetica" w:hAnsi="Helvetica"/>
          <w:color w:val="000000" w:themeColor="text1"/>
          <w:sz w:val="20"/>
          <w:szCs w:val="20"/>
        </w:rPr>
        <w:t xml:space="preserve">weitere </w:t>
      </w:r>
      <w:r w:rsidR="0063032F">
        <w:rPr>
          <w:rFonts w:ascii="Helvetica" w:hAnsi="Helvetica"/>
          <w:color w:val="000000" w:themeColor="text1"/>
          <w:sz w:val="20"/>
          <w:szCs w:val="20"/>
        </w:rPr>
        <w:t>Ausdehnung der Unternehmensnetzwerke, wodurch s</w:t>
      </w:r>
      <w:r w:rsidR="00E84985">
        <w:rPr>
          <w:rFonts w:ascii="Helvetica" w:hAnsi="Helvetica"/>
          <w:color w:val="000000" w:themeColor="text1"/>
          <w:sz w:val="20"/>
          <w:szCs w:val="20"/>
        </w:rPr>
        <w:t>ich</w:t>
      </w:r>
      <w:r w:rsidR="0063032F">
        <w:rPr>
          <w:rFonts w:ascii="Helvetica" w:hAnsi="Helvetica"/>
          <w:color w:val="000000" w:themeColor="text1"/>
          <w:sz w:val="20"/>
          <w:szCs w:val="20"/>
        </w:rPr>
        <w:t xml:space="preserve"> die Angriffsfläche natürlich vergrößert. </w:t>
      </w:r>
    </w:p>
    <w:p w14:paraId="6FA79DE6" w14:textId="77777777" w:rsidR="00620951" w:rsidRPr="00620951" w:rsidRDefault="00620951" w:rsidP="0062095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38446B1" w14:textId="008C3582" w:rsidR="001005C5" w:rsidRDefault="0063032F" w:rsidP="0062095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 </w:t>
      </w:r>
      <w:r w:rsidR="00620951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78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Prozent</w:t>
      </w:r>
      <w:r w:rsidR="00620951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der Malware, die über verschlüsselte Verbindungen übertragen wird,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handelt es sich um evasive Varianten</w:t>
      </w:r>
      <w:r w:rsidR="001674D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die von signaturbasierten </w:t>
      </w:r>
      <w:r w:rsidR="001674DE">
        <w:rPr>
          <w:rFonts w:ascii="Helvetica" w:hAnsi="Helvetica"/>
          <w:b/>
          <w:bCs/>
          <w:color w:val="000000" w:themeColor="text1"/>
          <w:sz w:val="20"/>
          <w:szCs w:val="20"/>
        </w:rPr>
        <w:lastRenderedPageBreak/>
        <w:t>Sicherheitslösungen nicht erkannt werden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15E37">
        <w:rPr>
          <w:rFonts w:ascii="Helvetica" w:hAnsi="Helvetica"/>
          <w:color w:val="000000" w:themeColor="text1"/>
          <w:sz w:val="20"/>
          <w:szCs w:val="20"/>
        </w:rPr>
        <w:t>–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Insgesamt 67 </w:t>
      </w:r>
      <w:r w:rsidR="001674DE">
        <w:rPr>
          <w:rFonts w:ascii="Helvetica" w:hAnsi="Helvetica"/>
          <w:color w:val="000000" w:themeColor="text1"/>
          <w:sz w:val="20"/>
          <w:szCs w:val="20"/>
        </w:rPr>
        <w:t>Prozent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der </w:t>
      </w:r>
      <w:r w:rsidR="001005C5">
        <w:rPr>
          <w:rFonts w:ascii="Helvetica" w:hAnsi="Helvetica"/>
          <w:color w:val="000000" w:themeColor="text1"/>
          <w:sz w:val="20"/>
          <w:szCs w:val="20"/>
        </w:rPr>
        <w:t xml:space="preserve">identifizierten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Malware </w:t>
      </w:r>
      <w:r w:rsidR="00BF7F2E">
        <w:rPr>
          <w:rFonts w:ascii="Helvetica" w:hAnsi="Helvetica"/>
          <w:color w:val="000000" w:themeColor="text1"/>
          <w:sz w:val="20"/>
          <w:szCs w:val="20"/>
        </w:rPr>
        <w:t>nutzten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F7F2E">
        <w:rPr>
          <w:rFonts w:ascii="Helvetica" w:hAnsi="Helvetica"/>
          <w:color w:val="000000" w:themeColor="text1"/>
          <w:sz w:val="20"/>
          <w:szCs w:val="20"/>
        </w:rPr>
        <w:t xml:space="preserve">zur Verbreitung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>verschlüsselte Verbindung</w:t>
      </w:r>
      <w:r w:rsidR="00BF7F2E">
        <w:rPr>
          <w:rFonts w:ascii="Helvetica" w:hAnsi="Helvetica"/>
          <w:color w:val="000000" w:themeColor="text1"/>
          <w:sz w:val="20"/>
          <w:szCs w:val="20"/>
        </w:rPr>
        <w:t>en</w:t>
      </w:r>
      <w:r w:rsidR="00115E37">
        <w:rPr>
          <w:rFonts w:ascii="Helvetica" w:hAnsi="Helvetica"/>
          <w:color w:val="000000" w:themeColor="text1"/>
          <w:sz w:val="20"/>
          <w:szCs w:val="20"/>
        </w:rPr>
        <w:t>. B</w:t>
      </w:r>
      <w:r w:rsidR="00BF7F2E">
        <w:rPr>
          <w:rFonts w:ascii="Helvetica" w:hAnsi="Helvetica"/>
          <w:color w:val="000000" w:themeColor="text1"/>
          <w:sz w:val="20"/>
          <w:szCs w:val="20"/>
        </w:rPr>
        <w:t xml:space="preserve">ei 78 Prozent davon handelte es sich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>um ausweichende</w:t>
      </w:r>
      <w:r w:rsidR="00211696">
        <w:rPr>
          <w:rFonts w:ascii="Helvetica" w:hAnsi="Helvetica"/>
          <w:color w:val="000000" w:themeColor="text1"/>
          <w:sz w:val="20"/>
          <w:szCs w:val="20"/>
        </w:rPr>
        <w:t xml:space="preserve"> (evasive)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Zero-Day-Malware-Bedrohungen, die sich</w:t>
      </w:r>
      <w:r w:rsidR="001005C5">
        <w:rPr>
          <w:rFonts w:ascii="Helvetica" w:hAnsi="Helvetica"/>
          <w:color w:val="000000" w:themeColor="text1"/>
          <w:sz w:val="20"/>
          <w:szCs w:val="20"/>
        </w:rPr>
        <w:t xml:space="preserve"> klassischen Erkennungsmethoden entziehen.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Damit setzt sich ein Trend fort, der bereits in den vergangenen Quartalen zu beobachten war. </w:t>
      </w:r>
      <w:r w:rsidR="001005C5">
        <w:rPr>
          <w:rFonts w:ascii="Helvetica" w:hAnsi="Helvetica"/>
          <w:color w:val="000000" w:themeColor="text1"/>
          <w:sz w:val="20"/>
          <w:szCs w:val="20"/>
        </w:rPr>
        <w:t>Solche Gefahren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könn</w:t>
      </w:r>
      <w:r w:rsidR="001005C5">
        <w:rPr>
          <w:rFonts w:ascii="Helvetica" w:hAnsi="Helvetica"/>
          <w:color w:val="000000" w:themeColor="text1"/>
          <w:sz w:val="20"/>
          <w:szCs w:val="20"/>
        </w:rPr>
        <w:t>t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en </w:t>
      </w:r>
      <w:r w:rsidR="001005C5">
        <w:rPr>
          <w:rFonts w:ascii="Helvetica" w:hAnsi="Helvetica"/>
          <w:color w:val="000000" w:themeColor="text1"/>
          <w:sz w:val="20"/>
          <w:szCs w:val="20"/>
        </w:rPr>
        <w:t xml:space="preserve">von Firewalls, die so eingestellt sind, dass sie jeglichen </w:t>
      </w:r>
      <w:r w:rsidR="001005C5" w:rsidRPr="00620951">
        <w:rPr>
          <w:rFonts w:ascii="Helvetica" w:hAnsi="Helvetica"/>
          <w:color w:val="000000" w:themeColor="text1"/>
          <w:sz w:val="20"/>
          <w:szCs w:val="20"/>
        </w:rPr>
        <w:t>eingehenden Datenverkehr entschlüsseln und scannen</w:t>
      </w:r>
      <w:r w:rsidR="001005C5">
        <w:rPr>
          <w:rFonts w:ascii="Helvetica" w:hAnsi="Helvetica"/>
          <w:color w:val="000000" w:themeColor="text1"/>
          <w:sz w:val="20"/>
          <w:szCs w:val="20"/>
        </w:rPr>
        <w:t>,</w:t>
      </w:r>
      <w:r w:rsidR="001005C5" w:rsidRPr="0062095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>oft</w:t>
      </w:r>
      <w:r w:rsidR="001005C5">
        <w:rPr>
          <w:rFonts w:ascii="Helvetica" w:hAnsi="Helvetica"/>
          <w:color w:val="000000" w:themeColor="text1"/>
          <w:sz w:val="20"/>
          <w:szCs w:val="20"/>
        </w:rPr>
        <w:t>mals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schon </w:t>
      </w:r>
      <w:r w:rsidR="001005C5">
        <w:rPr>
          <w:rFonts w:ascii="Helvetica" w:hAnsi="Helvetica"/>
          <w:color w:val="000000" w:themeColor="text1"/>
          <w:sz w:val="20"/>
          <w:szCs w:val="20"/>
        </w:rPr>
        <w:t>am Perimeter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gestoppt werden</w:t>
      </w:r>
      <w:r w:rsidR="001005C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92361">
        <w:rPr>
          <w:rFonts w:ascii="Helvetica" w:hAnsi="Helvetica"/>
          <w:color w:val="000000" w:themeColor="text1"/>
          <w:sz w:val="20"/>
          <w:szCs w:val="20"/>
        </w:rPr>
        <w:t>In den Reihen</w:t>
      </w:r>
      <w:r w:rsidR="00115E37">
        <w:rPr>
          <w:rFonts w:ascii="Helvetica" w:hAnsi="Helvetica"/>
          <w:color w:val="000000" w:themeColor="text1"/>
          <w:sz w:val="20"/>
          <w:szCs w:val="20"/>
        </w:rPr>
        <w:t xml:space="preserve"> vieler </w:t>
      </w:r>
      <w:r w:rsidR="003C44FB">
        <w:rPr>
          <w:rFonts w:ascii="Helvetica" w:hAnsi="Helvetica"/>
          <w:color w:val="000000" w:themeColor="text1"/>
          <w:sz w:val="20"/>
          <w:szCs w:val="20"/>
        </w:rPr>
        <w:t>Unternehmen</w:t>
      </w:r>
      <w:r w:rsidR="00115E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834BD">
        <w:rPr>
          <w:rFonts w:ascii="Helvetica" w:hAnsi="Helvetica"/>
          <w:color w:val="000000" w:themeColor="text1"/>
          <w:sz w:val="20"/>
          <w:szCs w:val="20"/>
        </w:rPr>
        <w:t xml:space="preserve">sind </w:t>
      </w:r>
      <w:r w:rsidR="00D01202">
        <w:rPr>
          <w:rFonts w:ascii="Helvetica" w:hAnsi="Helvetica"/>
          <w:color w:val="000000" w:themeColor="text1"/>
          <w:sz w:val="20"/>
          <w:szCs w:val="20"/>
        </w:rPr>
        <w:t>entsprechende</w:t>
      </w:r>
      <w:r w:rsidR="00115E37">
        <w:rPr>
          <w:rFonts w:ascii="Helvetica" w:hAnsi="Helvetica"/>
          <w:color w:val="000000" w:themeColor="text1"/>
          <w:sz w:val="20"/>
          <w:szCs w:val="20"/>
        </w:rPr>
        <w:t xml:space="preserve"> Maßnahme</w:t>
      </w:r>
      <w:r w:rsidR="006834BD">
        <w:rPr>
          <w:rFonts w:ascii="Helvetica" w:hAnsi="Helvetica"/>
          <w:color w:val="000000" w:themeColor="text1"/>
          <w:sz w:val="20"/>
          <w:szCs w:val="20"/>
        </w:rPr>
        <w:t>n</w:t>
      </w:r>
      <w:r w:rsidR="00115E37">
        <w:rPr>
          <w:rFonts w:ascii="Helvetica" w:hAnsi="Helvetica"/>
          <w:color w:val="000000" w:themeColor="text1"/>
          <w:sz w:val="20"/>
          <w:szCs w:val="20"/>
        </w:rPr>
        <w:t xml:space="preserve"> jedoch nach wie vor</w:t>
      </w:r>
      <w:r w:rsidR="006834BD">
        <w:rPr>
          <w:rFonts w:ascii="Helvetica" w:hAnsi="Helvetica"/>
          <w:color w:val="000000" w:themeColor="text1"/>
          <w:sz w:val="20"/>
          <w:szCs w:val="20"/>
        </w:rPr>
        <w:t xml:space="preserve"> nicht umgesetzt</w:t>
      </w:r>
      <w:r w:rsidR="00115E37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0F37369C" w14:textId="77777777" w:rsidR="00620951" w:rsidRPr="00620951" w:rsidRDefault="00620951" w:rsidP="0062095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436B777" w14:textId="798B2E6C" w:rsidR="00620951" w:rsidRPr="00620951" w:rsidRDefault="00115E37" w:rsidP="0062095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620951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>euer Spitzenreiter bei Office-</w:t>
      </w:r>
      <w:proofErr w:type="spellStart"/>
      <w:r w:rsidR="00620951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>Exploit</w:t>
      </w:r>
      <w:proofErr w:type="spellEnd"/>
      <w:r w:rsidR="00620951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>-Malware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bahnt sich den Weg </w:t>
      </w:r>
      <w:r w:rsidR="0024767B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>–</w:t>
      </w:r>
      <w:r w:rsidR="00620951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I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>m 4. Quartal wurde</w:t>
      </w:r>
      <w:r w:rsidR="00211696">
        <w:rPr>
          <w:rFonts w:ascii="Helvetica" w:hAnsi="Helvetica"/>
          <w:color w:val="000000" w:themeColor="text1"/>
          <w:sz w:val="20"/>
          <w:szCs w:val="20"/>
        </w:rPr>
        <w:t>,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F40D5">
        <w:rPr>
          <w:rFonts w:ascii="Helvetica" w:hAnsi="Helvetica"/>
          <w:color w:val="000000" w:themeColor="text1"/>
          <w:sz w:val="20"/>
          <w:szCs w:val="20"/>
        </w:rPr>
        <w:t>wie bereits im Quartal davor</w:t>
      </w:r>
      <w:r w:rsidR="00211696">
        <w:rPr>
          <w:rFonts w:ascii="Helvetica" w:hAnsi="Helvetica"/>
          <w:color w:val="000000" w:themeColor="text1"/>
          <w:sz w:val="20"/>
          <w:szCs w:val="20"/>
        </w:rPr>
        <w:t>,</w:t>
      </w:r>
      <w:r w:rsidR="009F40D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>eine signifikante Häufigkeit von Malware verzeichnet, die auf Office-Dokumente abzielt</w:t>
      </w:r>
      <w:r w:rsidR="00B224E9">
        <w:rPr>
          <w:rFonts w:ascii="Helvetica" w:hAnsi="Helvetica"/>
          <w:color w:val="000000" w:themeColor="text1"/>
          <w:sz w:val="20"/>
          <w:szCs w:val="20"/>
        </w:rPr>
        <w:t xml:space="preserve"> und entsprechende Schwachstellen ausnutzt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53D64">
        <w:rPr>
          <w:rFonts w:ascii="Helvetica" w:hAnsi="Helvetica"/>
          <w:color w:val="000000" w:themeColor="text1"/>
          <w:sz w:val="20"/>
          <w:szCs w:val="20"/>
        </w:rPr>
        <w:t xml:space="preserve">Die im Zusammenhang mit der Schwachstelle </w:t>
      </w:r>
      <w:r w:rsidR="00B224E9">
        <w:rPr>
          <w:rFonts w:ascii="Helvetica" w:hAnsi="Helvetica"/>
          <w:color w:val="000000" w:themeColor="text1"/>
          <w:sz w:val="20"/>
          <w:szCs w:val="20"/>
        </w:rPr>
        <w:t>„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>CVE-2018-0802</w:t>
      </w:r>
      <w:r w:rsidR="00B224E9">
        <w:rPr>
          <w:rFonts w:ascii="Helvetica" w:hAnsi="Helvetica"/>
          <w:color w:val="000000" w:themeColor="text1"/>
          <w:sz w:val="20"/>
          <w:szCs w:val="20"/>
        </w:rPr>
        <w:t>“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53D64">
        <w:rPr>
          <w:rFonts w:ascii="Helvetica" w:hAnsi="Helvetica"/>
          <w:color w:val="000000" w:themeColor="text1"/>
          <w:sz w:val="20"/>
          <w:szCs w:val="20"/>
        </w:rPr>
        <w:t xml:space="preserve">erkannte Malware, die in Q4 2021 äußerst weit verbreitet war, </w:t>
      </w:r>
      <w:r w:rsidR="00B224E9">
        <w:rPr>
          <w:rFonts w:ascii="Helvetica" w:hAnsi="Helvetica"/>
          <w:color w:val="000000" w:themeColor="text1"/>
          <w:sz w:val="20"/>
          <w:szCs w:val="20"/>
        </w:rPr>
        <w:t xml:space="preserve">klettert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auf der Top-10-Malware-Liste </w:t>
      </w:r>
      <w:r w:rsidR="00B224E9">
        <w:rPr>
          <w:rFonts w:ascii="Helvetica" w:hAnsi="Helvetica"/>
          <w:color w:val="000000" w:themeColor="text1"/>
          <w:sz w:val="20"/>
          <w:szCs w:val="20"/>
        </w:rPr>
        <w:t>sogar noch um einen Platz nach oben und erreicht diesmal Position</w:t>
      </w:r>
      <w:r w:rsidR="00253D64">
        <w:rPr>
          <w:rFonts w:ascii="Helvetica" w:hAnsi="Helvetica"/>
          <w:color w:val="000000" w:themeColor="text1"/>
          <w:sz w:val="20"/>
          <w:szCs w:val="20"/>
        </w:rPr>
        <w:t xml:space="preserve"> 5</w:t>
      </w:r>
      <w:r w:rsidR="00B224E9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Die Forscher vermuten, dass diese Sicherheitslücke </w:t>
      </w:r>
      <w:r w:rsidR="00B224E9">
        <w:rPr>
          <w:rFonts w:ascii="Helvetica" w:hAnsi="Helvetica"/>
          <w:color w:val="000000" w:themeColor="text1"/>
          <w:sz w:val="20"/>
          <w:szCs w:val="20"/>
        </w:rPr>
        <w:t>die bislang führende „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>CVE-2017-11882</w:t>
      </w:r>
      <w:r w:rsidR="00B224E9">
        <w:rPr>
          <w:rFonts w:ascii="Helvetica" w:hAnsi="Helvetica"/>
          <w:color w:val="000000" w:themeColor="text1"/>
          <w:sz w:val="20"/>
          <w:szCs w:val="20"/>
        </w:rPr>
        <w:t>“</w:t>
      </w:r>
      <w:r w:rsidR="00253D64">
        <w:rPr>
          <w:rFonts w:ascii="Helvetica" w:hAnsi="Helvetica"/>
          <w:color w:val="000000" w:themeColor="text1"/>
          <w:sz w:val="20"/>
          <w:szCs w:val="20"/>
        </w:rPr>
        <w:t xml:space="preserve">-Schwachstelle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>als führende</w:t>
      </w:r>
      <w:r w:rsidR="00253D64">
        <w:rPr>
          <w:rFonts w:ascii="Helvetica" w:hAnsi="Helvetica"/>
          <w:color w:val="000000" w:themeColor="text1"/>
          <w:sz w:val="20"/>
          <w:szCs w:val="20"/>
        </w:rPr>
        <w:t xml:space="preserve">n </w:t>
      </w:r>
      <w:r w:rsidR="00620951" w:rsidRPr="00620951">
        <w:rPr>
          <w:rFonts w:ascii="Helvetica" w:hAnsi="Helvetica"/>
          <w:color w:val="000000" w:themeColor="text1"/>
          <w:sz w:val="20"/>
          <w:szCs w:val="20"/>
        </w:rPr>
        <w:t>Office-</w:t>
      </w:r>
      <w:proofErr w:type="spellStart"/>
      <w:r w:rsidR="00253D64">
        <w:rPr>
          <w:rFonts w:ascii="Helvetica" w:hAnsi="Helvetica"/>
          <w:color w:val="000000" w:themeColor="text1"/>
          <w:sz w:val="20"/>
          <w:szCs w:val="20"/>
        </w:rPr>
        <w:t>Exploit</w:t>
      </w:r>
      <w:proofErr w:type="spellEnd"/>
      <w:r w:rsidR="00620951" w:rsidRPr="00620951">
        <w:rPr>
          <w:rFonts w:ascii="Helvetica" w:hAnsi="Helvetica"/>
          <w:color w:val="000000" w:themeColor="text1"/>
          <w:sz w:val="20"/>
          <w:szCs w:val="20"/>
        </w:rPr>
        <w:t xml:space="preserve"> abgelöst hat.</w:t>
      </w:r>
    </w:p>
    <w:p w14:paraId="5229444B" w14:textId="77777777" w:rsidR="00620951" w:rsidRPr="00620951" w:rsidRDefault="00620951" w:rsidP="0062095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462F08D" w14:textId="60AFFC8E" w:rsidR="00620951" w:rsidRDefault="00620951" w:rsidP="0062095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>Emotet</w:t>
      </w:r>
      <w:proofErr w:type="spellEnd"/>
      <w:r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ist </w:t>
      </w:r>
      <w:r w:rsidR="0024767B" w:rsidRPr="0024767B">
        <w:rPr>
          <w:rFonts w:ascii="Helvetica" w:hAnsi="Helvetica"/>
          <w:b/>
          <w:bCs/>
          <w:color w:val="000000" w:themeColor="text1"/>
          <w:sz w:val="20"/>
          <w:szCs w:val="20"/>
        </w:rPr>
        <w:t>zurück</w:t>
      </w:r>
      <w:r w:rsidRPr="0062095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4767B">
        <w:rPr>
          <w:rFonts w:ascii="Helvetica" w:hAnsi="Helvetica"/>
          <w:color w:val="000000" w:themeColor="text1"/>
          <w:sz w:val="20"/>
          <w:szCs w:val="20"/>
        </w:rPr>
        <w:t>–</w:t>
      </w:r>
      <w:r w:rsidRPr="00620951">
        <w:rPr>
          <w:rFonts w:ascii="Helvetica" w:hAnsi="Helvetica"/>
          <w:color w:val="000000" w:themeColor="text1"/>
          <w:sz w:val="20"/>
          <w:szCs w:val="20"/>
        </w:rPr>
        <w:t xml:space="preserve"> Zwei neue </w:t>
      </w:r>
      <w:r w:rsidR="001E3571">
        <w:rPr>
          <w:rFonts w:ascii="Helvetica" w:hAnsi="Helvetica"/>
          <w:color w:val="000000" w:themeColor="text1"/>
          <w:sz w:val="20"/>
          <w:szCs w:val="20"/>
        </w:rPr>
        <w:t>Domains</w:t>
      </w:r>
      <w:r w:rsidRPr="00620951">
        <w:rPr>
          <w:rFonts w:ascii="Helvetica" w:hAnsi="Helvetica"/>
          <w:color w:val="000000" w:themeColor="text1"/>
          <w:sz w:val="20"/>
          <w:szCs w:val="20"/>
        </w:rPr>
        <w:t xml:space="preserve"> wurden in diesem Quartal in die Liste der von WatchGuard entdeckten Top-Malware-Domänen aufgenommen. Eine </w:t>
      </w:r>
      <w:r w:rsidR="001E3571">
        <w:rPr>
          <w:rFonts w:ascii="Helvetica" w:hAnsi="Helvetica"/>
          <w:color w:val="000000" w:themeColor="text1"/>
          <w:sz w:val="20"/>
          <w:szCs w:val="20"/>
        </w:rPr>
        <w:t>davon</w:t>
      </w:r>
      <w:r w:rsidRPr="00620951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Pr="00620951">
        <w:rPr>
          <w:rFonts w:ascii="Helvetica" w:hAnsi="Helvetica"/>
          <w:color w:val="000000" w:themeColor="text1"/>
          <w:sz w:val="20"/>
          <w:szCs w:val="20"/>
        </w:rPr>
        <w:t>Skyprobar</w:t>
      </w:r>
      <w:proofErr w:type="spellEnd"/>
      <w:r w:rsidRPr="00620951">
        <w:rPr>
          <w:rFonts w:ascii="Helvetica" w:hAnsi="Helvetica"/>
          <w:color w:val="000000" w:themeColor="text1"/>
          <w:sz w:val="20"/>
          <w:szCs w:val="20"/>
        </w:rPr>
        <w:t>[.]</w:t>
      </w:r>
      <w:proofErr w:type="spellStart"/>
      <w:r w:rsidRPr="00620951">
        <w:rPr>
          <w:rFonts w:ascii="Helvetica" w:hAnsi="Helvetica"/>
          <w:color w:val="000000" w:themeColor="text1"/>
          <w:sz w:val="20"/>
          <w:szCs w:val="20"/>
        </w:rPr>
        <w:t>info</w:t>
      </w:r>
      <w:proofErr w:type="spellEnd"/>
      <w:r w:rsidRPr="00620951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FA0F58">
        <w:rPr>
          <w:rFonts w:ascii="Helvetica" w:hAnsi="Helvetica"/>
          <w:color w:val="000000" w:themeColor="text1"/>
          <w:sz w:val="20"/>
          <w:szCs w:val="20"/>
        </w:rPr>
        <w:t>steht</w:t>
      </w:r>
      <w:r w:rsidRPr="00620951">
        <w:rPr>
          <w:rFonts w:ascii="Helvetica" w:hAnsi="Helvetica"/>
          <w:color w:val="000000" w:themeColor="text1"/>
          <w:sz w:val="20"/>
          <w:szCs w:val="20"/>
        </w:rPr>
        <w:t xml:space="preserve"> mit dem Banking-Trojaner </w:t>
      </w:r>
      <w:proofErr w:type="spellStart"/>
      <w:r w:rsidRPr="00620951">
        <w:rPr>
          <w:rFonts w:ascii="Helvetica" w:hAnsi="Helvetica"/>
          <w:color w:val="000000" w:themeColor="text1"/>
          <w:sz w:val="20"/>
          <w:szCs w:val="20"/>
        </w:rPr>
        <w:t>Emotet</w:t>
      </w:r>
      <w:proofErr w:type="spellEnd"/>
      <w:r w:rsidRPr="00620951">
        <w:rPr>
          <w:rFonts w:ascii="Helvetica" w:hAnsi="Helvetica"/>
          <w:color w:val="000000" w:themeColor="text1"/>
          <w:sz w:val="20"/>
          <w:szCs w:val="20"/>
        </w:rPr>
        <w:t xml:space="preserve"> in Verbindung,</w:t>
      </w:r>
      <w:r w:rsidR="00FA0F58">
        <w:rPr>
          <w:rFonts w:ascii="Helvetica" w:hAnsi="Helvetica"/>
          <w:color w:val="000000" w:themeColor="text1"/>
          <w:sz w:val="20"/>
          <w:szCs w:val="20"/>
        </w:rPr>
        <w:t xml:space="preserve"> der sich via Command-</w:t>
      </w:r>
      <w:proofErr w:type="spellStart"/>
      <w:r w:rsidR="00FA0F58">
        <w:rPr>
          <w:rFonts w:ascii="Helvetica" w:hAnsi="Helvetica"/>
          <w:color w:val="000000" w:themeColor="text1"/>
          <w:sz w:val="20"/>
          <w:szCs w:val="20"/>
        </w:rPr>
        <w:t>and</w:t>
      </w:r>
      <w:proofErr w:type="spellEnd"/>
      <w:r w:rsidR="00FA0F58">
        <w:rPr>
          <w:rFonts w:ascii="Helvetica" w:hAnsi="Helvetica"/>
          <w:color w:val="000000" w:themeColor="text1"/>
          <w:sz w:val="20"/>
          <w:szCs w:val="20"/>
        </w:rPr>
        <w:t xml:space="preserve">-Control-Infrastrukturen </w:t>
      </w:r>
      <w:r w:rsidR="0036733B">
        <w:rPr>
          <w:rFonts w:ascii="Helvetica" w:hAnsi="Helvetica"/>
          <w:color w:val="000000" w:themeColor="text1"/>
          <w:sz w:val="20"/>
          <w:szCs w:val="20"/>
        </w:rPr>
        <w:t xml:space="preserve">zuletzt </w:t>
      </w:r>
      <w:r w:rsidR="00FA0F58">
        <w:rPr>
          <w:rFonts w:ascii="Helvetica" w:hAnsi="Helvetica"/>
          <w:color w:val="000000" w:themeColor="text1"/>
          <w:sz w:val="20"/>
          <w:szCs w:val="20"/>
        </w:rPr>
        <w:t xml:space="preserve">zu einem Einfallstor für </w:t>
      </w:r>
      <w:r w:rsidR="0036733B">
        <w:rPr>
          <w:rFonts w:ascii="Helvetica" w:hAnsi="Helvetica"/>
          <w:color w:val="000000" w:themeColor="text1"/>
          <w:sz w:val="20"/>
          <w:szCs w:val="20"/>
        </w:rPr>
        <w:t xml:space="preserve">unterschiedliche </w:t>
      </w:r>
      <w:r w:rsidR="00FA0F58">
        <w:rPr>
          <w:rFonts w:ascii="Helvetica" w:hAnsi="Helvetica"/>
          <w:color w:val="000000" w:themeColor="text1"/>
          <w:sz w:val="20"/>
          <w:szCs w:val="20"/>
        </w:rPr>
        <w:t>Malware-</w:t>
      </w:r>
      <w:proofErr w:type="spellStart"/>
      <w:r w:rsidR="00FA0F58">
        <w:rPr>
          <w:rFonts w:ascii="Helvetica" w:hAnsi="Helvetica"/>
          <w:color w:val="000000" w:themeColor="text1"/>
          <w:sz w:val="20"/>
          <w:szCs w:val="20"/>
        </w:rPr>
        <w:t>Payloads</w:t>
      </w:r>
      <w:proofErr w:type="spellEnd"/>
      <w:r w:rsidR="00FA0F5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6733B">
        <w:rPr>
          <w:rFonts w:ascii="Helvetica" w:hAnsi="Helvetica"/>
          <w:color w:val="000000" w:themeColor="text1"/>
          <w:sz w:val="20"/>
          <w:szCs w:val="20"/>
        </w:rPr>
        <w:t>weiter</w:t>
      </w:r>
      <w:r w:rsidR="00FA0F58">
        <w:rPr>
          <w:rFonts w:ascii="Helvetica" w:hAnsi="Helvetica"/>
          <w:color w:val="000000" w:themeColor="text1"/>
          <w:sz w:val="20"/>
          <w:szCs w:val="20"/>
        </w:rPr>
        <w:t>entwickelt hat</w:t>
      </w:r>
      <w:r w:rsidR="0036733B">
        <w:rPr>
          <w:rFonts w:ascii="Helvetica" w:hAnsi="Helvetica"/>
          <w:color w:val="000000" w:themeColor="text1"/>
          <w:sz w:val="20"/>
          <w:szCs w:val="20"/>
        </w:rPr>
        <w:t>te</w:t>
      </w:r>
      <w:r w:rsidR="00FA0F58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620951">
        <w:rPr>
          <w:rFonts w:ascii="Helvetica" w:hAnsi="Helvetica"/>
          <w:color w:val="000000" w:themeColor="text1"/>
          <w:sz w:val="20"/>
          <w:szCs w:val="20"/>
        </w:rPr>
        <w:t xml:space="preserve">Nachdem </w:t>
      </w:r>
      <w:r w:rsidR="0036733B">
        <w:rPr>
          <w:rFonts w:ascii="Helvetica" w:hAnsi="Helvetica"/>
          <w:color w:val="000000" w:themeColor="text1"/>
          <w:sz w:val="20"/>
          <w:szCs w:val="20"/>
        </w:rPr>
        <w:t xml:space="preserve">es den Strafverfolgungsbehörden mehrerer Länder Anfang 2021 gelungen war, die zugrundeliegenden Strukturen auszuhebeln, wurde es zunächst ruhig um </w:t>
      </w:r>
      <w:proofErr w:type="spellStart"/>
      <w:r w:rsidR="0036733B">
        <w:rPr>
          <w:rFonts w:ascii="Helvetica" w:hAnsi="Helvetica"/>
          <w:color w:val="000000" w:themeColor="text1"/>
          <w:sz w:val="20"/>
          <w:szCs w:val="20"/>
        </w:rPr>
        <w:t>Emotet</w:t>
      </w:r>
      <w:proofErr w:type="spellEnd"/>
      <w:r w:rsidR="0036733B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4715C9">
        <w:rPr>
          <w:rFonts w:ascii="Helvetica" w:hAnsi="Helvetica"/>
          <w:color w:val="000000" w:themeColor="text1"/>
          <w:sz w:val="20"/>
          <w:szCs w:val="20"/>
        </w:rPr>
        <w:t xml:space="preserve">bis zum Revival </w:t>
      </w:r>
      <w:r w:rsidRPr="00620951">
        <w:rPr>
          <w:rFonts w:ascii="Helvetica" w:hAnsi="Helvetica"/>
          <w:color w:val="000000" w:themeColor="text1"/>
          <w:sz w:val="20"/>
          <w:szCs w:val="20"/>
        </w:rPr>
        <w:t>im vierten Quartal 202</w:t>
      </w:r>
      <w:r w:rsidR="004715C9">
        <w:rPr>
          <w:rFonts w:ascii="Helvetica" w:hAnsi="Helvetica"/>
          <w:color w:val="000000" w:themeColor="text1"/>
          <w:sz w:val="20"/>
          <w:szCs w:val="20"/>
        </w:rPr>
        <w:t>1.</w:t>
      </w:r>
    </w:p>
    <w:p w14:paraId="5A78C4CD" w14:textId="6622D7EB" w:rsidR="00F325E8" w:rsidRDefault="00F325E8" w:rsidP="0062095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2144C8C" w14:textId="08C47849" w:rsidR="00B77CC0" w:rsidRPr="00F34061" w:rsidRDefault="00001739" w:rsidP="00B77CC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All diese</w:t>
      </w:r>
      <w:r w:rsidR="00F325E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Erkenntnisse de</w:t>
      </w:r>
      <w:r w:rsidR="00F34061">
        <w:rPr>
          <w:rFonts w:ascii="Helvetica" w:hAnsi="Helvetica"/>
          <w:color w:val="000000" w:themeColor="text1"/>
          <w:sz w:val="20"/>
          <w:szCs w:val="20"/>
        </w:rPr>
        <w:t>s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vierteljährlichen Forschungsbericht</w:t>
      </w:r>
      <w:r w:rsidR="00F34061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von WatchGuard basieren auf anonymisierten </w:t>
      </w:r>
      <w:proofErr w:type="spellStart"/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-Feed-Daten von aktiven </w:t>
      </w:r>
      <w:proofErr w:type="spellStart"/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>Fireboxen</w:t>
      </w:r>
      <w:proofErr w:type="spellEnd"/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, deren Besitzer </w:t>
      </w:r>
      <w:r w:rsidR="000142B3" w:rsidRPr="00B46453">
        <w:rPr>
          <w:rFonts w:ascii="Helvetica" w:hAnsi="Helvetica"/>
          <w:bCs/>
          <w:color w:val="000000" w:themeColor="text1"/>
          <w:sz w:val="20"/>
          <w:szCs w:val="20"/>
        </w:rPr>
        <w:t>der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Weitergabe von Daten zur Unterstützung der Forschungsarbeit des </w:t>
      </w:r>
      <w:proofErr w:type="spellStart"/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>Threat</w:t>
      </w:r>
      <w:proofErr w:type="spellEnd"/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Lab </w:t>
      </w:r>
      <w:r w:rsidR="000142B3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zugestimmt 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haben. Im </w:t>
      </w:r>
      <w:r w:rsidR="000944D0">
        <w:rPr>
          <w:rFonts w:ascii="Helvetica" w:hAnsi="Helvetica"/>
          <w:bCs/>
          <w:color w:val="000000" w:themeColor="text1"/>
          <w:sz w:val="20"/>
          <w:szCs w:val="20"/>
        </w:rPr>
        <w:t>vierten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Quartal </w:t>
      </w:r>
      <w:r w:rsidR="000944D0">
        <w:rPr>
          <w:rFonts w:ascii="Helvetica" w:hAnsi="Helvetica"/>
          <w:bCs/>
          <w:color w:val="000000" w:themeColor="text1"/>
          <w:sz w:val="20"/>
          <w:szCs w:val="20"/>
        </w:rPr>
        <w:t xml:space="preserve">2021 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blockierte WatchGuard insgesamt mehr als </w:t>
      </w:r>
      <w:r w:rsidR="000944D0">
        <w:rPr>
          <w:rFonts w:ascii="Helvetica" w:hAnsi="Helvetica"/>
          <w:bCs/>
          <w:color w:val="000000" w:themeColor="text1"/>
          <w:sz w:val="20"/>
          <w:szCs w:val="20"/>
        </w:rPr>
        <w:t>23,9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Millionen Malware-Varianten (</w:t>
      </w:r>
      <w:r w:rsidR="000944D0">
        <w:rPr>
          <w:rFonts w:ascii="Helvetica" w:hAnsi="Helvetica"/>
          <w:bCs/>
          <w:color w:val="000000" w:themeColor="text1"/>
          <w:sz w:val="20"/>
          <w:szCs w:val="20"/>
        </w:rPr>
        <w:t>313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 und</w:t>
      </w:r>
      <w:r w:rsidR="000944D0">
        <w:rPr>
          <w:rFonts w:ascii="Helvetica" w:hAnsi="Helvetica"/>
          <w:bCs/>
          <w:color w:val="000000" w:themeColor="text1"/>
          <w:sz w:val="20"/>
          <w:szCs w:val="20"/>
        </w:rPr>
        <w:t xml:space="preserve"> rund</w:t>
      </w:r>
      <w:r w:rsidR="003B0419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0944D0">
        <w:rPr>
          <w:rFonts w:ascii="Helvetica" w:hAnsi="Helvetica"/>
          <w:bCs/>
          <w:color w:val="000000" w:themeColor="text1"/>
          <w:sz w:val="20"/>
          <w:szCs w:val="20"/>
        </w:rPr>
        <w:t>5,9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Millionen Netzwerkbedrohungen</w:t>
      </w:r>
      <w:r w:rsidR="0075002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50021" w:rsidRPr="00B46453">
        <w:rPr>
          <w:rFonts w:ascii="Helvetica" w:hAnsi="Helvetica"/>
          <w:bCs/>
          <w:color w:val="000000" w:themeColor="text1"/>
          <w:sz w:val="20"/>
          <w:szCs w:val="20"/>
        </w:rPr>
        <w:t>(</w:t>
      </w:r>
      <w:r w:rsidR="00750021">
        <w:rPr>
          <w:rFonts w:ascii="Helvetica" w:hAnsi="Helvetica"/>
          <w:bCs/>
          <w:color w:val="000000" w:themeColor="text1"/>
          <w:sz w:val="20"/>
          <w:szCs w:val="20"/>
        </w:rPr>
        <w:t>75</w:t>
      </w:r>
      <w:r w:rsidR="00750021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</w:t>
      </w:r>
      <w:r w:rsidR="00B77CC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B77CC0" w:rsidRPr="00B46453">
        <w:rPr>
          <w:rFonts w:ascii="Helvetica" w:hAnsi="Helvetica"/>
          <w:color w:val="000000" w:themeColor="text1"/>
          <w:sz w:val="20"/>
          <w:szCs w:val="20"/>
        </w:rPr>
        <w:t xml:space="preserve">Der vollständige Bericht enthält </w:t>
      </w:r>
      <w:r w:rsidR="00C50E48">
        <w:rPr>
          <w:rFonts w:ascii="Helvetica" w:hAnsi="Helvetica"/>
          <w:color w:val="000000" w:themeColor="text1"/>
          <w:sz w:val="20"/>
          <w:szCs w:val="20"/>
        </w:rPr>
        <w:t xml:space="preserve">neben den vielfältigen Einblicken in die </w:t>
      </w:r>
      <w:r w:rsidR="00B77CC0" w:rsidRPr="00B46453">
        <w:rPr>
          <w:rFonts w:ascii="Helvetica" w:hAnsi="Helvetica"/>
          <w:color w:val="000000" w:themeColor="text1"/>
          <w:sz w:val="20"/>
          <w:szCs w:val="20"/>
        </w:rPr>
        <w:t xml:space="preserve">Malware- und Netzwerktrends aus dem </w:t>
      </w:r>
      <w:r w:rsidR="00C50E48">
        <w:rPr>
          <w:rFonts w:ascii="Helvetica" w:hAnsi="Helvetica"/>
          <w:color w:val="000000" w:themeColor="text1"/>
          <w:sz w:val="20"/>
          <w:szCs w:val="20"/>
        </w:rPr>
        <w:t>vierte</w:t>
      </w:r>
      <w:r w:rsidR="00D765DB">
        <w:rPr>
          <w:rFonts w:ascii="Helvetica" w:hAnsi="Helvetica"/>
          <w:color w:val="000000" w:themeColor="text1"/>
          <w:sz w:val="20"/>
          <w:szCs w:val="20"/>
        </w:rPr>
        <w:t>n</w:t>
      </w:r>
      <w:r w:rsidR="00B77CC0" w:rsidRPr="00B46453">
        <w:rPr>
          <w:rFonts w:ascii="Helvetica" w:hAnsi="Helvetica"/>
          <w:color w:val="000000" w:themeColor="text1"/>
          <w:sz w:val="20"/>
          <w:szCs w:val="20"/>
        </w:rPr>
        <w:t xml:space="preserve"> Quartal 2021</w:t>
      </w:r>
      <w:r w:rsidR="00C50E48">
        <w:rPr>
          <w:rFonts w:ascii="Helvetica" w:hAnsi="Helvetica"/>
          <w:color w:val="000000" w:themeColor="text1"/>
          <w:sz w:val="20"/>
          <w:szCs w:val="20"/>
        </w:rPr>
        <w:t xml:space="preserve"> nicht zuletzt </w:t>
      </w:r>
      <w:r w:rsidR="00C50E48" w:rsidRPr="00C50E48">
        <w:rPr>
          <w:rFonts w:ascii="Helvetica" w:hAnsi="Helvetica"/>
          <w:color w:val="000000" w:themeColor="text1"/>
          <w:sz w:val="20"/>
          <w:szCs w:val="20"/>
        </w:rPr>
        <w:t>eine detaillierte Analyse der Log4Shell-Schwachstelle</w:t>
      </w:r>
      <w:r w:rsidR="00C50E48">
        <w:rPr>
          <w:rFonts w:ascii="Helvetica" w:hAnsi="Helvetica"/>
          <w:color w:val="000000" w:themeColor="text1"/>
          <w:sz w:val="20"/>
          <w:szCs w:val="20"/>
        </w:rPr>
        <w:t xml:space="preserve">, adäquate Hinweise zu </w:t>
      </w:r>
      <w:r w:rsidR="00B77CC0" w:rsidRPr="00B46453">
        <w:rPr>
          <w:rFonts w:ascii="Helvetica" w:hAnsi="Helvetica"/>
          <w:color w:val="000000" w:themeColor="text1"/>
          <w:sz w:val="20"/>
          <w:szCs w:val="20"/>
        </w:rPr>
        <w:t>empfohlene</w:t>
      </w:r>
      <w:r w:rsidR="00C50E48">
        <w:rPr>
          <w:rFonts w:ascii="Helvetica" w:hAnsi="Helvetica"/>
          <w:color w:val="000000" w:themeColor="text1"/>
          <w:sz w:val="20"/>
          <w:szCs w:val="20"/>
        </w:rPr>
        <w:t>n</w:t>
      </w:r>
      <w:r w:rsidR="00B77CC0" w:rsidRPr="00B46453">
        <w:rPr>
          <w:rFonts w:ascii="Helvetica" w:hAnsi="Helvetica"/>
          <w:color w:val="000000" w:themeColor="text1"/>
          <w:sz w:val="20"/>
          <w:szCs w:val="20"/>
        </w:rPr>
        <w:t xml:space="preserve"> Sicherheitsstrategien </w:t>
      </w:r>
      <w:r w:rsidR="000142B3" w:rsidRPr="00B46453">
        <w:rPr>
          <w:rFonts w:ascii="Helvetica" w:hAnsi="Helvetica"/>
          <w:color w:val="000000" w:themeColor="text1"/>
          <w:sz w:val="20"/>
          <w:szCs w:val="20"/>
        </w:rPr>
        <w:t xml:space="preserve">sowie </w:t>
      </w:r>
      <w:r w:rsidR="00B77CC0" w:rsidRPr="00B46453">
        <w:rPr>
          <w:rFonts w:ascii="Helvetica" w:hAnsi="Helvetica"/>
          <w:color w:val="000000" w:themeColor="text1"/>
          <w:sz w:val="20"/>
          <w:szCs w:val="20"/>
        </w:rPr>
        <w:t>wichtige Abwehrtipps für Unternehmen aller Größen und Branchen</w:t>
      </w:r>
      <w:r w:rsidR="00C50E48">
        <w:rPr>
          <w:rFonts w:ascii="Helvetica" w:hAnsi="Helvetica"/>
          <w:color w:val="000000" w:themeColor="text1"/>
          <w:sz w:val="20"/>
          <w:szCs w:val="20"/>
        </w:rPr>
        <w:t>.</w:t>
      </w:r>
      <w:r w:rsidR="00B77CC0" w:rsidRPr="00B46453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486F4E31" w14:textId="7B9C69F1" w:rsidR="0038716A" w:rsidRPr="00B46453" w:rsidRDefault="0038716A" w:rsidP="0059151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1AA3A613" w14:textId="5DE03DA2" w:rsidR="003B0419" w:rsidRPr="00B46453" w:rsidRDefault="00C87FF9" w:rsidP="003B041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DF196D" w:rsidRPr="00B46453">
        <w:rPr>
          <w:rFonts w:ascii="Helvetica" w:hAnsi="Helvetica"/>
          <w:bCs/>
          <w:color w:val="000000" w:themeColor="text1"/>
          <w:sz w:val="20"/>
          <w:szCs w:val="20"/>
        </w:rPr>
        <w:t>aktuelle Internet Security Report</w:t>
      </w:r>
      <w:r w:rsidR="003D549A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A7540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in englischer Sprache </w:t>
      </w:r>
      <w:r w:rsidR="003D549A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steht </w:t>
      </w:r>
      <w:r w:rsidRPr="00B46453">
        <w:rPr>
          <w:rFonts w:ascii="Helvetica" w:hAnsi="Helvetica"/>
          <w:bCs/>
          <w:color w:val="000000" w:themeColor="text1"/>
          <w:sz w:val="20"/>
          <w:szCs w:val="20"/>
        </w:rPr>
        <w:t>online</w:t>
      </w:r>
      <w:r w:rsidR="003D549A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zum Download zur Verfügung:</w:t>
      </w:r>
      <w:r w:rsidR="003B0419"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9" w:history="1">
        <w:r w:rsidR="009B58E2" w:rsidRPr="009B58E2">
          <w:rPr>
            <w:rStyle w:val="Hyperlink"/>
            <w:rFonts w:ascii="Helvetica" w:hAnsi="Helvetica"/>
            <w:bCs/>
            <w:sz w:val="20"/>
            <w:szCs w:val="20"/>
          </w:rPr>
          <w:t>https://www.watchguard.com/wgrd-resource-center/security-report-q4-2021</w:t>
        </w:r>
      </w:hyperlink>
    </w:p>
    <w:p w14:paraId="6A6E8413" w14:textId="77777777" w:rsidR="0066262A" w:rsidRPr="00B46453" w:rsidRDefault="0066262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360EBEA8" w14:textId="77777777" w:rsidR="00807BD5" w:rsidRDefault="00807BD5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F0B5335" w14:textId="77777777" w:rsidR="00807BD5" w:rsidRDefault="00807BD5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3D47FE4B" w14:textId="77777777" w:rsidR="00807BD5" w:rsidRDefault="00807BD5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4B16345F" w14:textId="77777777" w:rsidR="00807BD5" w:rsidRDefault="00807BD5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0DF35525" w:rsidR="003D549A" w:rsidRPr="00B46453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:rsidRPr="00B46453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789228DC" w:rsidR="003D549A" w:rsidRPr="00B46453" w:rsidRDefault="003D549A" w:rsidP="00DF5359">
            <w:pPr>
              <w:pStyle w:val="Kopfzeile"/>
              <w:ind w:right="-141"/>
            </w:pPr>
          </w:p>
          <w:p w14:paraId="0C969566" w14:textId="77777777" w:rsidR="003D549A" w:rsidRPr="00B46453" w:rsidRDefault="003D549A" w:rsidP="00DF5359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18314444" wp14:editId="531EB692">
                  <wp:extent cx="836579" cy="1045724"/>
                  <wp:effectExtent l="0" t="0" r="190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546" cy="105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211696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9DBA52C" w:rsidR="003D549A" w:rsidRPr="00C23E65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</w:t>
            </w:r>
            <w:r w:rsidR="009F08D9" w:rsidRPr="00C23E65">
              <w:rPr>
                <w:rFonts w:ascii="Helvetica" w:hAnsi="Helvetica"/>
                <w:sz w:val="16"/>
                <w:szCs w:val="16"/>
                <w:lang w:val="en-US"/>
              </w:rPr>
              <w:t>Security</w:t>
            </w: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D317483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16A80FD9" w:rsidR="003D549A" w:rsidRPr="00B4645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1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B46453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4645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C23E6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C23E6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C23E6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4645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 w:rsidR="00F91F98" w:rsidRPr="00B46453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 w:rsidR="00F91F98" w:rsidRPr="00B46453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B46453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B46453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003B245" w14:textId="2B731B2B" w:rsidR="00DD1C5C" w:rsidRPr="00B46453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</w:t>
      </w:r>
      <w:r w:rsidR="00E755FD"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E755FD"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E755FD"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vom Einsatz profitieren. Neben der Zentrale in Seattle im US-Bundesstaat Washington verfügt WatchGuard über Niederlassungen in ganz Nordamerika, Lateinamerika und Europa sowie im asiatisch-pazifischen Raum.</w:t>
      </w:r>
    </w:p>
    <w:p w14:paraId="2EFF03CF" w14:textId="77777777" w:rsidR="00DD1C5C" w:rsidRPr="00B46453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8DAE71B" w14:textId="1FE81B02" w:rsidR="00DD1C5C" w:rsidRPr="00B46453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8667D5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Der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-Blog „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8667D5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 </w:t>
      </w:r>
    </w:p>
    <w:p w14:paraId="0A1F6EC8" w14:textId="77777777" w:rsidR="00D37950" w:rsidRPr="00B46453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B46453" w:rsidSect="00302AD1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EBAB8" w14:textId="77777777" w:rsidR="00EF5686" w:rsidRDefault="00EF5686">
      <w:r>
        <w:separator/>
      </w:r>
    </w:p>
  </w:endnote>
  <w:endnote w:type="continuationSeparator" w:id="0">
    <w:p w14:paraId="26507075" w14:textId="77777777" w:rsidR="00EF5686" w:rsidRDefault="00EF5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6B3BE" w14:textId="77777777" w:rsidR="00EF5686" w:rsidRDefault="00EF5686">
      <w:r>
        <w:separator/>
      </w:r>
    </w:p>
  </w:footnote>
  <w:footnote w:type="continuationSeparator" w:id="0">
    <w:p w14:paraId="5ABD4A12" w14:textId="77777777" w:rsidR="00EF5686" w:rsidRDefault="00EF56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4014913">
    <w:abstractNumId w:val="3"/>
  </w:num>
  <w:num w:numId="2" w16cid:durableId="1252933344">
    <w:abstractNumId w:val="0"/>
  </w:num>
  <w:num w:numId="3" w16cid:durableId="1569002386">
    <w:abstractNumId w:val="2"/>
  </w:num>
  <w:num w:numId="4" w16cid:durableId="424496136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739"/>
    <w:rsid w:val="0000214D"/>
    <w:rsid w:val="00002935"/>
    <w:rsid w:val="00002DFB"/>
    <w:rsid w:val="0000549D"/>
    <w:rsid w:val="00006B55"/>
    <w:rsid w:val="00007264"/>
    <w:rsid w:val="0001176A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3B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2F1D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267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44D0"/>
    <w:rsid w:val="000956D1"/>
    <w:rsid w:val="00095DAC"/>
    <w:rsid w:val="000964E0"/>
    <w:rsid w:val="00096B31"/>
    <w:rsid w:val="00097066"/>
    <w:rsid w:val="000A046D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1595"/>
    <w:rsid w:val="000C256E"/>
    <w:rsid w:val="000C2F2C"/>
    <w:rsid w:val="000C391D"/>
    <w:rsid w:val="000C43D8"/>
    <w:rsid w:val="000C4953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5C5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700"/>
    <w:rsid w:val="00112D4C"/>
    <w:rsid w:val="00113ABE"/>
    <w:rsid w:val="00113FA8"/>
    <w:rsid w:val="0011416B"/>
    <w:rsid w:val="0011562C"/>
    <w:rsid w:val="00115E37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0C0B"/>
    <w:rsid w:val="00121B4B"/>
    <w:rsid w:val="001221EF"/>
    <w:rsid w:val="0012273F"/>
    <w:rsid w:val="00123A7B"/>
    <w:rsid w:val="00123CF5"/>
    <w:rsid w:val="001241F7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43AC"/>
    <w:rsid w:val="001651AC"/>
    <w:rsid w:val="00165F52"/>
    <w:rsid w:val="0016747C"/>
    <w:rsid w:val="001674DE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2F1"/>
    <w:rsid w:val="001A49B4"/>
    <w:rsid w:val="001A5483"/>
    <w:rsid w:val="001A57E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1FA0"/>
    <w:rsid w:val="001E231B"/>
    <w:rsid w:val="001E3571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48E"/>
    <w:rsid w:val="0020153E"/>
    <w:rsid w:val="00203508"/>
    <w:rsid w:val="0020384F"/>
    <w:rsid w:val="00203E2E"/>
    <w:rsid w:val="0020490A"/>
    <w:rsid w:val="00206650"/>
    <w:rsid w:val="00206B64"/>
    <w:rsid w:val="00207E2D"/>
    <w:rsid w:val="002102E2"/>
    <w:rsid w:val="002111C6"/>
    <w:rsid w:val="00211696"/>
    <w:rsid w:val="00211BAD"/>
    <w:rsid w:val="00212278"/>
    <w:rsid w:val="00212B3C"/>
    <w:rsid w:val="00212C32"/>
    <w:rsid w:val="00213930"/>
    <w:rsid w:val="00214DEA"/>
    <w:rsid w:val="00215507"/>
    <w:rsid w:val="002159A0"/>
    <w:rsid w:val="00216161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47E2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64F0"/>
    <w:rsid w:val="002370C2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08"/>
    <w:rsid w:val="00245F7D"/>
    <w:rsid w:val="0024628C"/>
    <w:rsid w:val="00246BF3"/>
    <w:rsid w:val="0024721D"/>
    <w:rsid w:val="002473BC"/>
    <w:rsid w:val="0024767B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3D64"/>
    <w:rsid w:val="00254560"/>
    <w:rsid w:val="0025467D"/>
    <w:rsid w:val="002546D7"/>
    <w:rsid w:val="00254AFD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2C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3C3C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7A5"/>
    <w:rsid w:val="00297B91"/>
    <w:rsid w:val="00297D32"/>
    <w:rsid w:val="002A0689"/>
    <w:rsid w:val="002A09C7"/>
    <w:rsid w:val="002A1F34"/>
    <w:rsid w:val="002A347B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3AA8"/>
    <w:rsid w:val="002B5616"/>
    <w:rsid w:val="002B663F"/>
    <w:rsid w:val="002B6DE4"/>
    <w:rsid w:val="002B70F8"/>
    <w:rsid w:val="002B7740"/>
    <w:rsid w:val="002C08C8"/>
    <w:rsid w:val="002C1B98"/>
    <w:rsid w:val="002C222E"/>
    <w:rsid w:val="002C22B4"/>
    <w:rsid w:val="002C267D"/>
    <w:rsid w:val="002C3B1B"/>
    <w:rsid w:val="002C3F9E"/>
    <w:rsid w:val="002C575B"/>
    <w:rsid w:val="002C6AA9"/>
    <w:rsid w:val="002C6AC8"/>
    <w:rsid w:val="002C6CAE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2F00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227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A92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33B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316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D8"/>
    <w:rsid w:val="003B0419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C44FB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577C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0C99"/>
    <w:rsid w:val="004414C6"/>
    <w:rsid w:val="004417BD"/>
    <w:rsid w:val="00442244"/>
    <w:rsid w:val="00442B3F"/>
    <w:rsid w:val="00442B99"/>
    <w:rsid w:val="0044367A"/>
    <w:rsid w:val="00443B83"/>
    <w:rsid w:val="00443CF9"/>
    <w:rsid w:val="00444736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5C9"/>
    <w:rsid w:val="00471A16"/>
    <w:rsid w:val="004724BD"/>
    <w:rsid w:val="00472CF0"/>
    <w:rsid w:val="004733C4"/>
    <w:rsid w:val="00473787"/>
    <w:rsid w:val="004738B2"/>
    <w:rsid w:val="00473AD9"/>
    <w:rsid w:val="00473BE3"/>
    <w:rsid w:val="004756B4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3F8C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057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7A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1F82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199"/>
    <w:rsid w:val="0060056D"/>
    <w:rsid w:val="00600D4A"/>
    <w:rsid w:val="0060177F"/>
    <w:rsid w:val="00602ECE"/>
    <w:rsid w:val="00603492"/>
    <w:rsid w:val="00603B42"/>
    <w:rsid w:val="00603C4E"/>
    <w:rsid w:val="006042B7"/>
    <w:rsid w:val="0060432F"/>
    <w:rsid w:val="0060435B"/>
    <w:rsid w:val="00605173"/>
    <w:rsid w:val="00605687"/>
    <w:rsid w:val="006059DC"/>
    <w:rsid w:val="00606BC1"/>
    <w:rsid w:val="00606E50"/>
    <w:rsid w:val="00606E9F"/>
    <w:rsid w:val="006075D1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6F57"/>
    <w:rsid w:val="006177CA"/>
    <w:rsid w:val="00617AC3"/>
    <w:rsid w:val="006208F9"/>
    <w:rsid w:val="0062092E"/>
    <w:rsid w:val="00620951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32F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B95"/>
    <w:rsid w:val="00645913"/>
    <w:rsid w:val="006462F3"/>
    <w:rsid w:val="0064693C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426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34BD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0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5814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425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5F63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30390"/>
    <w:rsid w:val="007307CA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0201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74C6"/>
    <w:rsid w:val="00750021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8FF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370F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26C0"/>
    <w:rsid w:val="007C3043"/>
    <w:rsid w:val="007C3D45"/>
    <w:rsid w:val="007C3E2C"/>
    <w:rsid w:val="007C4A0A"/>
    <w:rsid w:val="007C5418"/>
    <w:rsid w:val="007C5CA9"/>
    <w:rsid w:val="007C5D28"/>
    <w:rsid w:val="007C6343"/>
    <w:rsid w:val="007C6EAF"/>
    <w:rsid w:val="007D151E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E7DAC"/>
    <w:rsid w:val="007F111F"/>
    <w:rsid w:val="007F1258"/>
    <w:rsid w:val="007F17F3"/>
    <w:rsid w:val="007F1F4D"/>
    <w:rsid w:val="007F1FF9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BD5"/>
    <w:rsid w:val="00807E81"/>
    <w:rsid w:val="0081080F"/>
    <w:rsid w:val="00811AB7"/>
    <w:rsid w:val="00813069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6FD"/>
    <w:rsid w:val="00851B49"/>
    <w:rsid w:val="0085206A"/>
    <w:rsid w:val="008523D1"/>
    <w:rsid w:val="008534A0"/>
    <w:rsid w:val="00853CA4"/>
    <w:rsid w:val="00854A7A"/>
    <w:rsid w:val="00855641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3F5A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82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289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19"/>
    <w:rsid w:val="008E6032"/>
    <w:rsid w:val="008E7473"/>
    <w:rsid w:val="008F0329"/>
    <w:rsid w:val="008F0771"/>
    <w:rsid w:val="008F0B49"/>
    <w:rsid w:val="008F1FC0"/>
    <w:rsid w:val="008F2104"/>
    <w:rsid w:val="008F220B"/>
    <w:rsid w:val="008F2634"/>
    <w:rsid w:val="008F27D2"/>
    <w:rsid w:val="008F2F48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2CC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41C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1D4C"/>
    <w:rsid w:val="0097207A"/>
    <w:rsid w:val="00972EA5"/>
    <w:rsid w:val="009739BD"/>
    <w:rsid w:val="00973BA1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B14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58E2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0D5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4E2B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70"/>
    <w:rsid w:val="00A533ED"/>
    <w:rsid w:val="00A536F8"/>
    <w:rsid w:val="00A5555B"/>
    <w:rsid w:val="00A55CD8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361"/>
    <w:rsid w:val="00A9287A"/>
    <w:rsid w:val="00A92FDC"/>
    <w:rsid w:val="00A9323E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3E9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E9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6D4B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D97"/>
    <w:rsid w:val="00B43FE6"/>
    <w:rsid w:val="00B4458D"/>
    <w:rsid w:val="00B44CC1"/>
    <w:rsid w:val="00B44E2B"/>
    <w:rsid w:val="00B45599"/>
    <w:rsid w:val="00B45632"/>
    <w:rsid w:val="00B459BC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26A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7AD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361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08E"/>
    <w:rsid w:val="00BF3442"/>
    <w:rsid w:val="00BF358D"/>
    <w:rsid w:val="00BF3D47"/>
    <w:rsid w:val="00BF42F2"/>
    <w:rsid w:val="00BF49C8"/>
    <w:rsid w:val="00BF4A60"/>
    <w:rsid w:val="00BF52DA"/>
    <w:rsid w:val="00BF6473"/>
    <w:rsid w:val="00BF7F2E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797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E48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6746E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3B79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5519"/>
    <w:rsid w:val="00CF6CE4"/>
    <w:rsid w:val="00CF70DE"/>
    <w:rsid w:val="00CF77FE"/>
    <w:rsid w:val="00CF79C0"/>
    <w:rsid w:val="00CF7A3D"/>
    <w:rsid w:val="00CF7FFB"/>
    <w:rsid w:val="00D00396"/>
    <w:rsid w:val="00D00E39"/>
    <w:rsid w:val="00D01202"/>
    <w:rsid w:val="00D0169D"/>
    <w:rsid w:val="00D016DC"/>
    <w:rsid w:val="00D01807"/>
    <w:rsid w:val="00D01DB9"/>
    <w:rsid w:val="00D039D7"/>
    <w:rsid w:val="00D03D33"/>
    <w:rsid w:val="00D03F94"/>
    <w:rsid w:val="00D05A4F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649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416E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5DB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1875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5C93"/>
    <w:rsid w:val="00DC6576"/>
    <w:rsid w:val="00DC67A7"/>
    <w:rsid w:val="00DC6F07"/>
    <w:rsid w:val="00DD08B9"/>
    <w:rsid w:val="00DD181D"/>
    <w:rsid w:val="00DD18CF"/>
    <w:rsid w:val="00DD1C5C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65A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B7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1394"/>
    <w:rsid w:val="00E8276D"/>
    <w:rsid w:val="00E82CCD"/>
    <w:rsid w:val="00E82FBA"/>
    <w:rsid w:val="00E83237"/>
    <w:rsid w:val="00E832C9"/>
    <w:rsid w:val="00E8350F"/>
    <w:rsid w:val="00E83EDE"/>
    <w:rsid w:val="00E8421E"/>
    <w:rsid w:val="00E842EE"/>
    <w:rsid w:val="00E8436C"/>
    <w:rsid w:val="00E84985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482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686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25E8"/>
    <w:rsid w:val="00F333F6"/>
    <w:rsid w:val="00F33574"/>
    <w:rsid w:val="00F34061"/>
    <w:rsid w:val="00F34166"/>
    <w:rsid w:val="00F34A76"/>
    <w:rsid w:val="00F356EA"/>
    <w:rsid w:val="00F36093"/>
    <w:rsid w:val="00F3626D"/>
    <w:rsid w:val="00F36D2C"/>
    <w:rsid w:val="00F4008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61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2704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0F58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" TargetMode="Externa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watchguard.com/wgrd-resource-center/security-report-q4-2021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1.jp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q4-2021" TargetMode="External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1137</Words>
  <Characters>7166</Characters>
  <Application>Microsoft Office Word</Application>
  <DocSecurity>0</DocSecurity>
  <Lines>59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8287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105</cp:revision>
  <cp:lastPrinted>2022-01-18T08:13:00Z</cp:lastPrinted>
  <dcterms:created xsi:type="dcterms:W3CDTF">2022-04-04T07:41:00Z</dcterms:created>
  <dcterms:modified xsi:type="dcterms:W3CDTF">2022-04-05T08:14:00Z</dcterms:modified>
  <cp:category/>
</cp:coreProperties>
</file>