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01B208F3" w:rsidR="00AF2CB9" w:rsidRPr="00B46453" w:rsidRDefault="00E455B2" w:rsidP="00AF2CB9">
      <w:pPr>
        <w:spacing w:line="288" w:lineRule="auto"/>
        <w:rPr>
          <w:rFonts w:ascii="Helvetica" w:hAnsi="Helvetica"/>
          <w:sz w:val="20"/>
          <w:szCs w:val="20"/>
        </w:rPr>
      </w:pPr>
      <w:r w:rsidRPr="00B46453">
        <w:rPr>
          <w:rFonts w:ascii="Helvetica" w:hAnsi="Helvetica"/>
          <w:sz w:val="20"/>
          <w:szCs w:val="20"/>
        </w:rPr>
        <w:t>Hamburg</w:t>
      </w:r>
      <w:r w:rsidR="00037D09" w:rsidRPr="00B46453">
        <w:rPr>
          <w:rFonts w:ascii="Helvetica" w:hAnsi="Helvetica"/>
          <w:sz w:val="20"/>
          <w:szCs w:val="20"/>
        </w:rPr>
        <w:t>,</w:t>
      </w:r>
      <w:r w:rsidR="00BF3442" w:rsidRPr="00B46453">
        <w:rPr>
          <w:rFonts w:ascii="Helvetica" w:hAnsi="Helvetica"/>
          <w:sz w:val="20"/>
          <w:szCs w:val="20"/>
        </w:rPr>
        <w:t xml:space="preserve"> </w:t>
      </w:r>
      <w:r w:rsidR="00DA7245">
        <w:rPr>
          <w:rFonts w:ascii="Helvetica" w:hAnsi="Helvetica"/>
          <w:sz w:val="20"/>
          <w:szCs w:val="20"/>
        </w:rPr>
        <w:t>20</w:t>
      </w:r>
      <w:r w:rsidR="003B0419" w:rsidRPr="00B46453">
        <w:rPr>
          <w:rFonts w:ascii="Helvetica" w:hAnsi="Helvetica"/>
          <w:sz w:val="20"/>
          <w:szCs w:val="20"/>
        </w:rPr>
        <w:t xml:space="preserve">. </w:t>
      </w:r>
      <w:r w:rsidR="00223EBD">
        <w:rPr>
          <w:rFonts w:ascii="Helvetica" w:hAnsi="Helvetica"/>
          <w:sz w:val="20"/>
          <w:szCs w:val="20"/>
        </w:rPr>
        <w:t>Dezember</w:t>
      </w:r>
      <w:r w:rsidR="007A65B1" w:rsidRPr="00B46453">
        <w:rPr>
          <w:rFonts w:ascii="Helvetica" w:hAnsi="Helvetica"/>
          <w:sz w:val="20"/>
          <w:szCs w:val="20"/>
        </w:rPr>
        <w:t xml:space="preserve"> </w:t>
      </w:r>
      <w:r w:rsidR="00037D09" w:rsidRPr="00B46453">
        <w:rPr>
          <w:rFonts w:ascii="Helvetica" w:hAnsi="Helvetica"/>
          <w:sz w:val="20"/>
          <w:szCs w:val="20"/>
        </w:rPr>
        <w:t>20</w:t>
      </w:r>
      <w:r w:rsidR="00A95484" w:rsidRPr="00B46453">
        <w:rPr>
          <w:rFonts w:ascii="Helvetica" w:hAnsi="Helvetica"/>
          <w:sz w:val="20"/>
          <w:szCs w:val="20"/>
        </w:rPr>
        <w:t>2</w:t>
      </w:r>
      <w:r w:rsidR="003B0419" w:rsidRPr="00B46453">
        <w:rPr>
          <w:rFonts w:ascii="Helvetica" w:hAnsi="Helvetica"/>
          <w:sz w:val="20"/>
          <w:szCs w:val="20"/>
        </w:rPr>
        <w:t>2</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510CAA6D" w14:textId="663D710E" w:rsidR="003D549A" w:rsidRPr="00B46453" w:rsidRDefault="00A87C84" w:rsidP="003D549A">
      <w:pPr>
        <w:tabs>
          <w:tab w:val="left" w:pos="8222"/>
        </w:tabs>
        <w:spacing w:line="288" w:lineRule="auto"/>
        <w:ind w:right="1273"/>
        <w:rPr>
          <w:rFonts w:ascii="Helvetica" w:hAnsi="Helvetica"/>
          <w:b/>
        </w:rPr>
      </w:pPr>
      <w:r>
        <w:rPr>
          <w:rFonts w:ascii="Helvetica" w:hAnsi="Helvetica"/>
          <w:b/>
          <w:bCs/>
        </w:rPr>
        <w:t>HTTPS-</w:t>
      </w:r>
      <w:r w:rsidR="00165D0A">
        <w:rPr>
          <w:rFonts w:ascii="Helvetica" w:hAnsi="Helvetica"/>
          <w:b/>
          <w:bCs/>
        </w:rPr>
        <w:t>Uns</w:t>
      </w:r>
      <w:r>
        <w:rPr>
          <w:rFonts w:ascii="Helvetica" w:hAnsi="Helvetica"/>
          <w:b/>
          <w:bCs/>
        </w:rPr>
        <w:t xml:space="preserve">icherheit: Malware </w:t>
      </w:r>
      <w:r w:rsidR="00EA7E5B">
        <w:rPr>
          <w:rFonts w:ascii="Helvetica" w:hAnsi="Helvetica"/>
          <w:b/>
          <w:bCs/>
        </w:rPr>
        <w:t>konzentriert sich auf</w:t>
      </w:r>
      <w:r w:rsidR="00223EBD" w:rsidRPr="00223EBD">
        <w:rPr>
          <w:rFonts w:ascii="Helvetica" w:hAnsi="Helvetica"/>
          <w:b/>
          <w:bCs/>
        </w:rPr>
        <w:t xml:space="preserve"> verschlüsselte Verbindungen</w:t>
      </w:r>
    </w:p>
    <w:p w14:paraId="2416124C" w14:textId="6CA3C607" w:rsidR="00112229" w:rsidRPr="00B46453" w:rsidRDefault="00A87C84" w:rsidP="00591512">
      <w:pPr>
        <w:tabs>
          <w:tab w:val="left" w:pos="8222"/>
        </w:tabs>
        <w:spacing w:line="288" w:lineRule="auto"/>
        <w:ind w:right="1276"/>
        <w:rPr>
          <w:rFonts w:ascii="Helvetica" w:hAnsi="Helvetica"/>
          <w:b/>
          <w:sz w:val="20"/>
          <w:szCs w:val="20"/>
        </w:rPr>
      </w:pPr>
      <w:r>
        <w:rPr>
          <w:rFonts w:ascii="Helvetica" w:hAnsi="Helvetica"/>
          <w:b/>
          <w:bCs/>
          <w:iCs/>
          <w:sz w:val="20"/>
          <w:szCs w:val="20"/>
        </w:rPr>
        <w:t>WatchGuard</w:t>
      </w:r>
      <w:r w:rsidR="00223EBD" w:rsidRPr="00223EBD">
        <w:rPr>
          <w:rFonts w:ascii="Helvetica" w:hAnsi="Helvetica"/>
          <w:b/>
          <w:bCs/>
          <w:iCs/>
          <w:sz w:val="20"/>
          <w:szCs w:val="20"/>
        </w:rPr>
        <w:t xml:space="preserve"> analysiert</w:t>
      </w:r>
      <w:r>
        <w:rPr>
          <w:rFonts w:ascii="Helvetica" w:hAnsi="Helvetica"/>
          <w:b/>
          <w:bCs/>
          <w:iCs/>
          <w:sz w:val="20"/>
          <w:szCs w:val="20"/>
        </w:rPr>
        <w:t xml:space="preserve"> im ISR Q3</w:t>
      </w:r>
      <w:r w:rsidR="00223EBD" w:rsidRPr="00223EBD">
        <w:rPr>
          <w:rFonts w:ascii="Helvetica" w:hAnsi="Helvetica"/>
          <w:b/>
          <w:bCs/>
          <w:iCs/>
          <w:sz w:val="20"/>
          <w:szCs w:val="20"/>
        </w:rPr>
        <w:t xml:space="preserve"> </w:t>
      </w:r>
      <w:r w:rsidR="006550D8">
        <w:rPr>
          <w:rFonts w:ascii="Helvetica" w:hAnsi="Helvetica"/>
          <w:b/>
          <w:bCs/>
          <w:iCs/>
          <w:sz w:val="20"/>
          <w:szCs w:val="20"/>
        </w:rPr>
        <w:t xml:space="preserve">u.a. </w:t>
      </w:r>
      <w:r>
        <w:rPr>
          <w:rFonts w:ascii="Helvetica" w:hAnsi="Helvetica"/>
          <w:b/>
          <w:bCs/>
          <w:iCs/>
          <w:sz w:val="20"/>
          <w:szCs w:val="20"/>
        </w:rPr>
        <w:t>k</w:t>
      </w:r>
      <w:r w:rsidR="00223EBD" w:rsidRPr="00223EBD">
        <w:rPr>
          <w:rFonts w:ascii="Helvetica" w:hAnsi="Helvetica"/>
          <w:b/>
          <w:bCs/>
          <w:iCs/>
          <w:sz w:val="20"/>
          <w:szCs w:val="20"/>
        </w:rPr>
        <w:t>ommerzi</w:t>
      </w:r>
      <w:r>
        <w:rPr>
          <w:rFonts w:ascii="Helvetica" w:hAnsi="Helvetica"/>
          <w:b/>
          <w:bCs/>
          <w:iCs/>
          <w:sz w:val="20"/>
          <w:szCs w:val="20"/>
        </w:rPr>
        <w:t>elle</w:t>
      </w:r>
      <w:r w:rsidR="00223EBD" w:rsidRPr="00223EBD">
        <w:rPr>
          <w:rFonts w:ascii="Helvetica" w:hAnsi="Helvetica"/>
          <w:b/>
          <w:bCs/>
          <w:iCs/>
          <w:sz w:val="20"/>
          <w:szCs w:val="20"/>
        </w:rPr>
        <w:t xml:space="preserve"> Adversary-in-the-Middle-Angriffe, </w:t>
      </w:r>
      <w:r w:rsidR="00B0427B" w:rsidRPr="00223EBD">
        <w:rPr>
          <w:rFonts w:ascii="Helvetica" w:hAnsi="Helvetica"/>
          <w:b/>
          <w:bCs/>
          <w:iCs/>
          <w:sz w:val="20"/>
          <w:szCs w:val="20"/>
        </w:rPr>
        <w:t>JavaScript</w:t>
      </w:r>
      <w:r w:rsidR="00B0427B">
        <w:rPr>
          <w:rFonts w:ascii="Helvetica" w:hAnsi="Helvetica"/>
          <w:b/>
          <w:bCs/>
          <w:iCs/>
          <w:sz w:val="20"/>
          <w:szCs w:val="20"/>
        </w:rPr>
        <w:t>-basierte</w:t>
      </w:r>
      <w:r w:rsidR="00B0427B" w:rsidRPr="00223EBD">
        <w:rPr>
          <w:rFonts w:ascii="Helvetica" w:hAnsi="Helvetica"/>
          <w:b/>
          <w:bCs/>
          <w:iCs/>
          <w:sz w:val="20"/>
          <w:szCs w:val="20"/>
        </w:rPr>
        <w:t xml:space="preserve"> </w:t>
      </w:r>
      <w:r w:rsidR="00223EBD" w:rsidRPr="00223EBD">
        <w:rPr>
          <w:rFonts w:ascii="Helvetica" w:hAnsi="Helvetica"/>
          <w:b/>
          <w:bCs/>
          <w:iCs/>
          <w:sz w:val="20"/>
          <w:szCs w:val="20"/>
        </w:rPr>
        <w:t>Exploit-Kits und Malware mit Gothic-Panda-Bezug</w:t>
      </w:r>
    </w:p>
    <w:p w14:paraId="53ACA909" w14:textId="77777777" w:rsidR="00B44E2B" w:rsidRPr="00B46453" w:rsidRDefault="00B44E2B" w:rsidP="00591512">
      <w:pPr>
        <w:spacing w:line="288" w:lineRule="auto"/>
        <w:ind w:right="1135"/>
        <w:rPr>
          <w:rFonts w:ascii="Helvetica" w:hAnsi="Helvetica"/>
          <w:b/>
          <w:bCs/>
          <w:color w:val="000000" w:themeColor="text1"/>
          <w:sz w:val="20"/>
          <w:szCs w:val="20"/>
        </w:rPr>
      </w:pPr>
    </w:p>
    <w:p w14:paraId="3BA1EAC4" w14:textId="1F419695" w:rsidR="001A42F1" w:rsidRPr="00B46453" w:rsidRDefault="00EE39B3" w:rsidP="001A42F1">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Kurz vor Ende des Jahres hat </w:t>
      </w:r>
      <w:r w:rsidR="00223EBD" w:rsidRPr="00223EBD">
        <w:rPr>
          <w:rFonts w:ascii="Helvetica" w:hAnsi="Helvetica"/>
          <w:b/>
          <w:bCs/>
          <w:color w:val="000000" w:themeColor="text1"/>
          <w:sz w:val="20"/>
          <w:szCs w:val="20"/>
        </w:rPr>
        <w:t>WatchGuard Technologies seinen neuesten Internet Security Report</w:t>
      </w:r>
      <w:r w:rsidR="00E75D43">
        <w:rPr>
          <w:rFonts w:ascii="Helvetica" w:hAnsi="Helvetica"/>
          <w:b/>
          <w:bCs/>
          <w:color w:val="000000" w:themeColor="text1"/>
          <w:sz w:val="20"/>
          <w:szCs w:val="20"/>
        </w:rPr>
        <w:t xml:space="preserve"> (ISR) </w:t>
      </w:r>
      <w:r w:rsidR="00223EBD" w:rsidRPr="00223EBD">
        <w:rPr>
          <w:rFonts w:ascii="Helvetica" w:hAnsi="Helvetica"/>
          <w:b/>
          <w:bCs/>
          <w:color w:val="000000" w:themeColor="text1"/>
          <w:sz w:val="20"/>
          <w:szCs w:val="20"/>
        </w:rPr>
        <w:t>veröffentlicht</w:t>
      </w:r>
      <w:r w:rsidR="00E75D43">
        <w:rPr>
          <w:rFonts w:ascii="Helvetica" w:hAnsi="Helvetica"/>
          <w:b/>
          <w:bCs/>
          <w:color w:val="000000" w:themeColor="text1"/>
          <w:sz w:val="20"/>
          <w:szCs w:val="20"/>
        </w:rPr>
        <w:t>. In diesem werden</w:t>
      </w:r>
      <w:r w:rsidR="00223EBD" w:rsidRPr="00223EBD">
        <w:rPr>
          <w:rFonts w:ascii="Helvetica" w:hAnsi="Helvetica"/>
          <w:b/>
          <w:bCs/>
          <w:color w:val="000000" w:themeColor="text1"/>
          <w:sz w:val="20"/>
          <w:szCs w:val="20"/>
        </w:rPr>
        <w:t xml:space="preserve"> </w:t>
      </w:r>
      <w:r w:rsidR="005B6E85">
        <w:rPr>
          <w:rFonts w:ascii="Helvetica" w:hAnsi="Helvetica"/>
          <w:b/>
          <w:bCs/>
          <w:color w:val="000000" w:themeColor="text1"/>
          <w:sz w:val="20"/>
          <w:szCs w:val="20"/>
        </w:rPr>
        <w:t xml:space="preserve">in gewohnter Weise </w:t>
      </w:r>
      <w:r w:rsidR="00223EBD" w:rsidRPr="00223EBD">
        <w:rPr>
          <w:rFonts w:ascii="Helvetica" w:hAnsi="Helvetica"/>
          <w:b/>
          <w:bCs/>
          <w:color w:val="000000" w:themeColor="text1"/>
          <w:sz w:val="20"/>
          <w:szCs w:val="20"/>
        </w:rPr>
        <w:t xml:space="preserve">die wichtigsten Malware-Trends sowie </w:t>
      </w:r>
      <w:r w:rsidR="00464AC3">
        <w:rPr>
          <w:rFonts w:ascii="Helvetica" w:hAnsi="Helvetica"/>
          <w:b/>
          <w:bCs/>
          <w:color w:val="000000" w:themeColor="text1"/>
          <w:sz w:val="20"/>
          <w:szCs w:val="20"/>
        </w:rPr>
        <w:t xml:space="preserve">aktuell </w:t>
      </w:r>
      <w:r w:rsidR="00B46363">
        <w:rPr>
          <w:rFonts w:ascii="Helvetica" w:hAnsi="Helvetica"/>
          <w:b/>
          <w:bCs/>
          <w:color w:val="000000" w:themeColor="text1"/>
          <w:sz w:val="20"/>
          <w:szCs w:val="20"/>
        </w:rPr>
        <w:t xml:space="preserve">relevante </w:t>
      </w:r>
      <w:r w:rsidR="003A1970">
        <w:rPr>
          <w:rFonts w:ascii="Helvetica" w:hAnsi="Helvetica"/>
          <w:b/>
          <w:bCs/>
          <w:color w:val="000000" w:themeColor="text1"/>
          <w:sz w:val="20"/>
          <w:szCs w:val="20"/>
        </w:rPr>
        <w:t xml:space="preserve">Angriffsmethoden auf </w:t>
      </w:r>
      <w:r w:rsidR="00223EBD" w:rsidRPr="00223EBD">
        <w:rPr>
          <w:rFonts w:ascii="Helvetica" w:hAnsi="Helvetica"/>
          <w:b/>
          <w:bCs/>
          <w:color w:val="000000" w:themeColor="text1"/>
          <w:sz w:val="20"/>
          <w:szCs w:val="20"/>
        </w:rPr>
        <w:t>Netzwerk</w:t>
      </w:r>
      <w:r w:rsidR="003A1970">
        <w:rPr>
          <w:rFonts w:ascii="Helvetica" w:hAnsi="Helvetica"/>
          <w:b/>
          <w:bCs/>
          <w:color w:val="000000" w:themeColor="text1"/>
          <w:sz w:val="20"/>
          <w:szCs w:val="20"/>
        </w:rPr>
        <w:t>e</w:t>
      </w:r>
      <w:r w:rsidR="00223EBD" w:rsidRPr="00223EBD">
        <w:rPr>
          <w:rFonts w:ascii="Helvetica" w:hAnsi="Helvetica"/>
          <w:b/>
          <w:bCs/>
          <w:color w:val="000000" w:themeColor="text1"/>
          <w:sz w:val="20"/>
          <w:szCs w:val="20"/>
        </w:rPr>
        <w:t xml:space="preserve"> </w:t>
      </w:r>
      <w:r w:rsidR="009A4D62">
        <w:rPr>
          <w:rFonts w:ascii="Helvetica" w:hAnsi="Helvetica"/>
          <w:b/>
          <w:bCs/>
          <w:color w:val="000000" w:themeColor="text1"/>
          <w:sz w:val="20"/>
          <w:szCs w:val="20"/>
        </w:rPr>
        <w:t xml:space="preserve">und </w:t>
      </w:r>
      <w:r w:rsidR="00223EBD" w:rsidRPr="00223EBD">
        <w:rPr>
          <w:rFonts w:ascii="Helvetica" w:hAnsi="Helvetica"/>
          <w:b/>
          <w:bCs/>
          <w:color w:val="000000" w:themeColor="text1"/>
          <w:sz w:val="20"/>
          <w:szCs w:val="20"/>
        </w:rPr>
        <w:t>Endpunkt</w:t>
      </w:r>
      <w:r w:rsidR="003A1970">
        <w:rPr>
          <w:rFonts w:ascii="Helvetica" w:hAnsi="Helvetica"/>
          <w:b/>
          <w:bCs/>
          <w:color w:val="000000" w:themeColor="text1"/>
          <w:sz w:val="20"/>
          <w:szCs w:val="20"/>
        </w:rPr>
        <w:t xml:space="preserve">e </w:t>
      </w:r>
      <w:r w:rsidR="00480661">
        <w:rPr>
          <w:rFonts w:ascii="Helvetica" w:hAnsi="Helvetica"/>
          <w:b/>
          <w:bCs/>
          <w:color w:val="000000" w:themeColor="text1"/>
          <w:sz w:val="20"/>
          <w:szCs w:val="20"/>
        </w:rPr>
        <w:t xml:space="preserve">ausführlich </w:t>
      </w:r>
      <w:r w:rsidR="00617D94">
        <w:rPr>
          <w:rFonts w:ascii="Helvetica" w:hAnsi="Helvetica"/>
          <w:b/>
          <w:bCs/>
          <w:color w:val="000000" w:themeColor="text1"/>
          <w:sz w:val="20"/>
          <w:szCs w:val="20"/>
        </w:rPr>
        <w:t>beschrieben</w:t>
      </w:r>
      <w:r w:rsidR="00223EBD" w:rsidRPr="00223EBD">
        <w:rPr>
          <w:rFonts w:ascii="Helvetica" w:hAnsi="Helvetica"/>
          <w:b/>
          <w:bCs/>
          <w:color w:val="000000" w:themeColor="text1"/>
          <w:sz w:val="20"/>
          <w:szCs w:val="20"/>
        </w:rPr>
        <w:t>. Die Erkenntnisse</w:t>
      </w:r>
      <w:r w:rsidR="00093205">
        <w:rPr>
          <w:rFonts w:ascii="Helvetica" w:hAnsi="Helvetica"/>
          <w:b/>
          <w:bCs/>
          <w:color w:val="000000" w:themeColor="text1"/>
          <w:sz w:val="20"/>
          <w:szCs w:val="20"/>
        </w:rPr>
        <w:t xml:space="preserve"> der</w:t>
      </w:r>
      <w:r w:rsidR="00223EBD" w:rsidRPr="00223EBD">
        <w:rPr>
          <w:rFonts w:ascii="Helvetica" w:hAnsi="Helvetica"/>
          <w:b/>
          <w:bCs/>
          <w:color w:val="000000" w:themeColor="text1"/>
          <w:sz w:val="20"/>
          <w:szCs w:val="20"/>
        </w:rPr>
        <w:t xml:space="preserve"> </w:t>
      </w:r>
      <w:r w:rsidR="00093205" w:rsidRPr="00223EBD">
        <w:rPr>
          <w:rFonts w:ascii="Helvetica" w:hAnsi="Helvetica"/>
          <w:b/>
          <w:bCs/>
          <w:color w:val="000000" w:themeColor="text1"/>
          <w:sz w:val="20"/>
          <w:szCs w:val="20"/>
        </w:rPr>
        <w:t xml:space="preserve">Forscher des WatchGuard Threat Labs </w:t>
      </w:r>
      <w:r w:rsidR="00223EBD" w:rsidRPr="00223EBD">
        <w:rPr>
          <w:rFonts w:ascii="Helvetica" w:hAnsi="Helvetica"/>
          <w:b/>
          <w:bCs/>
          <w:color w:val="000000" w:themeColor="text1"/>
          <w:sz w:val="20"/>
          <w:szCs w:val="20"/>
        </w:rPr>
        <w:t xml:space="preserve">zeigen, dass die größte Malware-Bedrohung </w:t>
      </w:r>
      <w:r w:rsidR="005D33EC">
        <w:rPr>
          <w:rFonts w:ascii="Helvetica" w:hAnsi="Helvetica"/>
          <w:b/>
          <w:bCs/>
          <w:color w:val="000000" w:themeColor="text1"/>
          <w:sz w:val="20"/>
          <w:szCs w:val="20"/>
        </w:rPr>
        <w:t>für das dritte Quartal 2022</w:t>
      </w:r>
      <w:r w:rsidR="005D33EC" w:rsidRPr="00223EBD">
        <w:rPr>
          <w:rFonts w:ascii="Helvetica" w:hAnsi="Helvetica"/>
          <w:b/>
          <w:bCs/>
          <w:color w:val="000000" w:themeColor="text1"/>
          <w:sz w:val="20"/>
          <w:szCs w:val="20"/>
        </w:rPr>
        <w:t xml:space="preserve"> </w:t>
      </w:r>
      <w:r w:rsidR="00223EBD" w:rsidRPr="00223EBD">
        <w:rPr>
          <w:rFonts w:ascii="Helvetica" w:hAnsi="Helvetica"/>
          <w:b/>
          <w:bCs/>
          <w:color w:val="000000" w:themeColor="text1"/>
          <w:sz w:val="20"/>
          <w:szCs w:val="20"/>
        </w:rPr>
        <w:t xml:space="preserve">ausschließlich über verschlüsselte Verbindungen </w:t>
      </w:r>
      <w:r w:rsidR="00617D94">
        <w:rPr>
          <w:rFonts w:ascii="Helvetica" w:hAnsi="Helvetica"/>
          <w:b/>
          <w:bCs/>
          <w:color w:val="000000" w:themeColor="text1"/>
          <w:sz w:val="20"/>
          <w:szCs w:val="20"/>
        </w:rPr>
        <w:t>verschickt wurde</w:t>
      </w:r>
      <w:r w:rsidR="00E75D43">
        <w:rPr>
          <w:rFonts w:ascii="Helvetica" w:hAnsi="Helvetica"/>
          <w:b/>
          <w:bCs/>
          <w:color w:val="000000" w:themeColor="text1"/>
          <w:sz w:val="20"/>
          <w:szCs w:val="20"/>
        </w:rPr>
        <w:t xml:space="preserve">. </w:t>
      </w:r>
      <w:r w:rsidR="009A5BB1">
        <w:rPr>
          <w:rFonts w:ascii="Helvetica" w:hAnsi="Helvetica"/>
          <w:b/>
          <w:bCs/>
          <w:color w:val="000000" w:themeColor="text1"/>
          <w:sz w:val="20"/>
          <w:szCs w:val="20"/>
        </w:rPr>
        <w:t>Ebenso</w:t>
      </w:r>
      <w:r w:rsidR="00E75D43">
        <w:rPr>
          <w:rFonts w:ascii="Helvetica" w:hAnsi="Helvetica"/>
          <w:b/>
          <w:bCs/>
          <w:color w:val="000000" w:themeColor="text1"/>
          <w:sz w:val="20"/>
          <w:szCs w:val="20"/>
        </w:rPr>
        <w:t xml:space="preserve"> </w:t>
      </w:r>
      <w:r w:rsidR="00165D0A">
        <w:rPr>
          <w:rFonts w:ascii="Helvetica" w:hAnsi="Helvetica"/>
          <w:b/>
          <w:bCs/>
          <w:color w:val="000000" w:themeColor="text1"/>
          <w:sz w:val="20"/>
          <w:szCs w:val="20"/>
        </w:rPr>
        <w:t>konnten</w:t>
      </w:r>
      <w:r w:rsidR="00617D94">
        <w:rPr>
          <w:rFonts w:ascii="Helvetica" w:hAnsi="Helvetica"/>
          <w:b/>
          <w:bCs/>
          <w:color w:val="000000" w:themeColor="text1"/>
          <w:sz w:val="20"/>
          <w:szCs w:val="20"/>
        </w:rPr>
        <w:t xml:space="preserve"> vermehrt Angriffe auf</w:t>
      </w:r>
      <w:r w:rsidR="00E75D43">
        <w:rPr>
          <w:rFonts w:ascii="Helvetica" w:hAnsi="Helvetica"/>
          <w:b/>
          <w:bCs/>
          <w:color w:val="000000" w:themeColor="text1"/>
          <w:sz w:val="20"/>
          <w:szCs w:val="20"/>
        </w:rPr>
        <w:t xml:space="preserve"> </w:t>
      </w:r>
      <w:r w:rsidR="00165D0A" w:rsidRPr="00165D0A">
        <w:rPr>
          <w:rFonts w:ascii="Helvetica" w:hAnsi="Helvetica"/>
          <w:b/>
          <w:bCs/>
          <w:color w:val="000000" w:themeColor="text1"/>
          <w:sz w:val="20"/>
          <w:szCs w:val="20"/>
        </w:rPr>
        <w:t xml:space="preserve">ICS- und SCADA-Systeme </w:t>
      </w:r>
      <w:r w:rsidR="00617D94">
        <w:rPr>
          <w:rFonts w:ascii="Helvetica" w:hAnsi="Helvetica"/>
          <w:b/>
          <w:bCs/>
          <w:color w:val="000000" w:themeColor="text1"/>
          <w:sz w:val="20"/>
          <w:szCs w:val="20"/>
        </w:rPr>
        <w:t>verzeichnet</w:t>
      </w:r>
      <w:r w:rsidR="00165D0A">
        <w:rPr>
          <w:rFonts w:ascii="Helvetica" w:hAnsi="Helvetica"/>
          <w:b/>
          <w:bCs/>
          <w:color w:val="000000" w:themeColor="text1"/>
          <w:sz w:val="20"/>
          <w:szCs w:val="20"/>
        </w:rPr>
        <w:t xml:space="preserve"> werden</w:t>
      </w:r>
      <w:r w:rsidR="00617D94">
        <w:rPr>
          <w:rFonts w:ascii="Helvetica" w:hAnsi="Helvetica"/>
          <w:b/>
          <w:bCs/>
          <w:color w:val="000000" w:themeColor="text1"/>
          <w:sz w:val="20"/>
          <w:szCs w:val="20"/>
        </w:rPr>
        <w:t>.</w:t>
      </w:r>
      <w:r w:rsidR="00093205">
        <w:rPr>
          <w:rFonts w:ascii="Helvetica" w:hAnsi="Helvetica"/>
          <w:b/>
          <w:bCs/>
          <w:color w:val="000000" w:themeColor="text1"/>
          <w:sz w:val="20"/>
          <w:szCs w:val="20"/>
        </w:rPr>
        <w:t xml:space="preserve"> </w:t>
      </w:r>
      <w:r w:rsidR="00617D94">
        <w:rPr>
          <w:rFonts w:ascii="Helvetica" w:hAnsi="Helvetica"/>
          <w:b/>
          <w:bCs/>
          <w:color w:val="000000" w:themeColor="text1"/>
          <w:sz w:val="20"/>
          <w:szCs w:val="20"/>
        </w:rPr>
        <w:t>Auch Computerspieler sind gefährdet, denn</w:t>
      </w:r>
      <w:r w:rsidR="00093205">
        <w:rPr>
          <w:rFonts w:ascii="Helvetica" w:hAnsi="Helvetica"/>
          <w:b/>
          <w:bCs/>
          <w:color w:val="000000" w:themeColor="text1"/>
          <w:sz w:val="20"/>
          <w:szCs w:val="20"/>
        </w:rPr>
        <w:t xml:space="preserve"> bei </w:t>
      </w:r>
      <w:r w:rsidR="00223EBD" w:rsidRPr="00223EBD">
        <w:rPr>
          <w:rFonts w:ascii="Helvetica" w:hAnsi="Helvetica"/>
          <w:b/>
          <w:bCs/>
          <w:color w:val="000000" w:themeColor="text1"/>
          <w:sz w:val="20"/>
          <w:szCs w:val="20"/>
        </w:rPr>
        <w:t>eine</w:t>
      </w:r>
      <w:r w:rsidR="00093205">
        <w:rPr>
          <w:rFonts w:ascii="Helvetica" w:hAnsi="Helvetica"/>
          <w:b/>
          <w:bCs/>
          <w:color w:val="000000" w:themeColor="text1"/>
          <w:sz w:val="20"/>
          <w:szCs w:val="20"/>
        </w:rPr>
        <w:t>r</w:t>
      </w:r>
      <w:r w:rsidR="00223EBD" w:rsidRPr="00223EBD">
        <w:rPr>
          <w:rFonts w:ascii="Helvetica" w:hAnsi="Helvetica"/>
          <w:b/>
          <w:bCs/>
          <w:color w:val="000000" w:themeColor="text1"/>
          <w:sz w:val="20"/>
          <w:szCs w:val="20"/>
        </w:rPr>
        <w:t xml:space="preserve"> Minecraft-Cheat-Engine </w:t>
      </w:r>
      <w:r w:rsidR="00093205">
        <w:rPr>
          <w:rFonts w:ascii="Helvetica" w:hAnsi="Helvetica"/>
          <w:b/>
          <w:bCs/>
          <w:color w:val="000000" w:themeColor="text1"/>
          <w:sz w:val="20"/>
          <w:szCs w:val="20"/>
        </w:rPr>
        <w:t>wurde eine</w:t>
      </w:r>
      <w:r w:rsidR="00223EBD" w:rsidRPr="00223EBD">
        <w:rPr>
          <w:rFonts w:ascii="Helvetica" w:hAnsi="Helvetica"/>
          <w:b/>
          <w:bCs/>
          <w:color w:val="000000" w:themeColor="text1"/>
          <w:sz w:val="20"/>
          <w:szCs w:val="20"/>
        </w:rPr>
        <w:t xml:space="preserve"> bösartige Nutzlast </w:t>
      </w:r>
      <w:r w:rsidR="00093205">
        <w:rPr>
          <w:rFonts w:ascii="Helvetica" w:hAnsi="Helvetica"/>
          <w:b/>
          <w:bCs/>
          <w:color w:val="000000" w:themeColor="text1"/>
          <w:sz w:val="20"/>
          <w:szCs w:val="20"/>
        </w:rPr>
        <w:t>entdeckt</w:t>
      </w:r>
      <w:r w:rsidR="00223EBD" w:rsidRPr="00223EBD">
        <w:rPr>
          <w:rFonts w:ascii="Helvetica" w:hAnsi="Helvetica"/>
          <w:b/>
          <w:bCs/>
          <w:color w:val="000000" w:themeColor="text1"/>
          <w:sz w:val="20"/>
          <w:szCs w:val="20"/>
        </w:rPr>
        <w:t>.</w:t>
      </w:r>
      <w:r w:rsidR="00617D94">
        <w:rPr>
          <w:rFonts w:ascii="Helvetica" w:hAnsi="Helvetica"/>
          <w:b/>
          <w:bCs/>
          <w:color w:val="000000" w:themeColor="text1"/>
          <w:sz w:val="20"/>
          <w:szCs w:val="20"/>
        </w:rPr>
        <w:t xml:space="preserve"> Der ISR enthält </w:t>
      </w:r>
      <w:r w:rsidR="00165D0A">
        <w:rPr>
          <w:rFonts w:ascii="Helvetica" w:hAnsi="Helvetica"/>
          <w:b/>
          <w:bCs/>
          <w:color w:val="000000" w:themeColor="text1"/>
          <w:sz w:val="20"/>
          <w:szCs w:val="20"/>
        </w:rPr>
        <w:t xml:space="preserve">darüber hinaus </w:t>
      </w:r>
      <w:r w:rsidR="0027569E">
        <w:rPr>
          <w:rFonts w:ascii="Helvetica" w:hAnsi="Helvetica"/>
          <w:b/>
          <w:bCs/>
          <w:color w:val="000000" w:themeColor="text1"/>
          <w:sz w:val="20"/>
          <w:szCs w:val="20"/>
        </w:rPr>
        <w:t>eine Vielzahl</w:t>
      </w:r>
      <w:r w:rsidR="00617D94">
        <w:rPr>
          <w:rFonts w:ascii="Helvetica" w:hAnsi="Helvetica"/>
          <w:b/>
          <w:bCs/>
          <w:color w:val="000000" w:themeColor="text1"/>
          <w:sz w:val="20"/>
          <w:szCs w:val="20"/>
        </w:rPr>
        <w:t xml:space="preserve"> weitere</w:t>
      </w:r>
      <w:r w:rsidR="0027569E">
        <w:rPr>
          <w:rFonts w:ascii="Helvetica" w:hAnsi="Helvetica"/>
          <w:b/>
          <w:bCs/>
          <w:color w:val="000000" w:themeColor="text1"/>
          <w:sz w:val="20"/>
          <w:szCs w:val="20"/>
        </w:rPr>
        <w:t>r</w:t>
      </w:r>
      <w:r w:rsidR="00617D94">
        <w:rPr>
          <w:rFonts w:ascii="Helvetica" w:hAnsi="Helvetica"/>
          <w:b/>
          <w:bCs/>
          <w:color w:val="000000" w:themeColor="text1"/>
          <w:sz w:val="20"/>
          <w:szCs w:val="20"/>
        </w:rPr>
        <w:t xml:space="preserve"> Informationen</w:t>
      </w:r>
      <w:r w:rsidR="0027569E">
        <w:rPr>
          <w:rFonts w:ascii="Helvetica" w:hAnsi="Helvetica"/>
          <w:b/>
          <w:bCs/>
          <w:color w:val="000000" w:themeColor="text1"/>
          <w:sz w:val="20"/>
          <w:szCs w:val="20"/>
        </w:rPr>
        <w:t xml:space="preserve"> und Beispiele</w:t>
      </w:r>
      <w:r w:rsidR="00617D94">
        <w:rPr>
          <w:rFonts w:ascii="Helvetica" w:hAnsi="Helvetica"/>
          <w:b/>
          <w:bCs/>
          <w:color w:val="000000" w:themeColor="text1"/>
          <w:sz w:val="20"/>
          <w:szCs w:val="20"/>
        </w:rPr>
        <w:t xml:space="preserve"> zur </w:t>
      </w:r>
      <w:r w:rsidR="00B4485F">
        <w:rPr>
          <w:rFonts w:ascii="Helvetica" w:hAnsi="Helvetica"/>
          <w:b/>
          <w:bCs/>
          <w:color w:val="000000" w:themeColor="text1"/>
          <w:sz w:val="20"/>
          <w:szCs w:val="20"/>
        </w:rPr>
        <w:t>gegenwärtigen</w:t>
      </w:r>
      <w:r w:rsidR="00617D94">
        <w:rPr>
          <w:rFonts w:ascii="Helvetica" w:hAnsi="Helvetica"/>
          <w:b/>
          <w:bCs/>
          <w:color w:val="000000" w:themeColor="text1"/>
          <w:sz w:val="20"/>
          <w:szCs w:val="20"/>
        </w:rPr>
        <w:t xml:space="preserve"> Bedrohungslage.</w:t>
      </w:r>
    </w:p>
    <w:p w14:paraId="4DB83EF0" w14:textId="77777777" w:rsidR="001A42F1" w:rsidRPr="001A42F1" w:rsidRDefault="001A42F1" w:rsidP="001A42F1">
      <w:pPr>
        <w:spacing w:line="288" w:lineRule="auto"/>
        <w:ind w:right="1135"/>
        <w:rPr>
          <w:rFonts w:ascii="Helvetica" w:hAnsi="Helvetica"/>
          <w:color w:val="000000" w:themeColor="text1"/>
          <w:sz w:val="20"/>
          <w:szCs w:val="20"/>
        </w:rPr>
      </w:pPr>
    </w:p>
    <w:p w14:paraId="30535FF2" w14:textId="79B85A21" w:rsidR="00223EBD" w:rsidRPr="00B46453" w:rsidRDefault="00093205" w:rsidP="00223EBD">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t>
      </w:r>
      <w:r w:rsidR="00223EBD" w:rsidRPr="00223EBD">
        <w:rPr>
          <w:rFonts w:ascii="Helvetica" w:hAnsi="Helvetica"/>
          <w:color w:val="000000" w:themeColor="text1"/>
          <w:sz w:val="20"/>
          <w:szCs w:val="20"/>
        </w:rPr>
        <w:t xml:space="preserve">Wir können gar nicht </w:t>
      </w:r>
      <w:r w:rsidR="00617D94">
        <w:rPr>
          <w:rFonts w:ascii="Helvetica" w:hAnsi="Helvetica"/>
          <w:color w:val="000000" w:themeColor="text1"/>
          <w:sz w:val="20"/>
          <w:szCs w:val="20"/>
        </w:rPr>
        <w:t xml:space="preserve">oft </w:t>
      </w:r>
      <w:r w:rsidR="00223EBD" w:rsidRPr="00223EBD">
        <w:rPr>
          <w:rFonts w:ascii="Helvetica" w:hAnsi="Helvetica"/>
          <w:color w:val="000000" w:themeColor="text1"/>
          <w:sz w:val="20"/>
          <w:szCs w:val="20"/>
        </w:rPr>
        <w:t>genug betonen, wie wichtig die</w:t>
      </w:r>
      <w:r w:rsidR="00617D94">
        <w:rPr>
          <w:rFonts w:ascii="Helvetica" w:hAnsi="Helvetica"/>
          <w:color w:val="000000" w:themeColor="text1"/>
          <w:sz w:val="20"/>
          <w:szCs w:val="20"/>
        </w:rPr>
        <w:t xml:space="preserve"> Inspektion von</w:t>
      </w:r>
      <w:r w:rsidR="00223EBD" w:rsidRPr="00223EBD">
        <w:rPr>
          <w:rFonts w:ascii="Helvetica" w:hAnsi="Helvetica"/>
          <w:color w:val="000000" w:themeColor="text1"/>
          <w:sz w:val="20"/>
          <w:szCs w:val="20"/>
        </w:rPr>
        <w:t xml:space="preserve"> HTTPS-</w:t>
      </w:r>
      <w:r w:rsidR="00617D94">
        <w:rPr>
          <w:rFonts w:ascii="Helvetica" w:hAnsi="Helvetica"/>
          <w:color w:val="000000" w:themeColor="text1"/>
          <w:sz w:val="20"/>
          <w:szCs w:val="20"/>
        </w:rPr>
        <w:t>Verbindungen ist</w:t>
      </w:r>
      <w:r w:rsidR="008D4958">
        <w:rPr>
          <w:rFonts w:ascii="Helvetica" w:hAnsi="Helvetica"/>
          <w:color w:val="000000" w:themeColor="text1"/>
          <w:sz w:val="20"/>
          <w:szCs w:val="20"/>
        </w:rPr>
        <w:t>: Unternehmen sollten die</w:t>
      </w:r>
      <w:r w:rsidR="00DB0A25">
        <w:rPr>
          <w:rFonts w:ascii="Helvetica" w:hAnsi="Helvetica"/>
          <w:color w:val="000000" w:themeColor="text1"/>
          <w:sz w:val="20"/>
          <w:szCs w:val="20"/>
        </w:rPr>
        <w:t xml:space="preserve"> entsprechende</w:t>
      </w:r>
      <w:r w:rsidR="008D4958">
        <w:rPr>
          <w:rFonts w:ascii="Helvetica" w:hAnsi="Helvetica"/>
          <w:color w:val="000000" w:themeColor="text1"/>
          <w:sz w:val="20"/>
          <w:szCs w:val="20"/>
        </w:rPr>
        <w:t xml:space="preserve"> </w:t>
      </w:r>
      <w:r w:rsidR="00297290">
        <w:rPr>
          <w:rFonts w:ascii="Helvetica" w:hAnsi="Helvetica"/>
          <w:color w:val="000000" w:themeColor="text1"/>
          <w:sz w:val="20"/>
          <w:szCs w:val="20"/>
        </w:rPr>
        <w:t>Sicherheitsf</w:t>
      </w:r>
      <w:r w:rsidR="008D4958">
        <w:rPr>
          <w:rFonts w:ascii="Helvetica" w:hAnsi="Helvetica"/>
          <w:color w:val="000000" w:themeColor="text1"/>
          <w:sz w:val="20"/>
          <w:szCs w:val="20"/>
        </w:rPr>
        <w:t xml:space="preserve">unktion unbedingt </w:t>
      </w:r>
      <w:r w:rsidR="00223EBD" w:rsidRPr="00223EBD">
        <w:rPr>
          <w:rFonts w:ascii="Helvetica" w:hAnsi="Helvetica"/>
          <w:color w:val="000000" w:themeColor="text1"/>
          <w:sz w:val="20"/>
          <w:szCs w:val="20"/>
        </w:rPr>
        <w:t>aktivieren</w:t>
      </w:r>
      <w:r w:rsidR="00617D94">
        <w:rPr>
          <w:rFonts w:ascii="Helvetica" w:hAnsi="Helvetica"/>
          <w:color w:val="000000" w:themeColor="text1"/>
          <w:sz w:val="20"/>
          <w:szCs w:val="20"/>
        </w:rPr>
        <w:t xml:space="preserve"> –</w:t>
      </w:r>
      <w:r w:rsidR="00223EBD" w:rsidRPr="00223EBD">
        <w:rPr>
          <w:rFonts w:ascii="Helvetica" w:hAnsi="Helvetica"/>
          <w:color w:val="000000" w:themeColor="text1"/>
          <w:sz w:val="20"/>
          <w:szCs w:val="20"/>
        </w:rPr>
        <w:t xml:space="preserve"> </w:t>
      </w:r>
      <w:r w:rsidR="00617D94">
        <w:rPr>
          <w:rFonts w:ascii="Helvetica" w:hAnsi="Helvetica"/>
          <w:color w:val="000000" w:themeColor="text1"/>
          <w:sz w:val="20"/>
          <w:szCs w:val="20"/>
        </w:rPr>
        <w:t>selbst</w:t>
      </w:r>
      <w:r w:rsidR="00223EBD" w:rsidRPr="00223EBD">
        <w:rPr>
          <w:rFonts w:ascii="Helvetica" w:hAnsi="Helvetica"/>
          <w:color w:val="000000" w:themeColor="text1"/>
          <w:sz w:val="20"/>
          <w:szCs w:val="20"/>
        </w:rPr>
        <w:t xml:space="preserve"> wenn </w:t>
      </w:r>
      <w:r w:rsidR="00617D94">
        <w:rPr>
          <w:rFonts w:ascii="Helvetica" w:hAnsi="Helvetica"/>
          <w:color w:val="000000" w:themeColor="text1"/>
          <w:sz w:val="20"/>
          <w:szCs w:val="20"/>
        </w:rPr>
        <w:t>es</w:t>
      </w:r>
      <w:r w:rsidR="00223EBD" w:rsidRPr="00223EBD">
        <w:rPr>
          <w:rFonts w:ascii="Helvetica" w:hAnsi="Helvetica"/>
          <w:color w:val="000000" w:themeColor="text1"/>
          <w:sz w:val="20"/>
          <w:szCs w:val="20"/>
        </w:rPr>
        <w:t xml:space="preserve"> einige Anpassungen und Ausnahme</w:t>
      </w:r>
      <w:r w:rsidR="00617D94">
        <w:rPr>
          <w:rFonts w:ascii="Helvetica" w:hAnsi="Helvetica"/>
          <w:color w:val="000000" w:themeColor="text1"/>
          <w:sz w:val="20"/>
          <w:szCs w:val="20"/>
        </w:rPr>
        <w:t>regel</w:t>
      </w:r>
      <w:r w:rsidR="00223EBD" w:rsidRPr="00223EBD">
        <w:rPr>
          <w:rFonts w:ascii="Helvetica" w:hAnsi="Helvetica"/>
          <w:color w:val="000000" w:themeColor="text1"/>
          <w:sz w:val="20"/>
          <w:szCs w:val="20"/>
        </w:rPr>
        <w:t xml:space="preserve">n erfordert. </w:t>
      </w:r>
      <w:r w:rsidR="00617D94">
        <w:rPr>
          <w:rFonts w:ascii="Helvetica" w:hAnsi="Helvetica"/>
          <w:color w:val="000000" w:themeColor="text1"/>
          <w:sz w:val="20"/>
          <w:szCs w:val="20"/>
        </w:rPr>
        <w:t>Denn der</w:t>
      </w:r>
      <w:r w:rsidR="00223EBD" w:rsidRPr="00223EBD">
        <w:rPr>
          <w:rFonts w:ascii="Helvetica" w:hAnsi="Helvetica"/>
          <w:color w:val="000000" w:themeColor="text1"/>
          <w:sz w:val="20"/>
          <w:szCs w:val="20"/>
        </w:rPr>
        <w:t xml:space="preserve"> Großteil der Malware kommt über verschlüsseltes HTTPS</w:t>
      </w:r>
      <w:r w:rsidR="00617D94">
        <w:rPr>
          <w:rFonts w:ascii="Helvetica" w:hAnsi="Helvetica"/>
          <w:color w:val="000000" w:themeColor="text1"/>
          <w:sz w:val="20"/>
          <w:szCs w:val="20"/>
        </w:rPr>
        <w:t xml:space="preserve">. Wird </w:t>
      </w:r>
      <w:r w:rsidR="0027569E">
        <w:rPr>
          <w:rFonts w:ascii="Helvetica" w:hAnsi="Helvetica"/>
          <w:color w:val="000000" w:themeColor="text1"/>
          <w:sz w:val="20"/>
          <w:szCs w:val="20"/>
        </w:rPr>
        <w:t>dieser Angriffsvektor</w:t>
      </w:r>
      <w:r w:rsidR="00223EBD" w:rsidRPr="00223EBD">
        <w:rPr>
          <w:rFonts w:ascii="Helvetica" w:hAnsi="Helvetica"/>
          <w:color w:val="000000" w:themeColor="text1"/>
          <w:sz w:val="20"/>
          <w:szCs w:val="20"/>
        </w:rPr>
        <w:t xml:space="preserve"> nicht </w:t>
      </w:r>
      <w:r w:rsidR="0027569E">
        <w:rPr>
          <w:rFonts w:ascii="Helvetica" w:hAnsi="Helvetica"/>
          <w:color w:val="000000" w:themeColor="text1"/>
          <w:sz w:val="20"/>
          <w:szCs w:val="20"/>
        </w:rPr>
        <w:t>über</w:t>
      </w:r>
      <w:r w:rsidR="00223EBD" w:rsidRPr="00223EBD">
        <w:rPr>
          <w:rFonts w:ascii="Helvetica" w:hAnsi="Helvetica"/>
          <w:color w:val="000000" w:themeColor="text1"/>
          <w:sz w:val="20"/>
          <w:szCs w:val="20"/>
        </w:rPr>
        <w:t xml:space="preserve">prüft, </w:t>
      </w:r>
      <w:r w:rsidR="00617D94">
        <w:rPr>
          <w:rFonts w:ascii="Helvetica" w:hAnsi="Helvetica"/>
          <w:color w:val="000000" w:themeColor="text1"/>
          <w:sz w:val="20"/>
          <w:szCs w:val="20"/>
        </w:rPr>
        <w:t>steht</w:t>
      </w:r>
      <w:r w:rsidR="00223EBD" w:rsidRPr="00223EBD">
        <w:rPr>
          <w:rFonts w:ascii="Helvetica" w:hAnsi="Helvetica"/>
          <w:color w:val="000000" w:themeColor="text1"/>
          <w:sz w:val="20"/>
          <w:szCs w:val="20"/>
        </w:rPr>
        <w:t xml:space="preserve"> Bedrohungen</w:t>
      </w:r>
      <w:r w:rsidR="00617D94">
        <w:rPr>
          <w:rFonts w:ascii="Helvetica" w:hAnsi="Helvetica"/>
          <w:color w:val="000000" w:themeColor="text1"/>
          <w:sz w:val="20"/>
          <w:szCs w:val="20"/>
        </w:rPr>
        <w:t xml:space="preserve"> jeglicher Art Tür und Tor offen</w:t>
      </w:r>
      <w:r w:rsidR="00223EBD" w:rsidRPr="00223EBD">
        <w:rPr>
          <w:rFonts w:ascii="Helvetica" w:hAnsi="Helvetica"/>
          <w:color w:val="000000" w:themeColor="text1"/>
          <w:sz w:val="20"/>
          <w:szCs w:val="20"/>
        </w:rPr>
        <w:t>“, sagt Corey Nachreiner, Chief Security Officer bei WatchGuard Technologies. „</w:t>
      </w:r>
      <w:r w:rsidR="00617D94">
        <w:rPr>
          <w:rFonts w:ascii="Helvetica" w:hAnsi="Helvetica"/>
          <w:color w:val="000000" w:themeColor="text1"/>
          <w:sz w:val="20"/>
          <w:szCs w:val="20"/>
        </w:rPr>
        <w:t xml:space="preserve">Auch sollte sich das Augenmerk </w:t>
      </w:r>
      <w:r w:rsidR="0027569E">
        <w:rPr>
          <w:rFonts w:ascii="Helvetica" w:hAnsi="Helvetica"/>
          <w:color w:val="000000" w:themeColor="text1"/>
          <w:sz w:val="20"/>
          <w:szCs w:val="20"/>
        </w:rPr>
        <w:t>verstärkt</w:t>
      </w:r>
      <w:r w:rsidR="00617D94">
        <w:rPr>
          <w:rFonts w:ascii="Helvetica" w:hAnsi="Helvetica"/>
          <w:color w:val="000000" w:themeColor="text1"/>
          <w:sz w:val="20"/>
          <w:szCs w:val="20"/>
        </w:rPr>
        <w:t xml:space="preserve"> auf </w:t>
      </w:r>
      <w:r w:rsidR="00223EBD" w:rsidRPr="00223EBD">
        <w:rPr>
          <w:rFonts w:ascii="Helvetica" w:hAnsi="Helvetica"/>
          <w:color w:val="000000" w:themeColor="text1"/>
          <w:sz w:val="20"/>
          <w:szCs w:val="20"/>
        </w:rPr>
        <w:t>Exchange-Server oder SCADA-Managementsystem</w:t>
      </w:r>
      <w:r w:rsidR="0027569E">
        <w:rPr>
          <w:rFonts w:ascii="Helvetica" w:hAnsi="Helvetica"/>
          <w:color w:val="000000" w:themeColor="text1"/>
          <w:sz w:val="20"/>
          <w:szCs w:val="20"/>
        </w:rPr>
        <w:t>e</w:t>
      </w:r>
      <w:r w:rsidR="00223EBD" w:rsidRPr="00223EBD">
        <w:rPr>
          <w:rFonts w:ascii="Helvetica" w:hAnsi="Helvetica"/>
          <w:color w:val="000000" w:themeColor="text1"/>
          <w:sz w:val="20"/>
          <w:szCs w:val="20"/>
        </w:rPr>
        <w:t xml:space="preserve"> </w:t>
      </w:r>
      <w:r w:rsidR="00617D94">
        <w:rPr>
          <w:rFonts w:ascii="Helvetica" w:hAnsi="Helvetica"/>
          <w:color w:val="000000" w:themeColor="text1"/>
          <w:sz w:val="20"/>
          <w:szCs w:val="20"/>
        </w:rPr>
        <w:t>richten</w:t>
      </w:r>
      <w:r w:rsidR="00223EBD" w:rsidRPr="00223EBD">
        <w:rPr>
          <w:rFonts w:ascii="Helvetica" w:hAnsi="Helvetica"/>
          <w:color w:val="000000" w:themeColor="text1"/>
          <w:sz w:val="20"/>
          <w:szCs w:val="20"/>
        </w:rPr>
        <w:t xml:space="preserve">. </w:t>
      </w:r>
      <w:r w:rsidR="0027569E">
        <w:rPr>
          <w:rFonts w:ascii="Helvetica" w:hAnsi="Helvetica"/>
          <w:color w:val="000000" w:themeColor="text1"/>
          <w:sz w:val="20"/>
          <w:szCs w:val="20"/>
        </w:rPr>
        <w:t xml:space="preserve">Sobald </w:t>
      </w:r>
      <w:r w:rsidR="00165D0A">
        <w:rPr>
          <w:rFonts w:ascii="Helvetica" w:hAnsi="Helvetica"/>
          <w:color w:val="000000" w:themeColor="text1"/>
          <w:sz w:val="20"/>
          <w:szCs w:val="20"/>
        </w:rPr>
        <w:t>für diese</w:t>
      </w:r>
      <w:r w:rsidR="0027569E">
        <w:rPr>
          <w:rFonts w:ascii="Helvetica" w:hAnsi="Helvetica"/>
          <w:color w:val="000000" w:themeColor="text1"/>
          <w:sz w:val="20"/>
          <w:szCs w:val="20"/>
        </w:rPr>
        <w:t xml:space="preserve"> ein</w:t>
      </w:r>
      <w:r w:rsidR="00223EBD" w:rsidRPr="00223EBD">
        <w:rPr>
          <w:rFonts w:ascii="Helvetica" w:hAnsi="Helvetica"/>
          <w:color w:val="000000" w:themeColor="text1"/>
          <w:sz w:val="20"/>
          <w:szCs w:val="20"/>
        </w:rPr>
        <w:t xml:space="preserve"> Patch zur Verfügung steht, ist es wichtig, </w:t>
      </w:r>
      <w:r w:rsidR="0027569E">
        <w:rPr>
          <w:rFonts w:ascii="Helvetica" w:hAnsi="Helvetica"/>
          <w:color w:val="000000" w:themeColor="text1"/>
          <w:sz w:val="20"/>
          <w:szCs w:val="20"/>
        </w:rPr>
        <w:t>diese</w:t>
      </w:r>
      <w:r w:rsidR="005D402D">
        <w:rPr>
          <w:rFonts w:ascii="Helvetica" w:hAnsi="Helvetica"/>
          <w:color w:val="000000" w:themeColor="text1"/>
          <w:sz w:val="20"/>
          <w:szCs w:val="20"/>
        </w:rPr>
        <w:t xml:space="preserve">s Update sofort </w:t>
      </w:r>
      <w:r w:rsidR="0027569E">
        <w:rPr>
          <w:rFonts w:ascii="Helvetica" w:hAnsi="Helvetica"/>
          <w:color w:val="000000" w:themeColor="text1"/>
          <w:sz w:val="20"/>
          <w:szCs w:val="20"/>
        </w:rPr>
        <w:t>einzuspielen und die Anwendung</w:t>
      </w:r>
      <w:r w:rsidR="00223EBD" w:rsidRPr="00223EBD">
        <w:rPr>
          <w:rFonts w:ascii="Helvetica" w:hAnsi="Helvetica"/>
          <w:color w:val="000000" w:themeColor="text1"/>
          <w:sz w:val="20"/>
          <w:szCs w:val="20"/>
        </w:rPr>
        <w:t xml:space="preserve"> zu aktualisieren</w:t>
      </w:r>
      <w:r w:rsidR="0027569E">
        <w:rPr>
          <w:rFonts w:ascii="Helvetica" w:hAnsi="Helvetica"/>
          <w:color w:val="000000" w:themeColor="text1"/>
          <w:sz w:val="20"/>
          <w:szCs w:val="20"/>
        </w:rPr>
        <w:t xml:space="preserve">. </w:t>
      </w:r>
      <w:r w:rsidR="00223EBD" w:rsidRPr="00223EBD">
        <w:rPr>
          <w:rFonts w:ascii="Helvetica" w:hAnsi="Helvetica"/>
          <w:color w:val="000000" w:themeColor="text1"/>
          <w:sz w:val="20"/>
          <w:szCs w:val="20"/>
        </w:rPr>
        <w:t xml:space="preserve">Angreifer </w:t>
      </w:r>
      <w:r w:rsidR="0027569E" w:rsidRPr="00223EBD">
        <w:rPr>
          <w:rFonts w:ascii="Helvetica" w:hAnsi="Helvetica"/>
          <w:color w:val="000000" w:themeColor="text1"/>
          <w:sz w:val="20"/>
          <w:szCs w:val="20"/>
        </w:rPr>
        <w:t>profitieren</w:t>
      </w:r>
      <w:r w:rsidR="00223EBD" w:rsidRPr="00223EBD">
        <w:rPr>
          <w:rFonts w:ascii="Helvetica" w:hAnsi="Helvetica"/>
          <w:color w:val="000000" w:themeColor="text1"/>
          <w:sz w:val="20"/>
          <w:szCs w:val="20"/>
        </w:rPr>
        <w:t xml:space="preserve"> von jedem Unternehmen, das </w:t>
      </w:r>
      <w:r w:rsidR="0027569E">
        <w:rPr>
          <w:rFonts w:ascii="Helvetica" w:hAnsi="Helvetica"/>
          <w:color w:val="000000" w:themeColor="text1"/>
          <w:sz w:val="20"/>
          <w:szCs w:val="20"/>
        </w:rPr>
        <w:t>Schwachstelle</w:t>
      </w:r>
      <w:r w:rsidR="00783726">
        <w:rPr>
          <w:rFonts w:ascii="Helvetica" w:hAnsi="Helvetica"/>
          <w:color w:val="000000" w:themeColor="text1"/>
          <w:sz w:val="20"/>
          <w:szCs w:val="20"/>
        </w:rPr>
        <w:t>n</w:t>
      </w:r>
      <w:r w:rsidR="00223EBD" w:rsidRPr="00223EBD">
        <w:rPr>
          <w:rFonts w:ascii="Helvetica" w:hAnsi="Helvetica"/>
          <w:color w:val="000000" w:themeColor="text1"/>
          <w:sz w:val="20"/>
          <w:szCs w:val="20"/>
        </w:rPr>
        <w:t xml:space="preserve"> noch nicht </w:t>
      </w:r>
      <w:r w:rsidR="0027569E">
        <w:rPr>
          <w:rFonts w:ascii="Helvetica" w:hAnsi="Helvetica"/>
          <w:color w:val="000000" w:themeColor="text1"/>
          <w:sz w:val="20"/>
          <w:szCs w:val="20"/>
        </w:rPr>
        <w:t>gefixt</w:t>
      </w:r>
      <w:r w:rsidR="00223EBD" w:rsidRPr="00223EBD">
        <w:rPr>
          <w:rFonts w:ascii="Helvetica" w:hAnsi="Helvetica"/>
          <w:color w:val="000000" w:themeColor="text1"/>
          <w:sz w:val="20"/>
          <w:szCs w:val="20"/>
        </w:rPr>
        <w:t xml:space="preserve"> hat.“</w:t>
      </w:r>
    </w:p>
    <w:p w14:paraId="12144C8C" w14:textId="3427C4D7" w:rsidR="00B77CC0" w:rsidRDefault="00B77CC0" w:rsidP="00B77CC0">
      <w:pPr>
        <w:spacing w:line="288" w:lineRule="auto"/>
        <w:ind w:right="1135"/>
        <w:rPr>
          <w:rFonts w:ascii="Helvetica" w:hAnsi="Helvetica"/>
          <w:color w:val="000000" w:themeColor="text1"/>
          <w:sz w:val="20"/>
          <w:szCs w:val="20"/>
        </w:rPr>
      </w:pPr>
    </w:p>
    <w:p w14:paraId="169C5286" w14:textId="77777777" w:rsidR="00223EBD" w:rsidRPr="00223EBD" w:rsidRDefault="00223EBD" w:rsidP="00223EBD">
      <w:pPr>
        <w:spacing w:line="288" w:lineRule="auto"/>
        <w:ind w:right="1135"/>
        <w:rPr>
          <w:rFonts w:ascii="Helvetica" w:hAnsi="Helvetica"/>
          <w:color w:val="000000" w:themeColor="text1"/>
          <w:sz w:val="20"/>
          <w:szCs w:val="20"/>
        </w:rPr>
      </w:pPr>
      <w:r w:rsidRPr="00223EBD">
        <w:rPr>
          <w:rFonts w:ascii="Helvetica" w:hAnsi="Helvetica"/>
          <w:color w:val="000000" w:themeColor="text1"/>
          <w:sz w:val="20"/>
          <w:szCs w:val="20"/>
        </w:rPr>
        <w:t>Weitere wichtige Erkenntnisse aus dem Q3 Internet Security Report sind:</w:t>
      </w:r>
    </w:p>
    <w:p w14:paraId="06169CCD" w14:textId="77777777" w:rsidR="00223EBD" w:rsidRPr="00223EBD" w:rsidRDefault="00223EBD" w:rsidP="00223EBD">
      <w:pPr>
        <w:spacing w:line="288" w:lineRule="auto"/>
        <w:ind w:right="1135"/>
        <w:rPr>
          <w:rFonts w:ascii="Helvetica" w:hAnsi="Helvetica"/>
          <w:color w:val="000000" w:themeColor="text1"/>
          <w:sz w:val="20"/>
          <w:szCs w:val="20"/>
        </w:rPr>
      </w:pPr>
    </w:p>
    <w:p w14:paraId="2C8A07D7" w14:textId="5C63D77C" w:rsidR="00223EBD" w:rsidRDefault="00223EBD" w:rsidP="00D919AB">
      <w:pPr>
        <w:spacing w:line="288" w:lineRule="auto"/>
        <w:ind w:right="1135"/>
        <w:rPr>
          <w:rFonts w:ascii="Helvetica" w:hAnsi="Helvetica"/>
          <w:color w:val="000000" w:themeColor="text1"/>
          <w:sz w:val="20"/>
          <w:szCs w:val="20"/>
        </w:rPr>
      </w:pPr>
      <w:r w:rsidRPr="00D919AB">
        <w:rPr>
          <w:rFonts w:ascii="Helvetica" w:hAnsi="Helvetica"/>
          <w:b/>
          <w:bCs/>
          <w:color w:val="000000" w:themeColor="text1"/>
          <w:sz w:val="20"/>
          <w:szCs w:val="20"/>
        </w:rPr>
        <w:t>Die überwiegende Mehrheit der Malware kommt über verschlüsselte Verbindungen</w:t>
      </w:r>
      <w:r w:rsidRPr="00D919AB">
        <w:rPr>
          <w:rFonts w:ascii="Helvetica" w:hAnsi="Helvetica"/>
          <w:color w:val="000000" w:themeColor="text1"/>
          <w:sz w:val="20"/>
          <w:szCs w:val="20"/>
        </w:rPr>
        <w:t xml:space="preserve"> </w:t>
      </w:r>
      <w:r w:rsidR="00D919AB">
        <w:rPr>
          <w:rFonts w:ascii="Helvetica" w:hAnsi="Helvetica"/>
          <w:color w:val="000000" w:themeColor="text1"/>
          <w:sz w:val="20"/>
          <w:szCs w:val="20"/>
        </w:rPr>
        <w:t>–</w:t>
      </w:r>
      <w:r w:rsidRPr="00D919AB">
        <w:rPr>
          <w:rFonts w:ascii="Helvetica" w:hAnsi="Helvetica"/>
          <w:color w:val="000000" w:themeColor="text1"/>
          <w:sz w:val="20"/>
          <w:szCs w:val="20"/>
        </w:rPr>
        <w:t xml:space="preserve"> Obwohl </w:t>
      </w:r>
      <w:r w:rsidR="00A61EDF">
        <w:rPr>
          <w:rFonts w:ascii="Helvetica" w:hAnsi="Helvetica"/>
          <w:color w:val="000000" w:themeColor="text1"/>
          <w:sz w:val="20"/>
          <w:szCs w:val="20"/>
        </w:rPr>
        <w:t xml:space="preserve">die Malware </w:t>
      </w:r>
      <w:r w:rsidR="008B719D">
        <w:rPr>
          <w:rFonts w:ascii="Helvetica" w:hAnsi="Helvetica"/>
          <w:color w:val="000000" w:themeColor="text1"/>
          <w:sz w:val="20"/>
          <w:szCs w:val="20"/>
        </w:rPr>
        <w:t>„</w:t>
      </w:r>
      <w:r w:rsidRPr="00D919AB">
        <w:rPr>
          <w:rFonts w:ascii="Helvetica" w:hAnsi="Helvetica"/>
          <w:color w:val="000000" w:themeColor="text1"/>
          <w:sz w:val="20"/>
          <w:szCs w:val="20"/>
        </w:rPr>
        <w:t>Agent.IIQ</w:t>
      </w:r>
      <w:r w:rsidR="008B719D">
        <w:rPr>
          <w:rFonts w:ascii="Helvetica" w:hAnsi="Helvetica"/>
          <w:color w:val="000000" w:themeColor="text1"/>
          <w:sz w:val="20"/>
          <w:szCs w:val="20"/>
        </w:rPr>
        <w:t>“</w:t>
      </w:r>
      <w:r w:rsidRPr="00D919AB">
        <w:rPr>
          <w:rFonts w:ascii="Helvetica" w:hAnsi="Helvetica"/>
          <w:color w:val="000000" w:themeColor="text1"/>
          <w:sz w:val="20"/>
          <w:szCs w:val="20"/>
        </w:rPr>
        <w:t xml:space="preserve"> </w:t>
      </w:r>
      <w:r w:rsidR="00F35A0F">
        <w:rPr>
          <w:rFonts w:ascii="Helvetica" w:hAnsi="Helvetica"/>
          <w:color w:val="000000" w:themeColor="text1"/>
          <w:sz w:val="20"/>
          <w:szCs w:val="20"/>
        </w:rPr>
        <w:t>in der Zeit von Juli bis September</w:t>
      </w:r>
      <w:r w:rsidRPr="00D919AB">
        <w:rPr>
          <w:rFonts w:ascii="Helvetica" w:hAnsi="Helvetica"/>
          <w:color w:val="000000" w:themeColor="text1"/>
          <w:sz w:val="20"/>
          <w:szCs w:val="20"/>
        </w:rPr>
        <w:t xml:space="preserve"> </w:t>
      </w:r>
      <w:r w:rsidR="00C13680">
        <w:rPr>
          <w:rFonts w:ascii="Helvetica" w:hAnsi="Helvetica"/>
          <w:color w:val="000000" w:themeColor="text1"/>
          <w:sz w:val="20"/>
          <w:szCs w:val="20"/>
        </w:rPr>
        <w:t xml:space="preserve">2022 </w:t>
      </w:r>
      <w:r w:rsidRPr="00D919AB">
        <w:rPr>
          <w:rFonts w:ascii="Helvetica" w:hAnsi="Helvetica"/>
          <w:color w:val="000000" w:themeColor="text1"/>
          <w:sz w:val="20"/>
          <w:szCs w:val="20"/>
        </w:rPr>
        <w:t xml:space="preserve">den dritten Platz in der </w:t>
      </w:r>
      <w:r w:rsidR="009460B8">
        <w:rPr>
          <w:rFonts w:ascii="Helvetica" w:hAnsi="Helvetica"/>
          <w:color w:val="000000" w:themeColor="text1"/>
          <w:sz w:val="20"/>
          <w:szCs w:val="20"/>
        </w:rPr>
        <w:t>regulären</w:t>
      </w:r>
      <w:r w:rsidRPr="00D919AB">
        <w:rPr>
          <w:rFonts w:ascii="Helvetica" w:hAnsi="Helvetica"/>
          <w:color w:val="000000" w:themeColor="text1"/>
          <w:sz w:val="20"/>
          <w:szCs w:val="20"/>
        </w:rPr>
        <w:t xml:space="preserve"> Top-10-Malware-Liste belegte, landete </w:t>
      </w:r>
      <w:r w:rsidR="003F4056">
        <w:rPr>
          <w:rFonts w:ascii="Helvetica" w:hAnsi="Helvetica"/>
          <w:color w:val="000000" w:themeColor="text1"/>
          <w:sz w:val="20"/>
          <w:szCs w:val="20"/>
        </w:rPr>
        <w:t xml:space="preserve">sie </w:t>
      </w:r>
      <w:r w:rsidRPr="00D919AB">
        <w:rPr>
          <w:rFonts w:ascii="Helvetica" w:hAnsi="Helvetica"/>
          <w:color w:val="000000" w:themeColor="text1"/>
          <w:sz w:val="20"/>
          <w:szCs w:val="20"/>
        </w:rPr>
        <w:t xml:space="preserve">auf Platz 1 der </w:t>
      </w:r>
      <w:r w:rsidR="0027569E" w:rsidRPr="00D919AB">
        <w:rPr>
          <w:rFonts w:ascii="Helvetica" w:hAnsi="Helvetica"/>
          <w:color w:val="000000" w:themeColor="text1"/>
          <w:sz w:val="20"/>
          <w:szCs w:val="20"/>
        </w:rPr>
        <w:t xml:space="preserve">Aufstellung für </w:t>
      </w:r>
      <w:r w:rsidRPr="00D919AB">
        <w:rPr>
          <w:rFonts w:ascii="Helvetica" w:hAnsi="Helvetica"/>
          <w:color w:val="000000" w:themeColor="text1"/>
          <w:sz w:val="20"/>
          <w:szCs w:val="20"/>
        </w:rPr>
        <w:t xml:space="preserve">verschlüsselte </w:t>
      </w:r>
      <w:r w:rsidR="0027569E" w:rsidRPr="00D919AB">
        <w:rPr>
          <w:rFonts w:ascii="Helvetica" w:hAnsi="Helvetica"/>
          <w:color w:val="000000" w:themeColor="text1"/>
          <w:sz w:val="20"/>
          <w:szCs w:val="20"/>
        </w:rPr>
        <w:t>Schadsoftware</w:t>
      </w:r>
      <w:r w:rsidRPr="00D919AB">
        <w:rPr>
          <w:rFonts w:ascii="Helvetica" w:hAnsi="Helvetica"/>
          <w:color w:val="000000" w:themeColor="text1"/>
          <w:sz w:val="20"/>
          <w:szCs w:val="20"/>
        </w:rPr>
        <w:t xml:space="preserve">. </w:t>
      </w:r>
      <w:r w:rsidR="0027569E" w:rsidRPr="00D919AB">
        <w:rPr>
          <w:rFonts w:ascii="Helvetica" w:hAnsi="Helvetica"/>
          <w:color w:val="000000" w:themeColor="text1"/>
          <w:sz w:val="20"/>
          <w:szCs w:val="20"/>
        </w:rPr>
        <w:t>Denn alle</w:t>
      </w:r>
      <w:r w:rsidRPr="00D919AB">
        <w:rPr>
          <w:rFonts w:ascii="Helvetica" w:hAnsi="Helvetica"/>
          <w:color w:val="000000" w:themeColor="text1"/>
          <w:sz w:val="20"/>
          <w:szCs w:val="20"/>
        </w:rPr>
        <w:t xml:space="preserve"> Agent.IIQ-Erkennungen </w:t>
      </w:r>
      <w:r w:rsidR="00165D0A" w:rsidRPr="00D919AB">
        <w:rPr>
          <w:rFonts w:ascii="Helvetica" w:hAnsi="Helvetica"/>
          <w:color w:val="000000" w:themeColor="text1"/>
          <w:sz w:val="20"/>
          <w:szCs w:val="20"/>
        </w:rPr>
        <w:t>wurden in</w:t>
      </w:r>
      <w:r w:rsidR="0027569E" w:rsidRPr="00D919AB">
        <w:rPr>
          <w:rFonts w:ascii="Helvetica" w:hAnsi="Helvetica"/>
          <w:color w:val="000000" w:themeColor="text1"/>
          <w:sz w:val="20"/>
          <w:szCs w:val="20"/>
        </w:rPr>
        <w:t xml:space="preserve"> HTTPS-Verbindungen</w:t>
      </w:r>
      <w:r w:rsidR="00165D0A" w:rsidRPr="00D919AB">
        <w:rPr>
          <w:rFonts w:ascii="Helvetica" w:hAnsi="Helvetica"/>
          <w:color w:val="000000" w:themeColor="text1"/>
          <w:sz w:val="20"/>
          <w:szCs w:val="20"/>
        </w:rPr>
        <w:t xml:space="preserve"> gefunden</w:t>
      </w:r>
      <w:r w:rsidRPr="00D919AB">
        <w:rPr>
          <w:rFonts w:ascii="Helvetica" w:hAnsi="Helvetica"/>
          <w:color w:val="000000" w:themeColor="text1"/>
          <w:sz w:val="20"/>
          <w:szCs w:val="20"/>
        </w:rPr>
        <w:t xml:space="preserve">. </w:t>
      </w:r>
      <w:r w:rsidR="00010165">
        <w:rPr>
          <w:rFonts w:ascii="Helvetica" w:hAnsi="Helvetica"/>
          <w:color w:val="000000" w:themeColor="text1"/>
          <w:sz w:val="20"/>
          <w:szCs w:val="20"/>
        </w:rPr>
        <w:t xml:space="preserve">Wie die Analysen zeigen, </w:t>
      </w:r>
      <w:r w:rsidRPr="00D919AB">
        <w:rPr>
          <w:rFonts w:ascii="Helvetica" w:hAnsi="Helvetica"/>
          <w:color w:val="000000" w:themeColor="text1"/>
          <w:sz w:val="20"/>
          <w:szCs w:val="20"/>
        </w:rPr>
        <w:t>kam</w:t>
      </w:r>
      <w:r w:rsidR="003F4056">
        <w:rPr>
          <w:rFonts w:ascii="Helvetica" w:hAnsi="Helvetica"/>
          <w:color w:val="000000" w:themeColor="text1"/>
          <w:sz w:val="20"/>
          <w:szCs w:val="20"/>
        </w:rPr>
        <w:t>en</w:t>
      </w:r>
      <w:r w:rsidRPr="00D919AB">
        <w:rPr>
          <w:rFonts w:ascii="Helvetica" w:hAnsi="Helvetica"/>
          <w:color w:val="000000" w:themeColor="text1"/>
          <w:sz w:val="20"/>
          <w:szCs w:val="20"/>
        </w:rPr>
        <w:t xml:space="preserve"> 82 </w:t>
      </w:r>
      <w:r w:rsidR="0027569E" w:rsidRPr="00D919AB">
        <w:rPr>
          <w:rFonts w:ascii="Helvetica" w:hAnsi="Helvetica"/>
          <w:color w:val="000000" w:themeColor="text1"/>
          <w:sz w:val="20"/>
          <w:szCs w:val="20"/>
        </w:rPr>
        <w:t>Prozent</w:t>
      </w:r>
      <w:r w:rsidRPr="00D919AB">
        <w:rPr>
          <w:rFonts w:ascii="Helvetica" w:hAnsi="Helvetica"/>
          <w:color w:val="000000" w:themeColor="text1"/>
          <w:sz w:val="20"/>
          <w:szCs w:val="20"/>
        </w:rPr>
        <w:t xml:space="preserve"> </w:t>
      </w:r>
      <w:r w:rsidR="003F4056">
        <w:rPr>
          <w:rFonts w:ascii="Helvetica" w:hAnsi="Helvetica"/>
          <w:color w:val="000000" w:themeColor="text1"/>
          <w:sz w:val="20"/>
          <w:szCs w:val="20"/>
        </w:rPr>
        <w:t>der gesamten M</w:t>
      </w:r>
      <w:r w:rsidR="0027569E" w:rsidRPr="00D919AB">
        <w:rPr>
          <w:rFonts w:ascii="Helvetica" w:hAnsi="Helvetica"/>
          <w:color w:val="000000" w:themeColor="text1"/>
          <w:sz w:val="20"/>
          <w:szCs w:val="20"/>
        </w:rPr>
        <w:t>alware</w:t>
      </w:r>
      <w:r w:rsidR="003F4056">
        <w:rPr>
          <w:rFonts w:ascii="Helvetica" w:hAnsi="Helvetica"/>
          <w:color w:val="000000" w:themeColor="text1"/>
          <w:sz w:val="20"/>
          <w:szCs w:val="20"/>
        </w:rPr>
        <w:t xml:space="preserve"> </w:t>
      </w:r>
      <w:r w:rsidR="00165D0A" w:rsidRPr="00D919AB">
        <w:rPr>
          <w:rFonts w:ascii="Helvetica" w:hAnsi="Helvetica"/>
          <w:color w:val="000000" w:themeColor="text1"/>
          <w:sz w:val="20"/>
          <w:szCs w:val="20"/>
        </w:rPr>
        <w:t>über gesicherte Verbindungen</w:t>
      </w:r>
      <w:r w:rsidR="0027569E" w:rsidRPr="00D919AB">
        <w:rPr>
          <w:rFonts w:ascii="Helvetica" w:hAnsi="Helvetica"/>
          <w:color w:val="000000" w:themeColor="text1"/>
          <w:sz w:val="20"/>
          <w:szCs w:val="20"/>
        </w:rPr>
        <w:t>, aber nur</w:t>
      </w:r>
      <w:r w:rsidRPr="00D919AB">
        <w:rPr>
          <w:rFonts w:ascii="Helvetica" w:hAnsi="Helvetica"/>
          <w:color w:val="000000" w:themeColor="text1"/>
          <w:sz w:val="20"/>
          <w:szCs w:val="20"/>
        </w:rPr>
        <w:t xml:space="preserve"> 18 </w:t>
      </w:r>
      <w:r w:rsidR="0027569E" w:rsidRPr="00D919AB">
        <w:rPr>
          <w:rFonts w:ascii="Helvetica" w:hAnsi="Helvetica"/>
          <w:color w:val="000000" w:themeColor="text1"/>
          <w:sz w:val="20"/>
          <w:szCs w:val="20"/>
        </w:rPr>
        <w:t>Prozent</w:t>
      </w:r>
      <w:r w:rsidRPr="00D919AB">
        <w:rPr>
          <w:rFonts w:ascii="Helvetica" w:hAnsi="Helvetica"/>
          <w:color w:val="000000" w:themeColor="text1"/>
          <w:sz w:val="20"/>
          <w:szCs w:val="20"/>
        </w:rPr>
        <w:t xml:space="preserve"> </w:t>
      </w:r>
      <w:r w:rsidR="0027569E" w:rsidRPr="00D919AB">
        <w:rPr>
          <w:rFonts w:ascii="Helvetica" w:hAnsi="Helvetica"/>
          <w:color w:val="000000" w:themeColor="text1"/>
          <w:sz w:val="20"/>
          <w:szCs w:val="20"/>
        </w:rPr>
        <w:t>unverschlüsselt</w:t>
      </w:r>
      <w:r w:rsidRPr="00D919AB">
        <w:rPr>
          <w:rFonts w:ascii="Helvetica" w:hAnsi="Helvetica"/>
          <w:color w:val="000000" w:themeColor="text1"/>
          <w:sz w:val="20"/>
          <w:szCs w:val="20"/>
        </w:rPr>
        <w:t xml:space="preserve">. </w:t>
      </w:r>
      <w:r w:rsidR="0027569E" w:rsidRPr="00D919AB">
        <w:rPr>
          <w:rFonts w:ascii="Helvetica" w:hAnsi="Helvetica"/>
          <w:color w:val="000000" w:themeColor="text1"/>
          <w:sz w:val="20"/>
          <w:szCs w:val="20"/>
        </w:rPr>
        <w:t xml:space="preserve">Wird </w:t>
      </w:r>
      <w:r w:rsidR="00200E28" w:rsidRPr="00D919AB">
        <w:rPr>
          <w:rFonts w:ascii="Helvetica" w:hAnsi="Helvetica"/>
          <w:color w:val="000000" w:themeColor="text1"/>
          <w:sz w:val="20"/>
          <w:szCs w:val="20"/>
        </w:rPr>
        <w:t>der HTTPS-</w:t>
      </w:r>
      <w:r w:rsidRPr="00D919AB">
        <w:rPr>
          <w:rFonts w:ascii="Helvetica" w:hAnsi="Helvetica"/>
          <w:color w:val="000000" w:themeColor="text1"/>
          <w:sz w:val="20"/>
          <w:szCs w:val="20"/>
        </w:rPr>
        <w:t xml:space="preserve">Datenverkehr auf </w:t>
      </w:r>
      <w:r w:rsidR="0027569E" w:rsidRPr="00D919AB">
        <w:rPr>
          <w:rFonts w:ascii="Helvetica" w:hAnsi="Helvetica"/>
          <w:color w:val="000000" w:themeColor="text1"/>
          <w:sz w:val="20"/>
          <w:szCs w:val="20"/>
        </w:rPr>
        <w:t>der</w:t>
      </w:r>
      <w:r w:rsidRPr="00D919AB">
        <w:rPr>
          <w:rFonts w:ascii="Helvetica" w:hAnsi="Helvetica"/>
          <w:color w:val="000000" w:themeColor="text1"/>
          <w:sz w:val="20"/>
          <w:szCs w:val="20"/>
        </w:rPr>
        <w:t xml:space="preserve"> Firebox nicht überprüf</w:t>
      </w:r>
      <w:r w:rsidR="0027569E" w:rsidRPr="00D919AB">
        <w:rPr>
          <w:rFonts w:ascii="Helvetica" w:hAnsi="Helvetica"/>
          <w:color w:val="000000" w:themeColor="text1"/>
          <w:sz w:val="20"/>
          <w:szCs w:val="20"/>
        </w:rPr>
        <w:t>t</w:t>
      </w:r>
      <w:r w:rsidRPr="00D919AB">
        <w:rPr>
          <w:rFonts w:ascii="Helvetica" w:hAnsi="Helvetica"/>
          <w:color w:val="000000" w:themeColor="text1"/>
          <w:sz w:val="20"/>
          <w:szCs w:val="20"/>
        </w:rPr>
        <w:t xml:space="preserve">, ist es sehr wahrscheinlich, dass ein großer Teil der Malware </w:t>
      </w:r>
      <w:r w:rsidR="0027569E" w:rsidRPr="00D919AB">
        <w:rPr>
          <w:rFonts w:ascii="Helvetica" w:hAnsi="Helvetica"/>
          <w:color w:val="000000" w:themeColor="text1"/>
          <w:sz w:val="20"/>
          <w:szCs w:val="20"/>
        </w:rPr>
        <w:t>unentdeckt bleibt</w:t>
      </w:r>
      <w:r w:rsidRPr="00D919AB">
        <w:rPr>
          <w:rFonts w:ascii="Helvetica" w:hAnsi="Helvetica"/>
          <w:color w:val="000000" w:themeColor="text1"/>
          <w:sz w:val="20"/>
          <w:szCs w:val="20"/>
        </w:rPr>
        <w:t xml:space="preserve">. </w:t>
      </w:r>
      <w:r w:rsidR="00200E28" w:rsidRPr="00D919AB">
        <w:rPr>
          <w:rFonts w:ascii="Helvetica" w:hAnsi="Helvetica"/>
          <w:color w:val="000000" w:themeColor="text1"/>
          <w:sz w:val="20"/>
          <w:szCs w:val="20"/>
        </w:rPr>
        <w:t>In diesem Fall können Unternehmen nur darauf hoffen, dass ein wirksamer</w:t>
      </w:r>
      <w:r w:rsidRPr="00D919AB">
        <w:rPr>
          <w:rFonts w:ascii="Helvetica" w:hAnsi="Helvetica"/>
          <w:color w:val="000000" w:themeColor="text1"/>
          <w:sz w:val="20"/>
          <w:szCs w:val="20"/>
        </w:rPr>
        <w:t xml:space="preserve"> Endpunktschutz implementiert</w:t>
      </w:r>
      <w:r w:rsidR="00200E28" w:rsidRPr="00D919AB">
        <w:rPr>
          <w:rFonts w:ascii="Helvetica" w:hAnsi="Helvetica"/>
          <w:color w:val="000000" w:themeColor="text1"/>
          <w:sz w:val="20"/>
          <w:szCs w:val="20"/>
        </w:rPr>
        <w:t xml:space="preserve"> ist</w:t>
      </w:r>
      <w:r w:rsidRPr="00D919AB">
        <w:rPr>
          <w:rFonts w:ascii="Helvetica" w:hAnsi="Helvetica"/>
          <w:color w:val="000000" w:themeColor="text1"/>
          <w:sz w:val="20"/>
          <w:szCs w:val="20"/>
        </w:rPr>
        <w:t xml:space="preserve">, um </w:t>
      </w:r>
      <w:r w:rsidR="00200E28" w:rsidRPr="00D919AB">
        <w:rPr>
          <w:rFonts w:ascii="Helvetica" w:hAnsi="Helvetica"/>
          <w:color w:val="000000" w:themeColor="text1"/>
          <w:sz w:val="20"/>
          <w:szCs w:val="20"/>
        </w:rPr>
        <w:t>wenigstens die</w:t>
      </w:r>
      <w:r w:rsidRPr="00D919AB">
        <w:rPr>
          <w:rFonts w:ascii="Helvetica" w:hAnsi="Helvetica"/>
          <w:color w:val="000000" w:themeColor="text1"/>
          <w:sz w:val="20"/>
          <w:szCs w:val="20"/>
        </w:rPr>
        <w:t xml:space="preserve"> Chance zu haben, </w:t>
      </w:r>
      <w:r w:rsidR="00200E28" w:rsidRPr="00D919AB">
        <w:rPr>
          <w:rFonts w:ascii="Helvetica" w:hAnsi="Helvetica"/>
          <w:color w:val="000000" w:themeColor="text1"/>
          <w:sz w:val="20"/>
          <w:szCs w:val="20"/>
        </w:rPr>
        <w:t>die Malware</w:t>
      </w:r>
      <w:r w:rsidRPr="00D919AB">
        <w:rPr>
          <w:rFonts w:ascii="Helvetica" w:hAnsi="Helvetica"/>
          <w:color w:val="000000" w:themeColor="text1"/>
          <w:sz w:val="20"/>
          <w:szCs w:val="20"/>
        </w:rPr>
        <w:t xml:space="preserve"> </w:t>
      </w:r>
      <w:r w:rsidR="003F4056">
        <w:rPr>
          <w:rFonts w:ascii="Helvetica" w:hAnsi="Helvetica"/>
          <w:color w:val="000000" w:themeColor="text1"/>
          <w:sz w:val="20"/>
          <w:szCs w:val="20"/>
        </w:rPr>
        <w:t xml:space="preserve">an einer anderen Stelle der </w:t>
      </w:r>
      <w:r w:rsidR="00F85E73">
        <w:rPr>
          <w:rFonts w:ascii="Helvetica" w:hAnsi="Helvetica"/>
          <w:color w:val="000000" w:themeColor="text1"/>
          <w:sz w:val="20"/>
          <w:szCs w:val="20"/>
        </w:rPr>
        <w:t xml:space="preserve">sogenannten </w:t>
      </w:r>
      <w:r w:rsidR="003F4056">
        <w:rPr>
          <w:rFonts w:ascii="Helvetica" w:hAnsi="Helvetica"/>
          <w:color w:val="000000" w:themeColor="text1"/>
          <w:sz w:val="20"/>
          <w:szCs w:val="20"/>
        </w:rPr>
        <w:t>Cyber Kill Chain</w:t>
      </w:r>
      <w:r w:rsidRPr="00D919AB">
        <w:rPr>
          <w:rFonts w:ascii="Helvetica" w:hAnsi="Helvetica"/>
          <w:color w:val="000000" w:themeColor="text1"/>
          <w:sz w:val="20"/>
          <w:szCs w:val="20"/>
        </w:rPr>
        <w:t xml:space="preserve"> </w:t>
      </w:r>
      <w:r w:rsidR="00DA5EB5">
        <w:rPr>
          <w:rFonts w:ascii="Helvetica" w:hAnsi="Helvetica"/>
          <w:color w:val="000000" w:themeColor="text1"/>
          <w:sz w:val="20"/>
          <w:szCs w:val="20"/>
        </w:rPr>
        <w:t>abzufangen</w:t>
      </w:r>
      <w:r w:rsidRPr="00D919AB">
        <w:rPr>
          <w:rFonts w:ascii="Helvetica" w:hAnsi="Helvetica"/>
          <w:color w:val="000000" w:themeColor="text1"/>
          <w:sz w:val="20"/>
          <w:szCs w:val="20"/>
        </w:rPr>
        <w:t>.</w:t>
      </w:r>
    </w:p>
    <w:p w14:paraId="469D2136" w14:textId="77777777" w:rsidR="00B20604" w:rsidRPr="00D919AB" w:rsidRDefault="00B20604" w:rsidP="00D919AB">
      <w:pPr>
        <w:spacing w:line="288" w:lineRule="auto"/>
        <w:ind w:right="1135"/>
        <w:rPr>
          <w:rFonts w:ascii="Helvetica" w:hAnsi="Helvetica"/>
          <w:color w:val="000000" w:themeColor="text1"/>
          <w:sz w:val="20"/>
          <w:szCs w:val="20"/>
        </w:rPr>
      </w:pPr>
    </w:p>
    <w:p w14:paraId="4219D32D" w14:textId="4251FB04" w:rsidR="00223EBD" w:rsidRPr="00D919AB" w:rsidRDefault="00223EBD" w:rsidP="00D919AB">
      <w:pPr>
        <w:spacing w:line="288" w:lineRule="auto"/>
        <w:ind w:right="1135"/>
        <w:rPr>
          <w:rFonts w:ascii="Helvetica" w:hAnsi="Helvetica"/>
          <w:color w:val="000000" w:themeColor="text1"/>
          <w:sz w:val="20"/>
          <w:szCs w:val="20"/>
        </w:rPr>
      </w:pPr>
      <w:r w:rsidRPr="00D919AB">
        <w:rPr>
          <w:rFonts w:ascii="Helvetica" w:hAnsi="Helvetica"/>
          <w:b/>
          <w:bCs/>
          <w:color w:val="000000" w:themeColor="text1"/>
          <w:sz w:val="20"/>
          <w:szCs w:val="20"/>
        </w:rPr>
        <w:t>ICS- und SCADA-Systeme sind weiterhin beliebte Angriffsziel</w:t>
      </w:r>
      <w:r w:rsidR="00200E28" w:rsidRPr="00D919AB">
        <w:rPr>
          <w:rFonts w:ascii="Helvetica" w:hAnsi="Helvetica"/>
          <w:b/>
          <w:bCs/>
          <w:color w:val="000000" w:themeColor="text1"/>
          <w:sz w:val="20"/>
          <w:szCs w:val="20"/>
        </w:rPr>
        <w:t>e</w:t>
      </w:r>
      <w:r w:rsidRPr="00D919AB">
        <w:rPr>
          <w:rFonts w:ascii="Helvetica" w:hAnsi="Helvetica"/>
          <w:color w:val="000000" w:themeColor="text1"/>
          <w:sz w:val="20"/>
          <w:szCs w:val="20"/>
        </w:rPr>
        <w:t xml:space="preserve"> </w:t>
      </w:r>
      <w:r w:rsidR="00D919AB">
        <w:rPr>
          <w:rFonts w:ascii="Helvetica" w:hAnsi="Helvetica"/>
          <w:color w:val="000000" w:themeColor="text1"/>
          <w:sz w:val="20"/>
          <w:szCs w:val="20"/>
        </w:rPr>
        <w:t>–</w:t>
      </w:r>
      <w:r w:rsidRPr="00D919AB">
        <w:rPr>
          <w:rFonts w:ascii="Helvetica" w:hAnsi="Helvetica"/>
          <w:color w:val="000000" w:themeColor="text1"/>
          <w:sz w:val="20"/>
          <w:szCs w:val="20"/>
        </w:rPr>
        <w:t xml:space="preserve"> Neu in der Liste der </w:t>
      </w:r>
      <w:r w:rsidR="00401FF9">
        <w:rPr>
          <w:rFonts w:ascii="Helvetica" w:hAnsi="Helvetica"/>
          <w:color w:val="000000" w:themeColor="text1"/>
          <w:sz w:val="20"/>
          <w:szCs w:val="20"/>
        </w:rPr>
        <w:t>zehn</w:t>
      </w:r>
      <w:r w:rsidRPr="00D919AB">
        <w:rPr>
          <w:rFonts w:ascii="Helvetica" w:hAnsi="Helvetica"/>
          <w:color w:val="000000" w:themeColor="text1"/>
          <w:sz w:val="20"/>
          <w:szCs w:val="20"/>
        </w:rPr>
        <w:t xml:space="preserve"> häufigsten Netzwerkangriffe </w:t>
      </w:r>
      <w:r w:rsidR="00605CB7">
        <w:rPr>
          <w:rFonts w:ascii="Helvetica" w:hAnsi="Helvetica"/>
          <w:color w:val="000000" w:themeColor="text1"/>
          <w:sz w:val="20"/>
          <w:szCs w:val="20"/>
        </w:rPr>
        <w:t xml:space="preserve">im dritten Quartal 2022 </w:t>
      </w:r>
      <w:r w:rsidRPr="00D919AB">
        <w:rPr>
          <w:rFonts w:ascii="Helvetica" w:hAnsi="Helvetica"/>
          <w:color w:val="000000" w:themeColor="text1"/>
          <w:sz w:val="20"/>
          <w:szCs w:val="20"/>
        </w:rPr>
        <w:t>ist ein</w:t>
      </w:r>
      <w:r w:rsidR="006F5987">
        <w:rPr>
          <w:rFonts w:ascii="Helvetica" w:hAnsi="Helvetica"/>
          <w:color w:val="000000" w:themeColor="text1"/>
          <w:sz w:val="20"/>
          <w:szCs w:val="20"/>
        </w:rPr>
        <w:t>e</w:t>
      </w:r>
      <w:r w:rsidR="00503BC7">
        <w:rPr>
          <w:rFonts w:ascii="Helvetica" w:hAnsi="Helvetica"/>
          <w:color w:val="000000" w:themeColor="text1"/>
          <w:sz w:val="20"/>
          <w:szCs w:val="20"/>
        </w:rPr>
        <w:t xml:space="preserve"> Attacke </w:t>
      </w:r>
      <w:r w:rsidRPr="00D919AB">
        <w:rPr>
          <w:rFonts w:ascii="Helvetica" w:hAnsi="Helvetica"/>
          <w:color w:val="000000" w:themeColor="text1"/>
          <w:sz w:val="20"/>
          <w:szCs w:val="20"/>
        </w:rPr>
        <w:t xml:space="preserve">vom Typ SQL-Injection, </w:t>
      </w:r>
      <w:r w:rsidR="00200E28" w:rsidRPr="00D919AB">
        <w:rPr>
          <w:rFonts w:ascii="Helvetica" w:hAnsi="Helvetica"/>
          <w:color w:val="000000" w:themeColor="text1"/>
          <w:sz w:val="20"/>
          <w:szCs w:val="20"/>
        </w:rPr>
        <w:t>d</w:t>
      </w:r>
      <w:r w:rsidR="006F5987">
        <w:rPr>
          <w:rFonts w:ascii="Helvetica" w:hAnsi="Helvetica"/>
          <w:color w:val="000000" w:themeColor="text1"/>
          <w:sz w:val="20"/>
          <w:szCs w:val="20"/>
        </w:rPr>
        <w:t>ie</w:t>
      </w:r>
      <w:r w:rsidR="00165D0A" w:rsidRPr="00D919AB">
        <w:rPr>
          <w:rFonts w:ascii="Helvetica" w:hAnsi="Helvetica"/>
          <w:color w:val="000000" w:themeColor="text1"/>
          <w:sz w:val="20"/>
          <w:szCs w:val="20"/>
        </w:rPr>
        <w:t xml:space="preserve"> gleich</w:t>
      </w:r>
      <w:r w:rsidRPr="00D919AB">
        <w:rPr>
          <w:rFonts w:ascii="Helvetica" w:hAnsi="Helvetica"/>
          <w:color w:val="000000" w:themeColor="text1"/>
          <w:sz w:val="20"/>
          <w:szCs w:val="20"/>
        </w:rPr>
        <w:t xml:space="preserve"> mehrere Anbieter </w:t>
      </w:r>
      <w:r w:rsidR="00200E28" w:rsidRPr="00D919AB">
        <w:rPr>
          <w:rFonts w:ascii="Helvetica" w:hAnsi="Helvetica"/>
          <w:color w:val="000000" w:themeColor="text1"/>
          <w:sz w:val="20"/>
          <w:szCs w:val="20"/>
        </w:rPr>
        <w:t>traf</w:t>
      </w:r>
      <w:r w:rsidRPr="00D919AB">
        <w:rPr>
          <w:rFonts w:ascii="Helvetica" w:hAnsi="Helvetica"/>
          <w:color w:val="000000" w:themeColor="text1"/>
          <w:sz w:val="20"/>
          <w:szCs w:val="20"/>
        </w:rPr>
        <w:t xml:space="preserve">. Eines dieser Unternehmen ist Advantech, dessen WebAccess-Portal </w:t>
      </w:r>
      <w:r w:rsidR="00DA4F35">
        <w:rPr>
          <w:rFonts w:ascii="Helvetica" w:hAnsi="Helvetica"/>
          <w:color w:val="000000" w:themeColor="text1"/>
          <w:sz w:val="20"/>
          <w:szCs w:val="20"/>
        </w:rPr>
        <w:t xml:space="preserve">den Zugriff auf </w:t>
      </w:r>
      <w:r w:rsidRPr="00D919AB">
        <w:rPr>
          <w:rFonts w:ascii="Helvetica" w:hAnsi="Helvetica"/>
          <w:color w:val="000000" w:themeColor="text1"/>
          <w:sz w:val="20"/>
          <w:szCs w:val="20"/>
        </w:rPr>
        <w:t xml:space="preserve">SCADA-Systeme einer Vielzahl von kritischen Infrastrukturen </w:t>
      </w:r>
      <w:r w:rsidR="00DA4F35">
        <w:rPr>
          <w:rFonts w:ascii="Helvetica" w:hAnsi="Helvetica"/>
          <w:color w:val="000000" w:themeColor="text1"/>
          <w:sz w:val="20"/>
          <w:szCs w:val="20"/>
        </w:rPr>
        <w:t>ermöglicht</w:t>
      </w:r>
      <w:r w:rsidRPr="00D919AB">
        <w:rPr>
          <w:rFonts w:ascii="Helvetica" w:hAnsi="Helvetica"/>
          <w:color w:val="000000" w:themeColor="text1"/>
          <w:sz w:val="20"/>
          <w:szCs w:val="20"/>
        </w:rPr>
        <w:t xml:space="preserve">. Ein weiterer schwerwiegender Angriff im dritten Quartal, der ebenfalls zu den </w:t>
      </w:r>
      <w:r w:rsidR="00C041ED">
        <w:rPr>
          <w:rFonts w:ascii="Helvetica" w:hAnsi="Helvetica"/>
          <w:color w:val="000000" w:themeColor="text1"/>
          <w:sz w:val="20"/>
          <w:szCs w:val="20"/>
        </w:rPr>
        <w:t>Top 5 der einschlägigen Netzwerkbedrohungen</w:t>
      </w:r>
      <w:r w:rsidRPr="00D919AB">
        <w:rPr>
          <w:rFonts w:ascii="Helvetica" w:hAnsi="Helvetica"/>
          <w:color w:val="000000" w:themeColor="text1"/>
          <w:sz w:val="20"/>
          <w:szCs w:val="20"/>
        </w:rPr>
        <w:t xml:space="preserve"> gehörte, betraf die U.motion Builder-Software von Schneider Electric, Version 1.2.1 und früher. Dies ist ein deutlicher Hinweis darauf, dass Angreifer </w:t>
      </w:r>
      <w:r w:rsidR="00200E28" w:rsidRPr="00D919AB">
        <w:rPr>
          <w:rFonts w:ascii="Helvetica" w:hAnsi="Helvetica"/>
          <w:color w:val="000000" w:themeColor="text1"/>
          <w:sz w:val="20"/>
          <w:szCs w:val="20"/>
        </w:rPr>
        <w:t>weiterhin</w:t>
      </w:r>
      <w:r w:rsidRPr="00D919AB">
        <w:rPr>
          <w:rFonts w:ascii="Helvetica" w:hAnsi="Helvetica"/>
          <w:color w:val="000000" w:themeColor="text1"/>
          <w:sz w:val="20"/>
          <w:szCs w:val="20"/>
        </w:rPr>
        <w:t xml:space="preserve"> aktiv versuchen, Systeme zu kompromittieren, wo immer dies möglich ist.</w:t>
      </w:r>
    </w:p>
    <w:p w14:paraId="73C72FC0" w14:textId="77777777" w:rsidR="00223EBD" w:rsidRPr="00223EBD" w:rsidRDefault="00223EBD" w:rsidP="00223EBD">
      <w:pPr>
        <w:spacing w:line="288" w:lineRule="auto"/>
        <w:ind w:right="1135"/>
        <w:rPr>
          <w:rFonts w:ascii="Helvetica" w:hAnsi="Helvetica"/>
          <w:color w:val="000000" w:themeColor="text1"/>
          <w:sz w:val="20"/>
          <w:szCs w:val="20"/>
        </w:rPr>
      </w:pPr>
    </w:p>
    <w:p w14:paraId="2F126416" w14:textId="4D63810C" w:rsidR="00223EBD" w:rsidRPr="00D919AB" w:rsidRDefault="00223EBD" w:rsidP="00D919AB">
      <w:pPr>
        <w:spacing w:line="288" w:lineRule="auto"/>
        <w:ind w:right="1135"/>
        <w:rPr>
          <w:rFonts w:ascii="Helvetica" w:hAnsi="Helvetica"/>
          <w:color w:val="000000" w:themeColor="text1"/>
          <w:sz w:val="20"/>
          <w:szCs w:val="20"/>
        </w:rPr>
      </w:pPr>
      <w:r w:rsidRPr="00D919AB">
        <w:rPr>
          <w:rFonts w:ascii="Helvetica" w:hAnsi="Helvetica"/>
          <w:b/>
          <w:bCs/>
          <w:color w:val="000000" w:themeColor="text1"/>
          <w:sz w:val="20"/>
          <w:szCs w:val="20"/>
        </w:rPr>
        <w:t>Schwachstellen in Exchange-Servern stellen weiterhin ein Risiko dar</w:t>
      </w:r>
      <w:r w:rsidRPr="00D919AB">
        <w:rPr>
          <w:rFonts w:ascii="Helvetica" w:hAnsi="Helvetica"/>
          <w:color w:val="000000" w:themeColor="text1"/>
          <w:sz w:val="20"/>
          <w:szCs w:val="20"/>
        </w:rPr>
        <w:t xml:space="preserve"> </w:t>
      </w:r>
      <w:r w:rsidR="00D919AB">
        <w:rPr>
          <w:rFonts w:ascii="Helvetica" w:hAnsi="Helvetica"/>
          <w:color w:val="000000" w:themeColor="text1"/>
          <w:sz w:val="20"/>
          <w:szCs w:val="20"/>
        </w:rPr>
        <w:t>–</w:t>
      </w:r>
      <w:r w:rsidRPr="00D919AB">
        <w:rPr>
          <w:rFonts w:ascii="Helvetica" w:hAnsi="Helvetica"/>
          <w:color w:val="000000" w:themeColor="text1"/>
          <w:sz w:val="20"/>
          <w:szCs w:val="20"/>
        </w:rPr>
        <w:t xml:space="preserve"> Die jüngste CVE-Schwachstelle</w:t>
      </w:r>
      <w:r w:rsidR="00FF053C">
        <w:rPr>
          <w:rFonts w:ascii="Helvetica" w:hAnsi="Helvetica"/>
          <w:color w:val="000000" w:themeColor="text1"/>
          <w:sz w:val="20"/>
          <w:szCs w:val="20"/>
        </w:rPr>
        <w:t xml:space="preserve"> (</w:t>
      </w:r>
      <w:r w:rsidR="00FF053C" w:rsidRPr="00D919AB">
        <w:rPr>
          <w:rFonts w:ascii="Helvetica" w:hAnsi="Helvetica"/>
          <w:color w:val="000000" w:themeColor="text1"/>
          <w:sz w:val="20"/>
          <w:szCs w:val="20"/>
        </w:rPr>
        <w:t>CVE-2021-26855</w:t>
      </w:r>
      <w:r w:rsidR="00FF053C">
        <w:rPr>
          <w:rFonts w:ascii="Helvetica" w:hAnsi="Helvetica"/>
          <w:color w:val="000000" w:themeColor="text1"/>
          <w:sz w:val="20"/>
          <w:szCs w:val="20"/>
        </w:rPr>
        <w:t xml:space="preserve">), die das Threat Lab entdeckte, </w:t>
      </w:r>
      <w:r w:rsidR="00DE399A">
        <w:rPr>
          <w:rFonts w:ascii="Helvetica" w:hAnsi="Helvetica"/>
          <w:color w:val="000000" w:themeColor="text1"/>
          <w:sz w:val="20"/>
          <w:szCs w:val="20"/>
        </w:rPr>
        <w:t>betrifft</w:t>
      </w:r>
      <w:r w:rsidRPr="00D919AB">
        <w:rPr>
          <w:rFonts w:ascii="Helvetica" w:hAnsi="Helvetica"/>
          <w:color w:val="000000" w:themeColor="text1"/>
          <w:sz w:val="20"/>
          <w:szCs w:val="20"/>
        </w:rPr>
        <w:t xml:space="preserve"> </w:t>
      </w:r>
      <w:r w:rsidR="00364C6B" w:rsidRPr="00D919AB">
        <w:rPr>
          <w:rFonts w:ascii="Helvetica" w:hAnsi="Helvetica"/>
          <w:color w:val="000000" w:themeColor="text1"/>
          <w:sz w:val="20"/>
          <w:szCs w:val="20"/>
        </w:rPr>
        <w:t xml:space="preserve">die Remote-Code-Ausführung (RCE) </w:t>
      </w:r>
      <w:r w:rsidR="00364C6B">
        <w:rPr>
          <w:rFonts w:ascii="Helvetica" w:hAnsi="Helvetica"/>
          <w:color w:val="000000" w:themeColor="text1"/>
          <w:sz w:val="20"/>
          <w:szCs w:val="20"/>
        </w:rPr>
        <w:t xml:space="preserve">von </w:t>
      </w:r>
      <w:r w:rsidRPr="00D919AB">
        <w:rPr>
          <w:rFonts w:ascii="Helvetica" w:hAnsi="Helvetica"/>
          <w:color w:val="000000" w:themeColor="text1"/>
          <w:sz w:val="20"/>
          <w:szCs w:val="20"/>
        </w:rPr>
        <w:t xml:space="preserve">Microsoft Exchange Server bei </w:t>
      </w:r>
      <w:r w:rsidR="00165D0A" w:rsidRPr="00D919AB">
        <w:rPr>
          <w:rFonts w:ascii="Helvetica" w:hAnsi="Helvetica"/>
          <w:color w:val="000000" w:themeColor="text1"/>
          <w:sz w:val="20"/>
          <w:szCs w:val="20"/>
        </w:rPr>
        <w:t>On-</w:t>
      </w:r>
      <w:r w:rsidR="0064494B">
        <w:rPr>
          <w:rFonts w:ascii="Helvetica" w:hAnsi="Helvetica"/>
          <w:color w:val="000000" w:themeColor="text1"/>
          <w:sz w:val="20"/>
          <w:szCs w:val="20"/>
        </w:rPr>
        <w:t>P</w:t>
      </w:r>
      <w:r w:rsidR="00165D0A" w:rsidRPr="00D919AB">
        <w:rPr>
          <w:rFonts w:ascii="Helvetica" w:hAnsi="Helvetica"/>
          <w:color w:val="000000" w:themeColor="text1"/>
          <w:sz w:val="20"/>
          <w:szCs w:val="20"/>
        </w:rPr>
        <w:t>remise-</w:t>
      </w:r>
      <w:r w:rsidRPr="00D919AB">
        <w:rPr>
          <w:rFonts w:ascii="Helvetica" w:hAnsi="Helvetica"/>
          <w:color w:val="000000" w:themeColor="text1"/>
          <w:sz w:val="20"/>
          <w:szCs w:val="20"/>
        </w:rPr>
        <w:t>Servern. Diese RCE-Schwachstelle</w:t>
      </w:r>
      <w:r w:rsidR="00A465D9">
        <w:rPr>
          <w:rFonts w:ascii="Helvetica" w:hAnsi="Helvetica"/>
          <w:color w:val="000000" w:themeColor="text1"/>
          <w:sz w:val="20"/>
          <w:szCs w:val="20"/>
        </w:rPr>
        <w:t xml:space="preserve">, die </w:t>
      </w:r>
      <w:r w:rsidRPr="00D919AB">
        <w:rPr>
          <w:rFonts w:ascii="Helvetica" w:hAnsi="Helvetica"/>
          <w:color w:val="000000" w:themeColor="text1"/>
          <w:sz w:val="20"/>
          <w:szCs w:val="20"/>
        </w:rPr>
        <w:t xml:space="preserve">eine CVE-Bewertung von 9,8 </w:t>
      </w:r>
      <w:r w:rsidR="00A465D9">
        <w:rPr>
          <w:rFonts w:ascii="Helvetica" w:hAnsi="Helvetica"/>
          <w:color w:val="000000" w:themeColor="text1"/>
          <w:sz w:val="20"/>
          <w:szCs w:val="20"/>
        </w:rPr>
        <w:t xml:space="preserve">erhielt, </w:t>
      </w:r>
      <w:r w:rsidRPr="00D919AB">
        <w:rPr>
          <w:rFonts w:ascii="Helvetica" w:hAnsi="Helvetica"/>
          <w:color w:val="000000" w:themeColor="text1"/>
          <w:sz w:val="20"/>
          <w:szCs w:val="20"/>
        </w:rPr>
        <w:t xml:space="preserve">wurde bekanntermaßen bereits ausgenutzt. Das Datum und der Schweregrad dieser Sicherheitslücke </w:t>
      </w:r>
      <w:r w:rsidR="00165D0A" w:rsidRPr="00D919AB">
        <w:rPr>
          <w:rFonts w:ascii="Helvetica" w:hAnsi="Helvetica"/>
          <w:color w:val="000000" w:themeColor="text1"/>
          <w:sz w:val="20"/>
          <w:szCs w:val="20"/>
        </w:rPr>
        <w:t>lassen</w:t>
      </w:r>
      <w:r w:rsidRPr="00D919AB">
        <w:rPr>
          <w:rFonts w:ascii="Helvetica" w:hAnsi="Helvetica"/>
          <w:color w:val="000000" w:themeColor="text1"/>
          <w:sz w:val="20"/>
          <w:szCs w:val="20"/>
        </w:rPr>
        <w:t xml:space="preserve"> ebenfalls aufhorchen, da es sich um eine von der Gruppe HAFNIUM </w:t>
      </w:r>
      <w:r w:rsidR="00520D7C" w:rsidRPr="00D919AB">
        <w:rPr>
          <w:rFonts w:ascii="Helvetica" w:hAnsi="Helvetica"/>
          <w:color w:val="000000" w:themeColor="text1"/>
          <w:sz w:val="20"/>
          <w:szCs w:val="20"/>
        </w:rPr>
        <w:t>ausgenutzte</w:t>
      </w:r>
      <w:r w:rsidRPr="00D919AB">
        <w:rPr>
          <w:rFonts w:ascii="Helvetica" w:hAnsi="Helvetica"/>
          <w:color w:val="000000" w:themeColor="text1"/>
          <w:sz w:val="20"/>
          <w:szCs w:val="20"/>
        </w:rPr>
        <w:t xml:space="preserve"> Schwachstelle handelt. Auch wenn die meisten der betroffenen Exchange-Server inzwischen gepatcht worden sein dürften, </w:t>
      </w:r>
      <w:r w:rsidR="0081652A" w:rsidRPr="00D919AB">
        <w:rPr>
          <w:rFonts w:ascii="Helvetica" w:hAnsi="Helvetica"/>
          <w:color w:val="000000" w:themeColor="text1"/>
          <w:sz w:val="20"/>
          <w:szCs w:val="20"/>
        </w:rPr>
        <w:t>sind manche noch gefährdet und das</w:t>
      </w:r>
      <w:r w:rsidRPr="00D919AB">
        <w:rPr>
          <w:rFonts w:ascii="Helvetica" w:hAnsi="Helvetica"/>
          <w:color w:val="000000" w:themeColor="text1"/>
          <w:sz w:val="20"/>
          <w:szCs w:val="20"/>
        </w:rPr>
        <w:t xml:space="preserve"> Risik</w:t>
      </w:r>
      <w:r w:rsidR="0081652A" w:rsidRPr="00D919AB">
        <w:rPr>
          <w:rFonts w:ascii="Helvetica" w:hAnsi="Helvetica"/>
          <w:color w:val="000000" w:themeColor="text1"/>
          <w:sz w:val="20"/>
          <w:szCs w:val="20"/>
        </w:rPr>
        <w:t>o besteht weiter</w:t>
      </w:r>
      <w:r w:rsidRPr="00D919AB">
        <w:rPr>
          <w:rFonts w:ascii="Helvetica" w:hAnsi="Helvetica"/>
          <w:color w:val="000000" w:themeColor="text1"/>
          <w:sz w:val="20"/>
          <w:szCs w:val="20"/>
        </w:rPr>
        <w:t>.</w:t>
      </w:r>
    </w:p>
    <w:p w14:paraId="6F966DC4" w14:textId="77777777" w:rsidR="00223EBD" w:rsidRPr="00223EBD" w:rsidRDefault="00223EBD" w:rsidP="00223EBD">
      <w:pPr>
        <w:spacing w:line="288" w:lineRule="auto"/>
        <w:ind w:right="1135"/>
        <w:rPr>
          <w:rFonts w:ascii="Helvetica" w:hAnsi="Helvetica"/>
          <w:color w:val="000000" w:themeColor="text1"/>
          <w:sz w:val="20"/>
          <w:szCs w:val="20"/>
        </w:rPr>
      </w:pPr>
    </w:p>
    <w:p w14:paraId="78FDE6DE" w14:textId="0DF331D0" w:rsidR="00223EBD" w:rsidRPr="00D919AB" w:rsidRDefault="00223EBD" w:rsidP="00D919AB">
      <w:pPr>
        <w:spacing w:line="288" w:lineRule="auto"/>
        <w:ind w:right="1135"/>
        <w:rPr>
          <w:rFonts w:ascii="Helvetica" w:hAnsi="Helvetica"/>
          <w:color w:val="000000" w:themeColor="text1"/>
          <w:sz w:val="20"/>
          <w:szCs w:val="20"/>
        </w:rPr>
      </w:pPr>
      <w:r w:rsidRPr="00D919AB">
        <w:rPr>
          <w:rFonts w:ascii="Helvetica" w:hAnsi="Helvetica"/>
          <w:b/>
          <w:bCs/>
          <w:color w:val="000000" w:themeColor="text1"/>
          <w:sz w:val="20"/>
          <w:szCs w:val="20"/>
        </w:rPr>
        <w:t>Bedrohungsakteure, die es auf Nutzer kostenloser Software abgesehen haben</w:t>
      </w:r>
      <w:r w:rsidRPr="00D919AB">
        <w:rPr>
          <w:rFonts w:ascii="Helvetica" w:hAnsi="Helvetica"/>
          <w:color w:val="000000" w:themeColor="text1"/>
          <w:sz w:val="20"/>
          <w:szCs w:val="20"/>
        </w:rPr>
        <w:t xml:space="preserve"> </w:t>
      </w:r>
      <w:r w:rsidR="000E21C9" w:rsidRPr="00D919AB">
        <w:rPr>
          <w:rFonts w:ascii="Helvetica" w:hAnsi="Helvetica"/>
          <w:color w:val="000000" w:themeColor="text1"/>
          <w:sz w:val="20"/>
          <w:szCs w:val="20"/>
        </w:rPr>
        <w:t>–</w:t>
      </w:r>
      <w:r w:rsidRPr="00D919AB">
        <w:rPr>
          <w:rFonts w:ascii="Helvetica" w:hAnsi="Helvetica"/>
          <w:color w:val="000000" w:themeColor="text1"/>
          <w:sz w:val="20"/>
          <w:szCs w:val="20"/>
        </w:rPr>
        <w:t xml:space="preserve"> </w:t>
      </w:r>
      <w:r w:rsidR="000E21C9" w:rsidRPr="00D919AB">
        <w:rPr>
          <w:rFonts w:ascii="Helvetica" w:hAnsi="Helvetica"/>
          <w:color w:val="000000" w:themeColor="text1"/>
          <w:sz w:val="20"/>
          <w:szCs w:val="20"/>
        </w:rPr>
        <w:t xml:space="preserve">Der Trojaner </w:t>
      </w:r>
      <w:r w:rsidRPr="00D919AB">
        <w:rPr>
          <w:rFonts w:ascii="Helvetica" w:hAnsi="Helvetica"/>
          <w:color w:val="000000" w:themeColor="text1"/>
          <w:sz w:val="20"/>
          <w:szCs w:val="20"/>
        </w:rPr>
        <w:t xml:space="preserve">Fugrafa lädt Malware herunter, die bösartigen Code einschleust. </w:t>
      </w:r>
      <w:r w:rsidR="005359F6">
        <w:rPr>
          <w:rFonts w:ascii="Helvetica" w:hAnsi="Helvetica"/>
          <w:color w:val="000000" w:themeColor="text1"/>
          <w:sz w:val="20"/>
          <w:szCs w:val="20"/>
        </w:rPr>
        <w:t>Im 3. Quartal 2022</w:t>
      </w:r>
      <w:r w:rsidRPr="00D919AB">
        <w:rPr>
          <w:rFonts w:ascii="Helvetica" w:hAnsi="Helvetica"/>
          <w:color w:val="000000" w:themeColor="text1"/>
          <w:sz w:val="20"/>
          <w:szCs w:val="20"/>
        </w:rPr>
        <w:t xml:space="preserve"> untersuchte</w:t>
      </w:r>
      <w:r w:rsidR="005359F6">
        <w:rPr>
          <w:rFonts w:ascii="Helvetica" w:hAnsi="Helvetica"/>
          <w:color w:val="000000" w:themeColor="text1"/>
          <w:sz w:val="20"/>
          <w:szCs w:val="20"/>
        </w:rPr>
        <w:t>n</w:t>
      </w:r>
      <w:r w:rsidRPr="00D919AB">
        <w:rPr>
          <w:rFonts w:ascii="Helvetica" w:hAnsi="Helvetica"/>
          <w:color w:val="000000" w:themeColor="text1"/>
          <w:sz w:val="20"/>
          <w:szCs w:val="20"/>
        </w:rPr>
        <w:t xml:space="preserve"> </w:t>
      </w:r>
      <w:r w:rsidR="005359F6">
        <w:rPr>
          <w:rFonts w:ascii="Helvetica" w:hAnsi="Helvetica"/>
          <w:color w:val="000000" w:themeColor="text1"/>
          <w:sz w:val="20"/>
          <w:szCs w:val="20"/>
        </w:rPr>
        <w:t>die WatchGuard-Analysten</w:t>
      </w:r>
      <w:r w:rsidRPr="00D919AB">
        <w:rPr>
          <w:rFonts w:ascii="Helvetica" w:hAnsi="Helvetica"/>
          <w:color w:val="000000" w:themeColor="text1"/>
          <w:sz w:val="20"/>
          <w:szCs w:val="20"/>
        </w:rPr>
        <w:t xml:space="preserve"> eine </w:t>
      </w:r>
      <w:r w:rsidR="005359F6">
        <w:rPr>
          <w:rFonts w:ascii="Helvetica" w:hAnsi="Helvetica"/>
          <w:color w:val="000000" w:themeColor="text1"/>
          <w:sz w:val="20"/>
          <w:szCs w:val="20"/>
        </w:rPr>
        <w:t>Variante</w:t>
      </w:r>
      <w:r w:rsidRPr="00D919AB">
        <w:rPr>
          <w:rFonts w:ascii="Helvetica" w:hAnsi="Helvetica"/>
          <w:color w:val="000000" w:themeColor="text1"/>
          <w:sz w:val="20"/>
          <w:szCs w:val="20"/>
        </w:rPr>
        <w:t xml:space="preserve">, die in einer Cheat-Engine für das beliebte Spiel Minecraft gefunden wurde. Die Datei, die hauptsächlich auf Discord geteilt wurde, </w:t>
      </w:r>
      <w:r w:rsidR="00520D7C" w:rsidRPr="00D919AB">
        <w:rPr>
          <w:rFonts w:ascii="Helvetica" w:hAnsi="Helvetica"/>
          <w:color w:val="000000" w:themeColor="text1"/>
          <w:sz w:val="20"/>
          <w:szCs w:val="20"/>
        </w:rPr>
        <w:t>gibt vor</w:t>
      </w:r>
      <w:r w:rsidRPr="00D919AB">
        <w:rPr>
          <w:rFonts w:ascii="Helvetica" w:hAnsi="Helvetica"/>
          <w:color w:val="000000" w:themeColor="text1"/>
          <w:sz w:val="20"/>
          <w:szCs w:val="20"/>
        </w:rPr>
        <w:t>, die Minecraft Cheat Engine Vape V4 Beta zu sein</w:t>
      </w:r>
      <w:r w:rsidR="00520D7C" w:rsidRPr="00D919AB">
        <w:rPr>
          <w:rFonts w:ascii="Helvetica" w:hAnsi="Helvetica"/>
          <w:color w:val="000000" w:themeColor="text1"/>
          <w:sz w:val="20"/>
          <w:szCs w:val="20"/>
        </w:rPr>
        <w:t xml:space="preserve"> –</w:t>
      </w:r>
      <w:r w:rsidRPr="00D919AB">
        <w:rPr>
          <w:rFonts w:ascii="Helvetica" w:hAnsi="Helvetica"/>
          <w:color w:val="000000" w:themeColor="text1"/>
          <w:sz w:val="20"/>
          <w:szCs w:val="20"/>
        </w:rPr>
        <w:t xml:space="preserve"> aber das ist nicht alles, was sie enthält. Agent.FZUW weist einige Ähnlichkeiten mit Variant.Fugrafa auf, doch anstatt sich über eine Cheat-Engine zu installieren, </w:t>
      </w:r>
      <w:r w:rsidR="0004693B">
        <w:rPr>
          <w:rFonts w:ascii="Helvetica" w:hAnsi="Helvetica"/>
          <w:color w:val="000000" w:themeColor="text1"/>
          <w:sz w:val="20"/>
          <w:szCs w:val="20"/>
        </w:rPr>
        <w:t>scheint die</w:t>
      </w:r>
      <w:r w:rsidRPr="00D919AB">
        <w:rPr>
          <w:rFonts w:ascii="Helvetica" w:hAnsi="Helvetica"/>
          <w:color w:val="000000" w:themeColor="text1"/>
          <w:sz w:val="20"/>
          <w:szCs w:val="20"/>
        </w:rPr>
        <w:t xml:space="preserve"> Datei selbst geknackte Software zu enthalten. </w:t>
      </w:r>
      <w:r w:rsidR="0004693B">
        <w:rPr>
          <w:rFonts w:ascii="Helvetica" w:hAnsi="Helvetica"/>
          <w:color w:val="000000" w:themeColor="text1"/>
          <w:sz w:val="20"/>
          <w:szCs w:val="20"/>
        </w:rPr>
        <w:t xml:space="preserve">Im konkreten Fall zeigten sich zudem Verbindungen zu </w:t>
      </w:r>
      <w:r w:rsidRPr="00D919AB">
        <w:rPr>
          <w:rFonts w:ascii="Helvetica" w:hAnsi="Helvetica"/>
          <w:color w:val="000000" w:themeColor="text1"/>
          <w:sz w:val="20"/>
          <w:szCs w:val="20"/>
        </w:rPr>
        <w:t>Racoon Stealer</w:t>
      </w:r>
      <w:r w:rsidR="0004693B">
        <w:rPr>
          <w:rFonts w:ascii="Helvetica" w:hAnsi="Helvetica"/>
          <w:color w:val="000000" w:themeColor="text1"/>
          <w:sz w:val="20"/>
          <w:szCs w:val="20"/>
        </w:rPr>
        <w:t xml:space="preserve">: </w:t>
      </w:r>
      <w:r w:rsidR="002C716F">
        <w:rPr>
          <w:rFonts w:ascii="Helvetica" w:hAnsi="Helvetica"/>
          <w:color w:val="000000" w:themeColor="text1"/>
          <w:sz w:val="20"/>
          <w:szCs w:val="20"/>
        </w:rPr>
        <w:t xml:space="preserve">Dabei handelt es sich um </w:t>
      </w:r>
      <w:r w:rsidRPr="00D919AB">
        <w:rPr>
          <w:rFonts w:ascii="Helvetica" w:hAnsi="Helvetica"/>
          <w:color w:val="000000" w:themeColor="text1"/>
          <w:sz w:val="20"/>
          <w:szCs w:val="20"/>
        </w:rPr>
        <w:t>eine Kryptowährungs-Hacking-Kampagne, mit der Kontoinformationen von Kryptowährungs</w:t>
      </w:r>
      <w:r w:rsidR="0004693B">
        <w:rPr>
          <w:rFonts w:ascii="Helvetica" w:hAnsi="Helvetica"/>
          <w:color w:val="000000" w:themeColor="text1"/>
          <w:sz w:val="20"/>
          <w:szCs w:val="20"/>
        </w:rPr>
        <w:t>d</w:t>
      </w:r>
      <w:r w:rsidRPr="00D919AB">
        <w:rPr>
          <w:rFonts w:ascii="Helvetica" w:hAnsi="Helvetica"/>
          <w:color w:val="000000" w:themeColor="text1"/>
          <w:sz w:val="20"/>
          <w:szCs w:val="20"/>
        </w:rPr>
        <w:t>iensten entwendet werden.</w:t>
      </w:r>
    </w:p>
    <w:p w14:paraId="3F8EDDCA" w14:textId="77777777" w:rsidR="00223EBD" w:rsidRPr="00223EBD" w:rsidRDefault="00223EBD" w:rsidP="00223EBD">
      <w:pPr>
        <w:spacing w:line="288" w:lineRule="auto"/>
        <w:ind w:right="1135"/>
        <w:rPr>
          <w:rFonts w:ascii="Helvetica" w:hAnsi="Helvetica"/>
          <w:color w:val="000000" w:themeColor="text1"/>
          <w:sz w:val="20"/>
          <w:szCs w:val="20"/>
        </w:rPr>
      </w:pPr>
    </w:p>
    <w:p w14:paraId="66DF740F" w14:textId="53881A71" w:rsidR="00223EBD" w:rsidRPr="00D919AB" w:rsidRDefault="00223EBD" w:rsidP="00D919AB">
      <w:pPr>
        <w:spacing w:line="288" w:lineRule="auto"/>
        <w:ind w:right="1135"/>
        <w:rPr>
          <w:rFonts w:ascii="Helvetica" w:hAnsi="Helvetica"/>
          <w:color w:val="000000" w:themeColor="text1"/>
          <w:sz w:val="20"/>
          <w:szCs w:val="20"/>
        </w:rPr>
      </w:pPr>
      <w:r w:rsidRPr="00D919AB">
        <w:rPr>
          <w:rFonts w:ascii="Helvetica" w:hAnsi="Helvetica"/>
          <w:b/>
          <w:bCs/>
          <w:color w:val="000000" w:themeColor="text1"/>
          <w:sz w:val="20"/>
          <w:szCs w:val="20"/>
        </w:rPr>
        <w:t xml:space="preserve">LemonDuck-Malware </w:t>
      </w:r>
      <w:r w:rsidR="00520D7C" w:rsidRPr="00D919AB">
        <w:rPr>
          <w:rFonts w:ascii="Helvetica" w:hAnsi="Helvetica"/>
          <w:b/>
          <w:bCs/>
          <w:color w:val="000000" w:themeColor="text1"/>
          <w:sz w:val="20"/>
          <w:szCs w:val="20"/>
        </w:rPr>
        <w:t>ist jetzt mehr als ein</w:t>
      </w:r>
      <w:r w:rsidRPr="00D919AB">
        <w:rPr>
          <w:rFonts w:ascii="Helvetica" w:hAnsi="Helvetica"/>
          <w:b/>
          <w:bCs/>
          <w:color w:val="000000" w:themeColor="text1"/>
          <w:sz w:val="20"/>
          <w:szCs w:val="20"/>
        </w:rPr>
        <w:t xml:space="preserve"> </w:t>
      </w:r>
      <w:r w:rsidR="00520D7C" w:rsidRPr="00D919AB">
        <w:rPr>
          <w:rFonts w:ascii="Helvetica" w:hAnsi="Helvetica"/>
          <w:b/>
          <w:bCs/>
          <w:color w:val="000000" w:themeColor="text1"/>
          <w:sz w:val="20"/>
          <w:szCs w:val="20"/>
        </w:rPr>
        <w:t>C</w:t>
      </w:r>
      <w:r w:rsidRPr="00D919AB">
        <w:rPr>
          <w:rFonts w:ascii="Helvetica" w:hAnsi="Helvetica"/>
          <w:b/>
          <w:bCs/>
          <w:color w:val="000000" w:themeColor="text1"/>
          <w:sz w:val="20"/>
          <w:szCs w:val="20"/>
        </w:rPr>
        <w:t xml:space="preserve">ryptominer </w:t>
      </w:r>
      <w:r w:rsidR="00520D7C" w:rsidRPr="00D919AB">
        <w:rPr>
          <w:rFonts w:ascii="Helvetica" w:hAnsi="Helvetica"/>
          <w:color w:val="000000" w:themeColor="text1"/>
          <w:sz w:val="20"/>
          <w:szCs w:val="20"/>
        </w:rPr>
        <w:t>–</w:t>
      </w:r>
      <w:r w:rsidRPr="00D919AB">
        <w:rPr>
          <w:rFonts w:ascii="Helvetica" w:hAnsi="Helvetica"/>
          <w:color w:val="000000" w:themeColor="text1"/>
          <w:sz w:val="20"/>
          <w:szCs w:val="20"/>
        </w:rPr>
        <w:t xml:space="preserve"> Auch wenn die Zahl der blockierten oder verfolgten Malware-Domänen im dritten Quartal 2022 zurückgegangen ist, lässt sich unschwer erkennen, dass die Zahl der Angriffe auf ahnungslose Nutzer weiterhin hoch ist. Mit drei Neuzugängen in der Liste der Top-Malware-Domains </w:t>
      </w:r>
      <w:r w:rsidR="000E21C9" w:rsidRPr="00D919AB">
        <w:rPr>
          <w:rFonts w:ascii="Helvetica" w:hAnsi="Helvetica"/>
          <w:color w:val="000000" w:themeColor="text1"/>
          <w:sz w:val="20"/>
          <w:szCs w:val="20"/>
        </w:rPr>
        <w:t>–</w:t>
      </w:r>
      <w:r w:rsidRPr="00D919AB">
        <w:rPr>
          <w:rFonts w:ascii="Helvetica" w:hAnsi="Helvetica"/>
          <w:color w:val="000000" w:themeColor="text1"/>
          <w:sz w:val="20"/>
          <w:szCs w:val="20"/>
        </w:rPr>
        <w:t xml:space="preserve"> zwei </w:t>
      </w:r>
      <w:r w:rsidR="000E21C9" w:rsidRPr="00D919AB">
        <w:rPr>
          <w:rFonts w:ascii="Helvetica" w:hAnsi="Helvetica"/>
          <w:color w:val="000000" w:themeColor="text1"/>
          <w:sz w:val="20"/>
          <w:szCs w:val="20"/>
        </w:rPr>
        <w:t>gehörten zu</w:t>
      </w:r>
      <w:r w:rsidRPr="00D919AB">
        <w:rPr>
          <w:rFonts w:ascii="Helvetica" w:hAnsi="Helvetica"/>
          <w:color w:val="000000" w:themeColor="text1"/>
          <w:sz w:val="20"/>
          <w:szCs w:val="20"/>
        </w:rPr>
        <w:t xml:space="preserve"> ehemalige</w:t>
      </w:r>
      <w:r w:rsidR="000E21C9" w:rsidRPr="00D919AB">
        <w:rPr>
          <w:rFonts w:ascii="Helvetica" w:hAnsi="Helvetica"/>
          <w:color w:val="000000" w:themeColor="text1"/>
          <w:sz w:val="20"/>
          <w:szCs w:val="20"/>
        </w:rPr>
        <w:t>n</w:t>
      </w:r>
      <w:r w:rsidRPr="00D919AB">
        <w:rPr>
          <w:rFonts w:ascii="Helvetica" w:hAnsi="Helvetica"/>
          <w:color w:val="000000" w:themeColor="text1"/>
          <w:sz w:val="20"/>
          <w:szCs w:val="20"/>
        </w:rPr>
        <w:t xml:space="preserve"> LemonDuck-Malware-Domains und </w:t>
      </w:r>
      <w:r w:rsidR="000E21C9" w:rsidRPr="00D919AB">
        <w:rPr>
          <w:rFonts w:ascii="Helvetica" w:hAnsi="Helvetica"/>
          <w:color w:val="000000" w:themeColor="text1"/>
          <w:sz w:val="20"/>
          <w:szCs w:val="20"/>
        </w:rPr>
        <w:t>der</w:t>
      </w:r>
      <w:r w:rsidRPr="00D919AB">
        <w:rPr>
          <w:rFonts w:ascii="Helvetica" w:hAnsi="Helvetica"/>
          <w:color w:val="000000" w:themeColor="text1"/>
          <w:sz w:val="20"/>
          <w:szCs w:val="20"/>
        </w:rPr>
        <w:t xml:space="preserve"> </w:t>
      </w:r>
      <w:r w:rsidR="000E21C9" w:rsidRPr="00D919AB">
        <w:rPr>
          <w:rFonts w:ascii="Helvetica" w:hAnsi="Helvetica"/>
          <w:color w:val="000000" w:themeColor="text1"/>
          <w:sz w:val="20"/>
          <w:szCs w:val="20"/>
        </w:rPr>
        <w:t xml:space="preserve">dritte war Teil einer </w:t>
      </w:r>
      <w:r w:rsidRPr="00D919AB">
        <w:rPr>
          <w:rFonts w:ascii="Helvetica" w:hAnsi="Helvetica"/>
          <w:color w:val="000000" w:themeColor="text1"/>
          <w:sz w:val="20"/>
          <w:szCs w:val="20"/>
        </w:rPr>
        <w:t>Emotet</w:t>
      </w:r>
      <w:r w:rsidR="000E21C9" w:rsidRPr="00D919AB">
        <w:rPr>
          <w:rFonts w:ascii="Helvetica" w:hAnsi="Helvetica"/>
          <w:color w:val="000000" w:themeColor="text1"/>
          <w:sz w:val="20"/>
          <w:szCs w:val="20"/>
        </w:rPr>
        <w:t>-</w:t>
      </w:r>
      <w:r w:rsidRPr="00D919AB">
        <w:rPr>
          <w:rFonts w:ascii="Helvetica" w:hAnsi="Helvetica"/>
          <w:color w:val="000000" w:themeColor="text1"/>
          <w:sz w:val="20"/>
          <w:szCs w:val="20"/>
        </w:rPr>
        <w:t xml:space="preserve">klassifizierten Domain </w:t>
      </w:r>
      <w:r w:rsidR="000E21C9" w:rsidRPr="00D919AB">
        <w:rPr>
          <w:rFonts w:ascii="Helvetica" w:hAnsi="Helvetica"/>
          <w:color w:val="000000" w:themeColor="text1"/>
          <w:sz w:val="20"/>
          <w:szCs w:val="20"/>
        </w:rPr>
        <w:t>–</w:t>
      </w:r>
      <w:r w:rsidRPr="00D919AB">
        <w:rPr>
          <w:rFonts w:ascii="Helvetica" w:hAnsi="Helvetica"/>
          <w:color w:val="000000" w:themeColor="text1"/>
          <w:sz w:val="20"/>
          <w:szCs w:val="20"/>
        </w:rPr>
        <w:t xml:space="preserve"> gab es mehr</w:t>
      </w:r>
      <w:r w:rsidR="000E21C9" w:rsidRPr="00D919AB">
        <w:rPr>
          <w:rFonts w:ascii="Helvetica" w:hAnsi="Helvetica"/>
          <w:color w:val="000000" w:themeColor="text1"/>
          <w:sz w:val="20"/>
          <w:szCs w:val="20"/>
        </w:rPr>
        <w:t xml:space="preserve"> neue</w:t>
      </w:r>
      <w:r w:rsidRPr="00D919AB">
        <w:rPr>
          <w:rFonts w:ascii="Helvetica" w:hAnsi="Helvetica"/>
          <w:color w:val="000000" w:themeColor="text1"/>
          <w:sz w:val="20"/>
          <w:szCs w:val="20"/>
        </w:rPr>
        <w:t xml:space="preserve"> Malware-Sites als üblich. Dieser Trend wird sich </w:t>
      </w:r>
      <w:r w:rsidR="008B06D5">
        <w:rPr>
          <w:rFonts w:ascii="Helvetica" w:hAnsi="Helvetica"/>
          <w:color w:val="000000" w:themeColor="text1"/>
          <w:sz w:val="20"/>
          <w:szCs w:val="20"/>
        </w:rPr>
        <w:t>im Hinblick auf die</w:t>
      </w:r>
      <w:r w:rsidRPr="00D919AB">
        <w:rPr>
          <w:rFonts w:ascii="Helvetica" w:hAnsi="Helvetica"/>
          <w:color w:val="000000" w:themeColor="text1"/>
          <w:sz w:val="20"/>
          <w:szCs w:val="20"/>
        </w:rPr>
        <w:t xml:space="preserve"> Kryptowährungslandschaft </w:t>
      </w:r>
      <w:r w:rsidR="00A84791">
        <w:rPr>
          <w:rFonts w:ascii="Helvetica" w:hAnsi="Helvetica"/>
          <w:color w:val="000000" w:themeColor="text1"/>
          <w:sz w:val="20"/>
          <w:szCs w:val="20"/>
        </w:rPr>
        <w:t>voraussichtlich weiter verstärken</w:t>
      </w:r>
      <w:r w:rsidRPr="00D919AB">
        <w:rPr>
          <w:rFonts w:ascii="Helvetica" w:hAnsi="Helvetica"/>
          <w:color w:val="000000" w:themeColor="text1"/>
          <w:sz w:val="20"/>
          <w:szCs w:val="20"/>
        </w:rPr>
        <w:t xml:space="preserve">, da Angreifer nach </w:t>
      </w:r>
      <w:r w:rsidR="008B06D5">
        <w:rPr>
          <w:rFonts w:ascii="Helvetica" w:hAnsi="Helvetica"/>
          <w:color w:val="000000" w:themeColor="text1"/>
          <w:sz w:val="20"/>
          <w:szCs w:val="20"/>
        </w:rPr>
        <w:t>neuen</w:t>
      </w:r>
      <w:r w:rsidRPr="00D919AB">
        <w:rPr>
          <w:rFonts w:ascii="Helvetica" w:hAnsi="Helvetica"/>
          <w:color w:val="000000" w:themeColor="text1"/>
          <w:sz w:val="20"/>
          <w:szCs w:val="20"/>
        </w:rPr>
        <w:t xml:space="preserve"> Möglichkeiten suchen, um Nutzer zu täuschen. </w:t>
      </w:r>
      <w:r w:rsidR="000E21C9" w:rsidRPr="00D919AB">
        <w:rPr>
          <w:rFonts w:ascii="Helvetica" w:hAnsi="Helvetica"/>
          <w:color w:val="000000" w:themeColor="text1"/>
          <w:sz w:val="20"/>
          <w:szCs w:val="20"/>
        </w:rPr>
        <w:t xml:space="preserve">Ein wirksames Mittel dagegen ist </w:t>
      </w:r>
      <w:r w:rsidR="00D74E15">
        <w:rPr>
          <w:rFonts w:ascii="Helvetica" w:hAnsi="Helvetica"/>
          <w:color w:val="000000" w:themeColor="text1"/>
          <w:sz w:val="20"/>
          <w:szCs w:val="20"/>
        </w:rPr>
        <w:t>ein aktiver</w:t>
      </w:r>
      <w:r w:rsidRPr="00D919AB">
        <w:rPr>
          <w:rFonts w:ascii="Helvetica" w:hAnsi="Helvetica"/>
          <w:color w:val="000000" w:themeColor="text1"/>
          <w:sz w:val="20"/>
          <w:szCs w:val="20"/>
        </w:rPr>
        <w:t xml:space="preserve"> Schutz</w:t>
      </w:r>
      <w:r w:rsidR="00520D7C" w:rsidRPr="00D919AB">
        <w:rPr>
          <w:rFonts w:ascii="Helvetica" w:hAnsi="Helvetica"/>
          <w:color w:val="000000" w:themeColor="text1"/>
          <w:sz w:val="20"/>
          <w:szCs w:val="20"/>
        </w:rPr>
        <w:t xml:space="preserve"> auf DNS-Ebene</w:t>
      </w:r>
      <w:r w:rsidR="000E21C9" w:rsidRPr="00D919AB">
        <w:rPr>
          <w:rFonts w:ascii="Helvetica" w:hAnsi="Helvetica"/>
          <w:color w:val="000000" w:themeColor="text1"/>
          <w:sz w:val="20"/>
          <w:szCs w:val="20"/>
        </w:rPr>
        <w:t>. Damit können die Systeme</w:t>
      </w:r>
      <w:r w:rsidRPr="00D919AB">
        <w:rPr>
          <w:rFonts w:ascii="Helvetica" w:hAnsi="Helvetica"/>
          <w:color w:val="000000" w:themeColor="text1"/>
          <w:sz w:val="20"/>
          <w:szCs w:val="20"/>
        </w:rPr>
        <w:t xml:space="preserve"> </w:t>
      </w:r>
      <w:r w:rsidR="007011FD">
        <w:rPr>
          <w:rFonts w:ascii="Helvetica" w:hAnsi="Helvetica"/>
          <w:color w:val="000000" w:themeColor="text1"/>
          <w:sz w:val="20"/>
          <w:szCs w:val="20"/>
        </w:rPr>
        <w:t xml:space="preserve">der </w:t>
      </w:r>
      <w:r w:rsidRPr="00D919AB">
        <w:rPr>
          <w:rFonts w:ascii="Helvetica" w:hAnsi="Helvetica"/>
          <w:color w:val="000000" w:themeColor="text1"/>
          <w:sz w:val="20"/>
          <w:szCs w:val="20"/>
        </w:rPr>
        <w:t>Benutzer überwach</w:t>
      </w:r>
      <w:r w:rsidR="000E21C9" w:rsidRPr="00D919AB">
        <w:rPr>
          <w:rFonts w:ascii="Helvetica" w:hAnsi="Helvetica"/>
          <w:color w:val="000000" w:themeColor="text1"/>
          <w:sz w:val="20"/>
          <w:szCs w:val="20"/>
        </w:rPr>
        <w:t>t und</w:t>
      </w:r>
      <w:r w:rsidRPr="00D919AB">
        <w:rPr>
          <w:rFonts w:ascii="Helvetica" w:hAnsi="Helvetica"/>
          <w:color w:val="000000" w:themeColor="text1"/>
          <w:sz w:val="20"/>
          <w:szCs w:val="20"/>
        </w:rPr>
        <w:t xml:space="preserve"> </w:t>
      </w:r>
      <w:r w:rsidR="00885436">
        <w:rPr>
          <w:rFonts w:ascii="Helvetica" w:hAnsi="Helvetica"/>
          <w:color w:val="000000" w:themeColor="text1"/>
          <w:sz w:val="20"/>
          <w:szCs w:val="20"/>
        </w:rPr>
        <w:t xml:space="preserve">Hacker </w:t>
      </w:r>
      <w:r w:rsidRPr="00D919AB">
        <w:rPr>
          <w:rFonts w:ascii="Helvetica" w:hAnsi="Helvetica"/>
          <w:color w:val="000000" w:themeColor="text1"/>
          <w:sz w:val="20"/>
          <w:szCs w:val="20"/>
        </w:rPr>
        <w:t xml:space="preserve">daran </w:t>
      </w:r>
      <w:r w:rsidR="000E21C9" w:rsidRPr="00D919AB">
        <w:rPr>
          <w:rFonts w:ascii="Helvetica" w:hAnsi="Helvetica"/>
          <w:color w:val="000000" w:themeColor="text1"/>
          <w:sz w:val="20"/>
          <w:szCs w:val="20"/>
        </w:rPr>
        <w:t>ge</w:t>
      </w:r>
      <w:r w:rsidRPr="00D919AB">
        <w:rPr>
          <w:rFonts w:ascii="Helvetica" w:hAnsi="Helvetica"/>
          <w:color w:val="000000" w:themeColor="text1"/>
          <w:sz w:val="20"/>
          <w:szCs w:val="20"/>
        </w:rPr>
        <w:t>hinder</w:t>
      </w:r>
      <w:r w:rsidR="000E21C9" w:rsidRPr="00D919AB">
        <w:rPr>
          <w:rFonts w:ascii="Helvetica" w:hAnsi="Helvetica"/>
          <w:color w:val="000000" w:themeColor="text1"/>
          <w:sz w:val="20"/>
          <w:szCs w:val="20"/>
        </w:rPr>
        <w:t>t werde</w:t>
      </w:r>
      <w:r w:rsidRPr="00D919AB">
        <w:rPr>
          <w:rFonts w:ascii="Helvetica" w:hAnsi="Helvetica"/>
          <w:color w:val="000000" w:themeColor="text1"/>
          <w:sz w:val="20"/>
          <w:szCs w:val="20"/>
        </w:rPr>
        <w:t xml:space="preserve">n, Malware oder andere ernsthafte Probleme in </w:t>
      </w:r>
      <w:r w:rsidR="000E21C9" w:rsidRPr="00D919AB">
        <w:rPr>
          <w:rFonts w:ascii="Helvetica" w:hAnsi="Helvetica"/>
          <w:color w:val="000000" w:themeColor="text1"/>
          <w:sz w:val="20"/>
          <w:szCs w:val="20"/>
        </w:rPr>
        <w:t>das</w:t>
      </w:r>
      <w:r w:rsidRPr="00D919AB">
        <w:rPr>
          <w:rFonts w:ascii="Helvetica" w:hAnsi="Helvetica"/>
          <w:color w:val="000000" w:themeColor="text1"/>
          <w:sz w:val="20"/>
          <w:szCs w:val="20"/>
        </w:rPr>
        <w:t xml:space="preserve"> Unternehmen einzuschleusen.  </w:t>
      </w:r>
    </w:p>
    <w:p w14:paraId="25744FF3" w14:textId="77777777" w:rsidR="00223EBD" w:rsidRPr="00223EBD" w:rsidRDefault="00223EBD" w:rsidP="00223EBD">
      <w:pPr>
        <w:spacing w:line="288" w:lineRule="auto"/>
        <w:ind w:right="1135"/>
        <w:rPr>
          <w:rFonts w:ascii="Helvetica" w:hAnsi="Helvetica"/>
          <w:color w:val="000000" w:themeColor="text1"/>
          <w:sz w:val="20"/>
          <w:szCs w:val="20"/>
        </w:rPr>
      </w:pPr>
    </w:p>
    <w:p w14:paraId="7A2BD159" w14:textId="11828E40" w:rsidR="00223EBD" w:rsidRPr="00D919AB" w:rsidRDefault="00223EBD" w:rsidP="00D919AB">
      <w:pPr>
        <w:spacing w:line="288" w:lineRule="auto"/>
        <w:ind w:right="1135"/>
        <w:rPr>
          <w:rFonts w:ascii="Helvetica" w:hAnsi="Helvetica"/>
          <w:color w:val="000000" w:themeColor="text1"/>
          <w:sz w:val="20"/>
          <w:szCs w:val="20"/>
        </w:rPr>
      </w:pPr>
      <w:r w:rsidRPr="00D919AB">
        <w:rPr>
          <w:rFonts w:ascii="Helvetica" w:hAnsi="Helvetica"/>
          <w:b/>
          <w:bCs/>
          <w:color w:val="000000" w:themeColor="text1"/>
          <w:sz w:val="20"/>
          <w:szCs w:val="20"/>
        </w:rPr>
        <w:lastRenderedPageBreak/>
        <w:t>JavaScript-Verschleierung in Exploit-Kits</w:t>
      </w:r>
      <w:r w:rsidRPr="00D919AB">
        <w:rPr>
          <w:rFonts w:ascii="Helvetica" w:hAnsi="Helvetica"/>
          <w:color w:val="000000" w:themeColor="text1"/>
          <w:sz w:val="20"/>
          <w:szCs w:val="20"/>
        </w:rPr>
        <w:t xml:space="preserve"> </w:t>
      </w:r>
      <w:r w:rsidR="00D919AB">
        <w:rPr>
          <w:rFonts w:ascii="Helvetica" w:hAnsi="Helvetica"/>
          <w:color w:val="000000" w:themeColor="text1"/>
          <w:sz w:val="20"/>
          <w:szCs w:val="20"/>
        </w:rPr>
        <w:t>–</w:t>
      </w:r>
      <w:r w:rsidRPr="00D919AB">
        <w:rPr>
          <w:rFonts w:ascii="Helvetica" w:hAnsi="Helvetica"/>
          <w:color w:val="000000" w:themeColor="text1"/>
          <w:sz w:val="20"/>
          <w:szCs w:val="20"/>
        </w:rPr>
        <w:t xml:space="preserve"> Die Signatur 1132518</w:t>
      </w:r>
      <w:r w:rsidR="00352ABD">
        <w:rPr>
          <w:rFonts w:ascii="Helvetica" w:hAnsi="Helvetica"/>
          <w:color w:val="000000" w:themeColor="text1"/>
          <w:sz w:val="20"/>
          <w:szCs w:val="20"/>
        </w:rPr>
        <w:t xml:space="preserve"> </w:t>
      </w:r>
      <w:r w:rsidR="007714E0">
        <w:rPr>
          <w:rFonts w:ascii="Helvetica" w:hAnsi="Helvetica"/>
          <w:color w:val="000000" w:themeColor="text1"/>
          <w:sz w:val="20"/>
          <w:szCs w:val="20"/>
        </w:rPr>
        <w:t xml:space="preserve">– </w:t>
      </w:r>
      <w:r w:rsidR="00352ABD">
        <w:rPr>
          <w:rFonts w:ascii="Helvetica" w:hAnsi="Helvetica"/>
          <w:color w:val="000000" w:themeColor="text1"/>
          <w:sz w:val="20"/>
          <w:szCs w:val="20"/>
        </w:rPr>
        <w:t xml:space="preserve">als Indikator </w:t>
      </w:r>
      <w:r w:rsidR="000D440B">
        <w:rPr>
          <w:rFonts w:ascii="Helvetica" w:hAnsi="Helvetica"/>
          <w:color w:val="000000" w:themeColor="text1"/>
          <w:sz w:val="20"/>
          <w:szCs w:val="20"/>
        </w:rPr>
        <w:t>für</w:t>
      </w:r>
      <w:r w:rsidRPr="00D919AB">
        <w:rPr>
          <w:rFonts w:ascii="Helvetica" w:hAnsi="Helvetica"/>
          <w:color w:val="000000" w:themeColor="text1"/>
          <w:sz w:val="20"/>
          <w:szCs w:val="20"/>
        </w:rPr>
        <w:t xml:space="preserve"> JavaScript-Verschleierungsangriffe auf Browser </w:t>
      </w:r>
      <w:r w:rsidR="007714E0">
        <w:rPr>
          <w:rFonts w:ascii="Helvetica" w:hAnsi="Helvetica"/>
          <w:color w:val="000000" w:themeColor="text1"/>
          <w:sz w:val="20"/>
          <w:szCs w:val="20"/>
        </w:rPr>
        <w:t xml:space="preserve">– </w:t>
      </w:r>
      <w:r w:rsidRPr="00D919AB">
        <w:rPr>
          <w:rFonts w:ascii="Helvetica" w:hAnsi="Helvetica"/>
          <w:color w:val="000000" w:themeColor="text1"/>
          <w:sz w:val="20"/>
          <w:szCs w:val="20"/>
        </w:rPr>
        <w:t xml:space="preserve">war der einzige Neuzugang in der Liste der am weitesten verbreiteten Signaturen für Netzwerkangriffe. JavaScript ist </w:t>
      </w:r>
      <w:r w:rsidR="006D572D">
        <w:rPr>
          <w:rFonts w:ascii="Helvetica" w:hAnsi="Helvetica"/>
          <w:color w:val="000000" w:themeColor="text1"/>
          <w:sz w:val="20"/>
          <w:szCs w:val="20"/>
        </w:rPr>
        <w:t xml:space="preserve">seit längerem </w:t>
      </w:r>
      <w:r w:rsidRPr="00D919AB">
        <w:rPr>
          <w:rFonts w:ascii="Helvetica" w:hAnsi="Helvetica"/>
          <w:color w:val="000000" w:themeColor="text1"/>
          <w:sz w:val="20"/>
          <w:szCs w:val="20"/>
        </w:rPr>
        <w:t xml:space="preserve">ein gängiger Angriffsvektor </w:t>
      </w:r>
      <w:r w:rsidR="007714E0">
        <w:rPr>
          <w:rFonts w:ascii="Helvetica" w:hAnsi="Helvetica"/>
          <w:color w:val="000000" w:themeColor="text1"/>
          <w:sz w:val="20"/>
          <w:szCs w:val="20"/>
        </w:rPr>
        <w:t>und</w:t>
      </w:r>
      <w:r w:rsidR="00A2774F" w:rsidRPr="00D919AB">
        <w:rPr>
          <w:rFonts w:ascii="Helvetica" w:hAnsi="Helvetica"/>
          <w:color w:val="000000" w:themeColor="text1"/>
          <w:sz w:val="20"/>
          <w:szCs w:val="20"/>
        </w:rPr>
        <w:t xml:space="preserve"> </w:t>
      </w:r>
      <w:r w:rsidR="007714E0">
        <w:rPr>
          <w:rFonts w:ascii="Helvetica" w:hAnsi="Helvetica"/>
          <w:color w:val="000000" w:themeColor="text1"/>
          <w:sz w:val="20"/>
          <w:szCs w:val="20"/>
        </w:rPr>
        <w:t>Cyberkriminelle verwenden immer wieder</w:t>
      </w:r>
      <w:r w:rsidRPr="00D919AB">
        <w:rPr>
          <w:rFonts w:ascii="Helvetica" w:hAnsi="Helvetica"/>
          <w:color w:val="000000" w:themeColor="text1"/>
          <w:sz w:val="20"/>
          <w:szCs w:val="20"/>
        </w:rPr>
        <w:t xml:space="preserve"> JavaScript-basierte Exploit-Kits</w:t>
      </w:r>
      <w:r w:rsidR="00A2774F" w:rsidRPr="00D919AB">
        <w:rPr>
          <w:rFonts w:ascii="Helvetica" w:hAnsi="Helvetica"/>
          <w:color w:val="000000" w:themeColor="text1"/>
          <w:sz w:val="20"/>
          <w:szCs w:val="20"/>
        </w:rPr>
        <w:t xml:space="preserve">, unter anderem für </w:t>
      </w:r>
      <w:r w:rsidRPr="00D919AB">
        <w:rPr>
          <w:rFonts w:ascii="Helvetica" w:hAnsi="Helvetica"/>
          <w:color w:val="000000" w:themeColor="text1"/>
          <w:sz w:val="20"/>
          <w:szCs w:val="20"/>
        </w:rPr>
        <w:t>Malvertising</w:t>
      </w:r>
      <w:r w:rsidR="00572C16">
        <w:rPr>
          <w:rFonts w:ascii="Helvetica" w:hAnsi="Helvetica"/>
          <w:color w:val="000000" w:themeColor="text1"/>
          <w:sz w:val="20"/>
          <w:szCs w:val="20"/>
        </w:rPr>
        <w:t xml:space="preserve"> </w:t>
      </w:r>
      <w:r w:rsidRPr="00D919AB">
        <w:rPr>
          <w:rFonts w:ascii="Helvetica" w:hAnsi="Helvetica"/>
          <w:color w:val="000000" w:themeColor="text1"/>
          <w:sz w:val="20"/>
          <w:szCs w:val="20"/>
        </w:rPr>
        <w:t xml:space="preserve">und Phishing-Angriffe. </w:t>
      </w:r>
      <w:r w:rsidR="00B94F5E">
        <w:rPr>
          <w:rFonts w:ascii="Helvetica" w:hAnsi="Helvetica"/>
          <w:color w:val="000000" w:themeColor="text1"/>
          <w:sz w:val="20"/>
          <w:szCs w:val="20"/>
        </w:rPr>
        <w:t xml:space="preserve">Im Zuge </w:t>
      </w:r>
      <w:r w:rsidR="009A21BF">
        <w:rPr>
          <w:rFonts w:ascii="Helvetica" w:hAnsi="Helvetica"/>
          <w:color w:val="000000" w:themeColor="text1"/>
          <w:sz w:val="20"/>
          <w:szCs w:val="20"/>
        </w:rPr>
        <w:t>verbesserter</w:t>
      </w:r>
      <w:r w:rsidRPr="00D919AB">
        <w:rPr>
          <w:rFonts w:ascii="Helvetica" w:hAnsi="Helvetica"/>
          <w:color w:val="000000" w:themeColor="text1"/>
          <w:sz w:val="20"/>
          <w:szCs w:val="20"/>
        </w:rPr>
        <w:t xml:space="preserve"> Verteidigungsmechanismen der Browser </w:t>
      </w:r>
      <w:r w:rsidR="004F75EF">
        <w:rPr>
          <w:rFonts w:ascii="Helvetica" w:hAnsi="Helvetica"/>
          <w:color w:val="000000" w:themeColor="text1"/>
          <w:sz w:val="20"/>
          <w:szCs w:val="20"/>
        </w:rPr>
        <w:t xml:space="preserve">intensivieren auch Angreifer ihre Bemühungen, </w:t>
      </w:r>
      <w:r w:rsidRPr="00D919AB">
        <w:rPr>
          <w:rFonts w:ascii="Helvetica" w:hAnsi="Helvetica"/>
          <w:color w:val="000000" w:themeColor="text1"/>
          <w:sz w:val="20"/>
          <w:szCs w:val="20"/>
        </w:rPr>
        <w:t>bösartigen JavaScript-Code zu verschleiern.</w:t>
      </w:r>
    </w:p>
    <w:p w14:paraId="7E0B4CBF" w14:textId="77777777" w:rsidR="00223EBD" w:rsidRPr="00223EBD" w:rsidRDefault="00223EBD" w:rsidP="00223EBD">
      <w:pPr>
        <w:spacing w:line="288" w:lineRule="auto"/>
        <w:ind w:right="1135"/>
        <w:rPr>
          <w:rFonts w:ascii="Helvetica" w:hAnsi="Helvetica"/>
          <w:color w:val="000000" w:themeColor="text1"/>
          <w:sz w:val="20"/>
          <w:szCs w:val="20"/>
        </w:rPr>
      </w:pPr>
    </w:p>
    <w:p w14:paraId="128C40B0" w14:textId="71E44572" w:rsidR="00223EBD" w:rsidRPr="00D919AB" w:rsidRDefault="00223EBD" w:rsidP="00D919AB">
      <w:pPr>
        <w:spacing w:line="288" w:lineRule="auto"/>
        <w:ind w:right="1135"/>
        <w:rPr>
          <w:rFonts w:ascii="Helvetica" w:hAnsi="Helvetica"/>
          <w:color w:val="000000" w:themeColor="text1"/>
          <w:sz w:val="20"/>
          <w:szCs w:val="20"/>
        </w:rPr>
      </w:pPr>
      <w:r w:rsidRPr="00D919AB">
        <w:rPr>
          <w:rFonts w:ascii="Helvetica" w:hAnsi="Helvetica"/>
          <w:b/>
          <w:bCs/>
          <w:color w:val="000000" w:themeColor="text1"/>
          <w:sz w:val="20"/>
          <w:szCs w:val="20"/>
        </w:rPr>
        <w:t>Anatomie der standardisierten Adversary-in-the-Middle-Angriffe</w:t>
      </w:r>
      <w:r w:rsidRPr="00D919AB">
        <w:rPr>
          <w:rFonts w:ascii="Helvetica" w:hAnsi="Helvetica"/>
          <w:color w:val="000000" w:themeColor="text1"/>
          <w:sz w:val="20"/>
          <w:szCs w:val="20"/>
        </w:rPr>
        <w:t xml:space="preserve"> </w:t>
      </w:r>
      <w:r w:rsidR="00D919AB">
        <w:rPr>
          <w:rFonts w:ascii="Helvetica" w:hAnsi="Helvetica"/>
          <w:color w:val="000000" w:themeColor="text1"/>
          <w:sz w:val="20"/>
          <w:szCs w:val="20"/>
        </w:rPr>
        <w:t>–</w:t>
      </w:r>
      <w:r w:rsidRPr="00D919AB">
        <w:rPr>
          <w:rFonts w:ascii="Helvetica" w:hAnsi="Helvetica"/>
          <w:color w:val="000000" w:themeColor="text1"/>
          <w:sz w:val="20"/>
          <w:szCs w:val="20"/>
        </w:rPr>
        <w:t xml:space="preserve"> Die Multi</w:t>
      </w:r>
      <w:r w:rsidR="00D919AB">
        <w:rPr>
          <w:rFonts w:ascii="Helvetica" w:hAnsi="Helvetica"/>
          <w:color w:val="000000" w:themeColor="text1"/>
          <w:sz w:val="20"/>
          <w:szCs w:val="20"/>
        </w:rPr>
        <w:t>f</w:t>
      </w:r>
      <w:r w:rsidRPr="00D919AB">
        <w:rPr>
          <w:rFonts w:ascii="Helvetica" w:hAnsi="Helvetica"/>
          <w:color w:val="000000" w:themeColor="text1"/>
          <w:sz w:val="20"/>
          <w:szCs w:val="20"/>
        </w:rPr>
        <w:t xml:space="preserve">aktor-Authentifizierung (MFA) ist zwar unbestreitbar </w:t>
      </w:r>
      <w:r w:rsidR="00691446">
        <w:rPr>
          <w:rFonts w:ascii="Helvetica" w:hAnsi="Helvetica"/>
          <w:color w:val="000000" w:themeColor="text1"/>
          <w:sz w:val="20"/>
          <w:szCs w:val="20"/>
        </w:rPr>
        <w:t xml:space="preserve">eine immens wichtige </w:t>
      </w:r>
      <w:r w:rsidR="000232FF">
        <w:rPr>
          <w:rFonts w:ascii="Helvetica" w:hAnsi="Helvetica"/>
          <w:color w:val="000000" w:themeColor="text1"/>
          <w:sz w:val="20"/>
          <w:szCs w:val="20"/>
        </w:rPr>
        <w:t xml:space="preserve">Maßnahme im </w:t>
      </w:r>
      <w:r w:rsidR="000C5403">
        <w:rPr>
          <w:rFonts w:ascii="Helvetica" w:hAnsi="Helvetica"/>
          <w:color w:val="000000" w:themeColor="text1"/>
          <w:sz w:val="20"/>
          <w:szCs w:val="20"/>
        </w:rPr>
        <w:t>Zuge von</w:t>
      </w:r>
      <w:r w:rsidR="000232FF">
        <w:rPr>
          <w:rFonts w:ascii="Helvetica" w:hAnsi="Helvetica"/>
          <w:color w:val="000000" w:themeColor="text1"/>
          <w:sz w:val="20"/>
          <w:szCs w:val="20"/>
        </w:rPr>
        <w:t xml:space="preserve"> IT-Sicherheit, </w:t>
      </w:r>
      <w:r w:rsidR="00A2774F" w:rsidRPr="00D919AB">
        <w:rPr>
          <w:rFonts w:ascii="Helvetica" w:hAnsi="Helvetica"/>
          <w:color w:val="000000" w:themeColor="text1"/>
          <w:sz w:val="20"/>
          <w:szCs w:val="20"/>
        </w:rPr>
        <w:t xml:space="preserve">aber </w:t>
      </w:r>
      <w:r w:rsidR="000232FF">
        <w:rPr>
          <w:rFonts w:ascii="Helvetica" w:hAnsi="Helvetica"/>
          <w:color w:val="000000" w:themeColor="text1"/>
          <w:sz w:val="20"/>
          <w:szCs w:val="20"/>
        </w:rPr>
        <w:t xml:space="preserve">auch </w:t>
      </w:r>
      <w:r w:rsidR="00A2774F" w:rsidRPr="00D919AB">
        <w:rPr>
          <w:rFonts w:ascii="Helvetica" w:hAnsi="Helvetica"/>
          <w:color w:val="000000" w:themeColor="text1"/>
          <w:sz w:val="20"/>
          <w:szCs w:val="20"/>
        </w:rPr>
        <w:t>k</w:t>
      </w:r>
      <w:r w:rsidRPr="00D919AB">
        <w:rPr>
          <w:rFonts w:ascii="Helvetica" w:hAnsi="Helvetica"/>
          <w:color w:val="000000" w:themeColor="text1"/>
          <w:sz w:val="20"/>
          <w:szCs w:val="20"/>
        </w:rPr>
        <w:t xml:space="preserve">ein Allheilmittel. </w:t>
      </w:r>
      <w:r w:rsidR="00D0103D">
        <w:rPr>
          <w:rFonts w:ascii="Helvetica" w:hAnsi="Helvetica"/>
          <w:color w:val="000000" w:themeColor="text1"/>
          <w:sz w:val="20"/>
          <w:szCs w:val="20"/>
        </w:rPr>
        <w:t>Bestes Beispiel dafür sind der</w:t>
      </w:r>
      <w:r w:rsidRPr="00D919AB">
        <w:rPr>
          <w:rFonts w:ascii="Helvetica" w:hAnsi="Helvetica"/>
          <w:color w:val="000000" w:themeColor="text1"/>
          <w:sz w:val="20"/>
          <w:szCs w:val="20"/>
        </w:rPr>
        <w:t xml:space="preserve"> rasche Anstieg und d</w:t>
      </w:r>
      <w:r w:rsidR="00D0103D">
        <w:rPr>
          <w:rFonts w:ascii="Helvetica" w:hAnsi="Helvetica"/>
          <w:color w:val="000000" w:themeColor="text1"/>
          <w:sz w:val="20"/>
          <w:szCs w:val="20"/>
        </w:rPr>
        <w:t>ie</w:t>
      </w:r>
      <w:r w:rsidRPr="00D919AB">
        <w:rPr>
          <w:rFonts w:ascii="Helvetica" w:hAnsi="Helvetica"/>
          <w:color w:val="000000" w:themeColor="text1"/>
          <w:sz w:val="20"/>
          <w:szCs w:val="20"/>
        </w:rPr>
        <w:t xml:space="preserve"> Kommerzialisierung von Adversary-in-the-Middle (AitM)-Angriffen</w:t>
      </w:r>
      <w:r w:rsidR="00A2774F" w:rsidRPr="00D919AB">
        <w:rPr>
          <w:rFonts w:ascii="Helvetica" w:hAnsi="Helvetica"/>
          <w:color w:val="000000" w:themeColor="text1"/>
          <w:sz w:val="20"/>
          <w:szCs w:val="20"/>
        </w:rPr>
        <w:t xml:space="preserve">. Die </w:t>
      </w:r>
      <w:r w:rsidRPr="00D919AB">
        <w:rPr>
          <w:rFonts w:ascii="Helvetica" w:hAnsi="Helvetica"/>
          <w:color w:val="000000" w:themeColor="text1"/>
          <w:sz w:val="20"/>
          <w:szCs w:val="20"/>
        </w:rPr>
        <w:t xml:space="preserve">Untersuchung des Threat Labs zeigt, wie böswillige Akteure sich auf </w:t>
      </w:r>
      <w:r w:rsidR="001D6671">
        <w:rPr>
          <w:rFonts w:ascii="Helvetica" w:hAnsi="Helvetica"/>
          <w:color w:val="000000" w:themeColor="text1"/>
          <w:sz w:val="20"/>
          <w:szCs w:val="20"/>
        </w:rPr>
        <w:t xml:space="preserve">immer </w:t>
      </w:r>
      <w:r w:rsidRPr="00D919AB">
        <w:rPr>
          <w:rFonts w:ascii="Helvetica" w:hAnsi="Helvetica"/>
          <w:color w:val="000000" w:themeColor="text1"/>
          <w:sz w:val="20"/>
          <w:szCs w:val="20"/>
        </w:rPr>
        <w:t xml:space="preserve">ausgefeiltere AitM-Techniken umstellen. </w:t>
      </w:r>
      <w:r w:rsidR="00237030">
        <w:rPr>
          <w:rFonts w:ascii="Helvetica" w:hAnsi="Helvetica"/>
          <w:color w:val="000000" w:themeColor="text1"/>
          <w:sz w:val="20"/>
          <w:szCs w:val="20"/>
        </w:rPr>
        <w:t xml:space="preserve">Ähnlich wie beim zunehmend frequentierten </w:t>
      </w:r>
      <w:r w:rsidRPr="00D919AB">
        <w:rPr>
          <w:rFonts w:ascii="Helvetica" w:hAnsi="Helvetica"/>
          <w:color w:val="000000" w:themeColor="text1"/>
          <w:sz w:val="20"/>
          <w:szCs w:val="20"/>
        </w:rPr>
        <w:t xml:space="preserve">Ransomware-as-a-Service-Angebot hat auch die Veröffentlichung </w:t>
      </w:r>
      <w:r w:rsidR="00F36349">
        <w:rPr>
          <w:rFonts w:ascii="Helvetica" w:hAnsi="Helvetica"/>
          <w:color w:val="000000" w:themeColor="text1"/>
          <w:sz w:val="20"/>
          <w:szCs w:val="20"/>
        </w:rPr>
        <w:t>des</w:t>
      </w:r>
      <w:r w:rsidRPr="00D919AB">
        <w:rPr>
          <w:rFonts w:ascii="Helvetica" w:hAnsi="Helvetica"/>
          <w:color w:val="000000" w:themeColor="text1"/>
          <w:sz w:val="20"/>
          <w:szCs w:val="20"/>
        </w:rPr>
        <w:t xml:space="preserve"> AitM-Toolkits namens EvilProxy im September 2022 die Einstiegshürde </w:t>
      </w:r>
      <w:r w:rsidR="00F36349">
        <w:rPr>
          <w:rFonts w:ascii="Helvetica" w:hAnsi="Helvetica"/>
          <w:color w:val="000000" w:themeColor="text1"/>
          <w:sz w:val="20"/>
          <w:szCs w:val="20"/>
        </w:rPr>
        <w:t>für</w:t>
      </w:r>
      <w:r w:rsidRPr="00D919AB">
        <w:rPr>
          <w:rFonts w:ascii="Helvetica" w:hAnsi="Helvetica"/>
          <w:color w:val="000000" w:themeColor="text1"/>
          <w:sz w:val="20"/>
          <w:szCs w:val="20"/>
        </w:rPr>
        <w:t xml:space="preserve"> </w:t>
      </w:r>
      <w:proofErr w:type="gramStart"/>
      <w:r w:rsidR="00F36349">
        <w:rPr>
          <w:rFonts w:ascii="Helvetica" w:hAnsi="Helvetica"/>
          <w:color w:val="000000" w:themeColor="text1"/>
          <w:sz w:val="20"/>
          <w:szCs w:val="20"/>
        </w:rPr>
        <w:t xml:space="preserve">entsprechend </w:t>
      </w:r>
      <w:r w:rsidRPr="00D919AB">
        <w:rPr>
          <w:rFonts w:ascii="Helvetica" w:hAnsi="Helvetica"/>
          <w:color w:val="000000" w:themeColor="text1"/>
          <w:sz w:val="20"/>
          <w:szCs w:val="20"/>
        </w:rPr>
        <w:t>ausgeklügelte Angriff</w:t>
      </w:r>
      <w:r w:rsidR="00BC58AB">
        <w:rPr>
          <w:rFonts w:ascii="Helvetica" w:hAnsi="Helvetica"/>
          <w:color w:val="000000" w:themeColor="text1"/>
          <w:sz w:val="20"/>
          <w:szCs w:val="20"/>
        </w:rPr>
        <w:t>e</w:t>
      </w:r>
      <w:proofErr w:type="gramEnd"/>
      <w:r w:rsidR="00BC58AB">
        <w:rPr>
          <w:rFonts w:ascii="Helvetica" w:hAnsi="Helvetica"/>
          <w:color w:val="000000" w:themeColor="text1"/>
          <w:sz w:val="20"/>
          <w:szCs w:val="20"/>
        </w:rPr>
        <w:t xml:space="preserve"> </w:t>
      </w:r>
      <w:r w:rsidRPr="00D919AB">
        <w:rPr>
          <w:rFonts w:ascii="Helvetica" w:hAnsi="Helvetica"/>
          <w:color w:val="000000" w:themeColor="text1"/>
          <w:sz w:val="20"/>
          <w:szCs w:val="20"/>
        </w:rPr>
        <w:t xml:space="preserve">erheblich gesenkt. </w:t>
      </w:r>
      <w:r w:rsidR="00BC58AB">
        <w:rPr>
          <w:rFonts w:ascii="Helvetica" w:hAnsi="Helvetica"/>
          <w:color w:val="000000" w:themeColor="text1"/>
          <w:sz w:val="20"/>
          <w:szCs w:val="20"/>
        </w:rPr>
        <w:t>D</w:t>
      </w:r>
      <w:r w:rsidR="0024244A">
        <w:rPr>
          <w:rFonts w:ascii="Helvetica" w:hAnsi="Helvetica"/>
          <w:color w:val="000000" w:themeColor="text1"/>
          <w:sz w:val="20"/>
          <w:szCs w:val="20"/>
        </w:rPr>
        <w:t>eren</w:t>
      </w:r>
      <w:r w:rsidR="00BC58AB">
        <w:rPr>
          <w:rFonts w:ascii="Helvetica" w:hAnsi="Helvetica"/>
          <w:color w:val="000000" w:themeColor="text1"/>
          <w:sz w:val="20"/>
          <w:szCs w:val="20"/>
        </w:rPr>
        <w:t xml:space="preserve"> Abwehr </w:t>
      </w:r>
      <w:r w:rsidR="0024244A">
        <w:rPr>
          <w:rFonts w:ascii="Helvetica" w:hAnsi="Helvetica"/>
          <w:color w:val="000000" w:themeColor="text1"/>
          <w:sz w:val="20"/>
          <w:szCs w:val="20"/>
        </w:rPr>
        <w:t xml:space="preserve">kann nur </w:t>
      </w:r>
      <w:r w:rsidR="00C4514F">
        <w:rPr>
          <w:rFonts w:ascii="Helvetica" w:hAnsi="Helvetica"/>
          <w:color w:val="000000" w:themeColor="text1"/>
          <w:sz w:val="20"/>
          <w:szCs w:val="20"/>
        </w:rPr>
        <w:t>durch die</w:t>
      </w:r>
      <w:r w:rsidRPr="00D919AB">
        <w:rPr>
          <w:rFonts w:ascii="Helvetica" w:hAnsi="Helvetica"/>
          <w:color w:val="000000" w:themeColor="text1"/>
          <w:sz w:val="20"/>
          <w:szCs w:val="20"/>
        </w:rPr>
        <w:t xml:space="preserve"> </w:t>
      </w:r>
      <w:r w:rsidR="00A2774F" w:rsidRPr="00D919AB">
        <w:rPr>
          <w:rFonts w:ascii="Helvetica" w:hAnsi="Helvetica"/>
          <w:color w:val="000000" w:themeColor="text1"/>
          <w:sz w:val="20"/>
          <w:szCs w:val="20"/>
        </w:rPr>
        <w:t>Kombination</w:t>
      </w:r>
      <w:r w:rsidRPr="00D919AB">
        <w:rPr>
          <w:rFonts w:ascii="Helvetica" w:hAnsi="Helvetica"/>
          <w:color w:val="000000" w:themeColor="text1"/>
          <w:sz w:val="20"/>
          <w:szCs w:val="20"/>
        </w:rPr>
        <w:t xml:space="preserve"> aus technischen Tools und </w:t>
      </w:r>
      <w:r w:rsidR="00606535">
        <w:rPr>
          <w:rFonts w:ascii="Helvetica" w:hAnsi="Helvetica"/>
          <w:color w:val="000000" w:themeColor="text1"/>
          <w:sz w:val="20"/>
          <w:szCs w:val="20"/>
        </w:rPr>
        <w:t xml:space="preserve">einer </w:t>
      </w:r>
      <w:r w:rsidRPr="00D919AB">
        <w:rPr>
          <w:rFonts w:ascii="Helvetica" w:hAnsi="Helvetica"/>
          <w:color w:val="000000" w:themeColor="text1"/>
          <w:sz w:val="20"/>
          <w:szCs w:val="20"/>
        </w:rPr>
        <w:t>Sensibilisierung der Benutzer</w:t>
      </w:r>
      <w:r w:rsidR="00C4514F">
        <w:rPr>
          <w:rFonts w:ascii="Helvetica" w:hAnsi="Helvetica"/>
          <w:color w:val="000000" w:themeColor="text1"/>
          <w:sz w:val="20"/>
          <w:szCs w:val="20"/>
        </w:rPr>
        <w:t xml:space="preserve"> erfolgreich aufgegleist werden</w:t>
      </w:r>
      <w:r w:rsidRPr="00D919AB">
        <w:rPr>
          <w:rFonts w:ascii="Helvetica" w:hAnsi="Helvetica"/>
          <w:color w:val="000000" w:themeColor="text1"/>
          <w:sz w:val="20"/>
          <w:szCs w:val="20"/>
        </w:rPr>
        <w:t>.</w:t>
      </w:r>
    </w:p>
    <w:p w14:paraId="299A58CF" w14:textId="77777777" w:rsidR="00223EBD" w:rsidRPr="00223EBD" w:rsidRDefault="00223EBD" w:rsidP="00223EBD">
      <w:pPr>
        <w:spacing w:line="288" w:lineRule="auto"/>
        <w:ind w:right="1135"/>
        <w:rPr>
          <w:rFonts w:ascii="Helvetica" w:hAnsi="Helvetica"/>
          <w:color w:val="000000" w:themeColor="text1"/>
          <w:sz w:val="20"/>
          <w:szCs w:val="20"/>
        </w:rPr>
      </w:pPr>
    </w:p>
    <w:p w14:paraId="214DD1DF" w14:textId="649B7918" w:rsidR="00223EBD" w:rsidRPr="006B58C9" w:rsidRDefault="00223EBD" w:rsidP="006B58C9">
      <w:pPr>
        <w:spacing w:line="288" w:lineRule="auto"/>
        <w:ind w:right="1135"/>
        <w:rPr>
          <w:rFonts w:ascii="Helvetica" w:hAnsi="Helvetica"/>
          <w:color w:val="000000" w:themeColor="text1"/>
          <w:sz w:val="20"/>
          <w:szCs w:val="20"/>
        </w:rPr>
      </w:pPr>
      <w:r w:rsidRPr="006B58C9">
        <w:rPr>
          <w:rFonts w:ascii="Helvetica" w:hAnsi="Helvetica"/>
          <w:b/>
          <w:bCs/>
          <w:color w:val="000000" w:themeColor="text1"/>
          <w:sz w:val="20"/>
          <w:szCs w:val="20"/>
        </w:rPr>
        <w:t>Malware-Familie mit Verbindungen zu Gothic Panda</w:t>
      </w:r>
      <w:r w:rsidRPr="006B58C9">
        <w:rPr>
          <w:rFonts w:ascii="Helvetica" w:hAnsi="Helvetica"/>
          <w:color w:val="000000" w:themeColor="text1"/>
          <w:sz w:val="20"/>
          <w:szCs w:val="20"/>
        </w:rPr>
        <w:t xml:space="preserve"> </w:t>
      </w:r>
      <w:r w:rsidR="006B58C9">
        <w:rPr>
          <w:rFonts w:ascii="Helvetica" w:hAnsi="Helvetica"/>
          <w:color w:val="000000" w:themeColor="text1"/>
          <w:sz w:val="20"/>
          <w:szCs w:val="20"/>
        </w:rPr>
        <w:t>–</w:t>
      </w:r>
      <w:r w:rsidRPr="006B58C9">
        <w:rPr>
          <w:rFonts w:ascii="Helvetica" w:hAnsi="Helvetica"/>
          <w:color w:val="000000" w:themeColor="text1"/>
          <w:sz w:val="20"/>
          <w:szCs w:val="20"/>
        </w:rPr>
        <w:t xml:space="preserve"> </w:t>
      </w:r>
      <w:r w:rsidR="0084046F">
        <w:rPr>
          <w:rFonts w:ascii="Helvetica" w:hAnsi="Helvetica"/>
          <w:color w:val="000000" w:themeColor="text1"/>
          <w:sz w:val="20"/>
          <w:szCs w:val="20"/>
        </w:rPr>
        <w:t>Bereits im</w:t>
      </w:r>
      <w:r w:rsidRPr="006B58C9">
        <w:rPr>
          <w:rFonts w:ascii="Helvetica" w:hAnsi="Helvetica"/>
          <w:color w:val="000000" w:themeColor="text1"/>
          <w:sz w:val="20"/>
          <w:szCs w:val="20"/>
        </w:rPr>
        <w:t xml:space="preserve"> Bericht des Threat Labs für das zweite Quartal 2022 </w:t>
      </w:r>
      <w:r w:rsidR="0075120A">
        <w:rPr>
          <w:rFonts w:ascii="Helvetica" w:hAnsi="Helvetica"/>
          <w:color w:val="000000" w:themeColor="text1"/>
          <w:sz w:val="20"/>
          <w:szCs w:val="20"/>
        </w:rPr>
        <w:t>fiel die Sprache auf</w:t>
      </w:r>
      <w:r w:rsidRPr="006B58C9">
        <w:rPr>
          <w:rFonts w:ascii="Helvetica" w:hAnsi="Helvetica"/>
          <w:color w:val="000000" w:themeColor="text1"/>
          <w:sz w:val="20"/>
          <w:szCs w:val="20"/>
        </w:rPr>
        <w:t xml:space="preserve"> Gothic Panda </w:t>
      </w:r>
      <w:r w:rsidR="00DD2831" w:rsidRPr="006B58C9">
        <w:rPr>
          <w:rFonts w:ascii="Helvetica" w:hAnsi="Helvetica"/>
          <w:color w:val="000000" w:themeColor="text1"/>
          <w:sz w:val="20"/>
          <w:szCs w:val="20"/>
        </w:rPr>
        <w:t>–</w:t>
      </w:r>
      <w:r w:rsidRPr="006B58C9">
        <w:rPr>
          <w:rFonts w:ascii="Helvetica" w:hAnsi="Helvetica"/>
          <w:color w:val="000000" w:themeColor="text1"/>
          <w:sz w:val="20"/>
          <w:szCs w:val="20"/>
        </w:rPr>
        <w:t xml:space="preserve"> ein</w:t>
      </w:r>
      <w:r w:rsidR="00520253">
        <w:rPr>
          <w:rFonts w:ascii="Helvetica" w:hAnsi="Helvetica"/>
          <w:color w:val="000000" w:themeColor="text1"/>
          <w:sz w:val="20"/>
          <w:szCs w:val="20"/>
        </w:rPr>
        <w:t>e</w:t>
      </w:r>
      <w:r w:rsidRPr="006B58C9">
        <w:rPr>
          <w:rFonts w:ascii="Helvetica" w:hAnsi="Helvetica"/>
          <w:color w:val="000000" w:themeColor="text1"/>
          <w:sz w:val="20"/>
          <w:szCs w:val="20"/>
        </w:rPr>
        <w:t xml:space="preserve"> </w:t>
      </w:r>
      <w:r w:rsidR="00520253">
        <w:rPr>
          <w:rFonts w:ascii="Helvetica" w:hAnsi="Helvetica"/>
          <w:color w:val="000000" w:themeColor="text1"/>
          <w:sz w:val="20"/>
          <w:szCs w:val="20"/>
        </w:rPr>
        <w:t>Cyberspionage-Gruppe mit enger Verbindung zum</w:t>
      </w:r>
      <w:r w:rsidRPr="006B58C9">
        <w:rPr>
          <w:rFonts w:ascii="Helvetica" w:hAnsi="Helvetica"/>
          <w:color w:val="000000" w:themeColor="text1"/>
          <w:sz w:val="20"/>
          <w:szCs w:val="20"/>
        </w:rPr>
        <w:t xml:space="preserve"> chinesischen Ministerium für Staatssicherheit. Interessanterweise enthält die Top-Liste der verschlüsselten Malware für das dritte Quartal eine Malware-Familie namens Taidoor, die nicht nur von Gothic Panda entwickelt wurde, sondern auch nur von </w:t>
      </w:r>
      <w:r w:rsidR="007E513A">
        <w:rPr>
          <w:rFonts w:ascii="Helvetica" w:hAnsi="Helvetica"/>
          <w:color w:val="000000" w:themeColor="text1"/>
          <w:sz w:val="20"/>
          <w:szCs w:val="20"/>
        </w:rPr>
        <w:t xml:space="preserve">Angreifern </w:t>
      </w:r>
      <w:r w:rsidR="00AB0067">
        <w:rPr>
          <w:rFonts w:ascii="Helvetica" w:hAnsi="Helvetica"/>
          <w:color w:val="000000" w:themeColor="text1"/>
          <w:sz w:val="20"/>
          <w:szCs w:val="20"/>
        </w:rPr>
        <w:t>einschlägig chinesischer Herkunft eingesetzt wurde</w:t>
      </w:r>
      <w:r w:rsidRPr="006B58C9">
        <w:rPr>
          <w:rFonts w:ascii="Helvetica" w:hAnsi="Helvetica"/>
          <w:color w:val="000000" w:themeColor="text1"/>
          <w:sz w:val="20"/>
          <w:szCs w:val="20"/>
        </w:rPr>
        <w:t>. Während sich die</w:t>
      </w:r>
      <w:r w:rsidR="00E35C55">
        <w:rPr>
          <w:rFonts w:ascii="Helvetica" w:hAnsi="Helvetica"/>
          <w:color w:val="000000" w:themeColor="text1"/>
          <w:sz w:val="20"/>
          <w:szCs w:val="20"/>
        </w:rPr>
        <w:t xml:space="preserve"> entsprechende</w:t>
      </w:r>
      <w:r w:rsidRPr="006B58C9">
        <w:rPr>
          <w:rFonts w:ascii="Helvetica" w:hAnsi="Helvetica"/>
          <w:color w:val="000000" w:themeColor="text1"/>
          <w:sz w:val="20"/>
          <w:szCs w:val="20"/>
        </w:rPr>
        <w:t xml:space="preserve"> Malware </w:t>
      </w:r>
      <w:r w:rsidR="00E35C55">
        <w:rPr>
          <w:rFonts w:ascii="Helvetica" w:hAnsi="Helvetica"/>
          <w:color w:val="000000" w:themeColor="text1"/>
          <w:sz w:val="20"/>
          <w:szCs w:val="20"/>
        </w:rPr>
        <w:t xml:space="preserve">bisher </w:t>
      </w:r>
      <w:r w:rsidRPr="006B58C9">
        <w:rPr>
          <w:rFonts w:ascii="Helvetica" w:hAnsi="Helvetica"/>
          <w:color w:val="000000" w:themeColor="text1"/>
          <w:sz w:val="20"/>
          <w:szCs w:val="20"/>
        </w:rPr>
        <w:t>in der Regel auf Ziele in Japan und Taiwan konzentriert</w:t>
      </w:r>
      <w:r w:rsidR="00E35C55">
        <w:rPr>
          <w:rFonts w:ascii="Helvetica" w:hAnsi="Helvetica"/>
          <w:color w:val="000000" w:themeColor="text1"/>
          <w:sz w:val="20"/>
          <w:szCs w:val="20"/>
        </w:rPr>
        <w:t>e</w:t>
      </w:r>
      <w:r w:rsidRPr="006B58C9">
        <w:rPr>
          <w:rFonts w:ascii="Helvetica" w:hAnsi="Helvetica"/>
          <w:color w:val="000000" w:themeColor="text1"/>
          <w:sz w:val="20"/>
          <w:szCs w:val="20"/>
        </w:rPr>
        <w:t>, wurde das analysierte Generic.Taidoor-Beispiel vor allem bei Organisationen in Frankreich gefunden</w:t>
      </w:r>
      <w:r w:rsidR="008362A5">
        <w:rPr>
          <w:rFonts w:ascii="Helvetica" w:hAnsi="Helvetica"/>
          <w:color w:val="000000" w:themeColor="text1"/>
          <w:sz w:val="20"/>
          <w:szCs w:val="20"/>
        </w:rPr>
        <w:t xml:space="preserve"> </w:t>
      </w:r>
      <w:r w:rsidR="00F75551">
        <w:rPr>
          <w:rFonts w:ascii="Helvetica" w:hAnsi="Helvetica"/>
          <w:color w:val="000000" w:themeColor="text1"/>
          <w:sz w:val="20"/>
          <w:szCs w:val="20"/>
        </w:rPr>
        <w:t xml:space="preserve">– </w:t>
      </w:r>
      <w:r w:rsidR="008362A5">
        <w:rPr>
          <w:rFonts w:ascii="Helvetica" w:hAnsi="Helvetica"/>
          <w:color w:val="000000" w:themeColor="text1"/>
          <w:sz w:val="20"/>
          <w:szCs w:val="20"/>
        </w:rPr>
        <w:t xml:space="preserve">möglicherweise ein klarer Hinweis auf einen </w:t>
      </w:r>
      <w:r w:rsidR="005C64A9">
        <w:rPr>
          <w:rFonts w:ascii="Helvetica" w:hAnsi="Helvetica"/>
          <w:color w:val="000000" w:themeColor="text1"/>
          <w:sz w:val="20"/>
          <w:szCs w:val="20"/>
        </w:rPr>
        <w:t>spezifischen</w:t>
      </w:r>
      <w:r w:rsidR="00384F6F">
        <w:rPr>
          <w:rFonts w:ascii="Helvetica" w:hAnsi="Helvetica"/>
          <w:color w:val="000000" w:themeColor="text1"/>
          <w:sz w:val="20"/>
          <w:szCs w:val="20"/>
        </w:rPr>
        <w:t>,</w:t>
      </w:r>
      <w:r w:rsidR="008362A5">
        <w:rPr>
          <w:rFonts w:ascii="Helvetica" w:hAnsi="Helvetica"/>
          <w:color w:val="000000" w:themeColor="text1"/>
          <w:sz w:val="20"/>
          <w:szCs w:val="20"/>
        </w:rPr>
        <w:t xml:space="preserve"> </w:t>
      </w:r>
      <w:r w:rsidRPr="006B58C9">
        <w:rPr>
          <w:rFonts w:ascii="Helvetica" w:hAnsi="Helvetica"/>
          <w:color w:val="000000" w:themeColor="text1"/>
          <w:sz w:val="20"/>
          <w:szCs w:val="20"/>
        </w:rPr>
        <w:t>staatlich gesponserten Cyberangriff</w:t>
      </w:r>
      <w:r w:rsidR="008362A5">
        <w:rPr>
          <w:rFonts w:ascii="Helvetica" w:hAnsi="Helvetica"/>
          <w:color w:val="000000" w:themeColor="text1"/>
          <w:sz w:val="20"/>
          <w:szCs w:val="20"/>
        </w:rPr>
        <w:t>.</w:t>
      </w:r>
    </w:p>
    <w:p w14:paraId="4179153A" w14:textId="77777777" w:rsidR="00223EBD" w:rsidRPr="00223EBD" w:rsidRDefault="00223EBD" w:rsidP="00223EBD">
      <w:pPr>
        <w:spacing w:line="288" w:lineRule="auto"/>
        <w:ind w:right="1135"/>
        <w:rPr>
          <w:rFonts w:ascii="Helvetica" w:hAnsi="Helvetica"/>
          <w:color w:val="000000" w:themeColor="text1"/>
          <w:sz w:val="20"/>
          <w:szCs w:val="20"/>
        </w:rPr>
      </w:pPr>
    </w:p>
    <w:p w14:paraId="5D303B45" w14:textId="7908FCCD" w:rsidR="00223EBD" w:rsidRPr="006B58C9" w:rsidRDefault="00223EBD" w:rsidP="006B58C9">
      <w:pPr>
        <w:spacing w:line="288" w:lineRule="auto"/>
        <w:ind w:right="1135"/>
        <w:rPr>
          <w:rFonts w:ascii="Helvetica" w:hAnsi="Helvetica"/>
          <w:color w:val="000000" w:themeColor="text1"/>
          <w:sz w:val="20"/>
          <w:szCs w:val="20"/>
        </w:rPr>
      </w:pPr>
      <w:r w:rsidRPr="006B58C9">
        <w:rPr>
          <w:rFonts w:ascii="Helvetica" w:hAnsi="Helvetica"/>
          <w:b/>
          <w:bCs/>
          <w:color w:val="000000" w:themeColor="text1"/>
          <w:sz w:val="20"/>
          <w:szCs w:val="20"/>
        </w:rPr>
        <w:t>Neue Ransomware- und Erpressergruppen in freier Wildbahn</w:t>
      </w:r>
      <w:r w:rsidRPr="006B58C9">
        <w:rPr>
          <w:rFonts w:ascii="Helvetica" w:hAnsi="Helvetica"/>
          <w:color w:val="000000" w:themeColor="text1"/>
          <w:sz w:val="20"/>
          <w:szCs w:val="20"/>
        </w:rPr>
        <w:t xml:space="preserve"> </w:t>
      </w:r>
      <w:r w:rsidR="00DD2831" w:rsidRPr="006B58C9">
        <w:rPr>
          <w:rFonts w:ascii="Helvetica" w:hAnsi="Helvetica"/>
          <w:color w:val="000000" w:themeColor="text1"/>
          <w:sz w:val="20"/>
          <w:szCs w:val="20"/>
        </w:rPr>
        <w:t>–</w:t>
      </w:r>
      <w:r w:rsidRPr="006B58C9">
        <w:rPr>
          <w:rFonts w:ascii="Helvetica" w:hAnsi="Helvetica"/>
          <w:color w:val="000000" w:themeColor="text1"/>
          <w:sz w:val="20"/>
          <w:szCs w:val="20"/>
        </w:rPr>
        <w:t xml:space="preserve"> </w:t>
      </w:r>
      <w:r w:rsidR="00017260">
        <w:rPr>
          <w:rFonts w:ascii="Helvetica" w:hAnsi="Helvetica"/>
          <w:color w:val="000000" w:themeColor="text1"/>
          <w:sz w:val="20"/>
          <w:szCs w:val="20"/>
        </w:rPr>
        <w:t xml:space="preserve">Ab sofort </w:t>
      </w:r>
      <w:r w:rsidR="00F229D0">
        <w:rPr>
          <w:rFonts w:ascii="Helvetica" w:hAnsi="Helvetica"/>
          <w:color w:val="000000" w:themeColor="text1"/>
          <w:sz w:val="20"/>
          <w:szCs w:val="20"/>
        </w:rPr>
        <w:t xml:space="preserve">widmet sich </w:t>
      </w:r>
      <w:r w:rsidR="00017260">
        <w:rPr>
          <w:rFonts w:ascii="Helvetica" w:hAnsi="Helvetica"/>
          <w:color w:val="000000" w:themeColor="text1"/>
          <w:sz w:val="20"/>
          <w:szCs w:val="20"/>
        </w:rPr>
        <w:t xml:space="preserve">das </w:t>
      </w:r>
      <w:r w:rsidR="00DD2831" w:rsidRPr="006B58C9">
        <w:rPr>
          <w:rFonts w:ascii="Helvetica" w:hAnsi="Helvetica"/>
          <w:color w:val="000000" w:themeColor="text1"/>
          <w:sz w:val="20"/>
          <w:szCs w:val="20"/>
        </w:rPr>
        <w:t>WatchGuard Threat Lab</w:t>
      </w:r>
      <w:r w:rsidR="001B395B">
        <w:rPr>
          <w:rFonts w:ascii="Helvetica" w:hAnsi="Helvetica"/>
          <w:color w:val="000000" w:themeColor="text1"/>
          <w:sz w:val="20"/>
          <w:szCs w:val="20"/>
        </w:rPr>
        <w:t xml:space="preserve"> noch </w:t>
      </w:r>
      <w:r w:rsidR="00F229D0">
        <w:rPr>
          <w:rFonts w:ascii="Helvetica" w:hAnsi="Helvetica"/>
          <w:color w:val="000000" w:themeColor="text1"/>
          <w:sz w:val="20"/>
          <w:szCs w:val="20"/>
        </w:rPr>
        <w:t>stärker dem</w:t>
      </w:r>
      <w:r w:rsidR="00AB23C1">
        <w:rPr>
          <w:rFonts w:ascii="Helvetica" w:hAnsi="Helvetica"/>
          <w:color w:val="000000" w:themeColor="text1"/>
          <w:sz w:val="20"/>
          <w:szCs w:val="20"/>
        </w:rPr>
        <w:t xml:space="preserve"> Aufspüren </w:t>
      </w:r>
      <w:r w:rsidR="00474D5F">
        <w:rPr>
          <w:rFonts w:ascii="Helvetica" w:hAnsi="Helvetica"/>
          <w:color w:val="000000" w:themeColor="text1"/>
          <w:sz w:val="20"/>
          <w:szCs w:val="20"/>
        </w:rPr>
        <w:t>von Ransomware-Initiativen.</w:t>
      </w:r>
      <w:r w:rsidRPr="006B58C9">
        <w:rPr>
          <w:rFonts w:ascii="Helvetica" w:hAnsi="Helvetica"/>
          <w:color w:val="000000" w:themeColor="text1"/>
          <w:sz w:val="20"/>
          <w:szCs w:val="20"/>
        </w:rPr>
        <w:t xml:space="preserve"> </w:t>
      </w:r>
      <w:r w:rsidR="00550DEE">
        <w:rPr>
          <w:rFonts w:ascii="Helvetica" w:hAnsi="Helvetica"/>
          <w:color w:val="000000" w:themeColor="text1"/>
          <w:sz w:val="20"/>
          <w:szCs w:val="20"/>
        </w:rPr>
        <w:t xml:space="preserve">Dafür wurden die zugrundeliegenden Threat-Intelligence-Möglichkeiten gezielt erweitert. </w:t>
      </w:r>
      <w:r w:rsidRPr="006B58C9">
        <w:rPr>
          <w:rFonts w:ascii="Helvetica" w:hAnsi="Helvetica"/>
          <w:color w:val="000000" w:themeColor="text1"/>
          <w:sz w:val="20"/>
          <w:szCs w:val="20"/>
        </w:rPr>
        <w:t xml:space="preserve">Im dritten Quartal </w:t>
      </w:r>
      <w:r w:rsidR="00550DEE">
        <w:rPr>
          <w:rFonts w:ascii="Helvetica" w:hAnsi="Helvetica"/>
          <w:color w:val="000000" w:themeColor="text1"/>
          <w:sz w:val="20"/>
          <w:szCs w:val="20"/>
        </w:rPr>
        <w:t xml:space="preserve">2022 </w:t>
      </w:r>
      <w:r w:rsidRPr="006B58C9">
        <w:rPr>
          <w:rFonts w:ascii="Helvetica" w:hAnsi="Helvetica"/>
          <w:color w:val="000000" w:themeColor="text1"/>
          <w:sz w:val="20"/>
          <w:szCs w:val="20"/>
        </w:rPr>
        <w:t xml:space="preserve">führt LockBit die Liste mit über 200 </w:t>
      </w:r>
      <w:r w:rsidR="00F62030">
        <w:rPr>
          <w:rFonts w:ascii="Helvetica" w:hAnsi="Helvetica"/>
          <w:color w:val="000000" w:themeColor="text1"/>
          <w:sz w:val="20"/>
          <w:szCs w:val="20"/>
        </w:rPr>
        <w:t xml:space="preserve">einschlägigen Vorfällen </w:t>
      </w:r>
      <w:r w:rsidRPr="006B58C9">
        <w:rPr>
          <w:rFonts w:ascii="Helvetica" w:hAnsi="Helvetica"/>
          <w:color w:val="000000" w:themeColor="text1"/>
          <w:sz w:val="20"/>
          <w:szCs w:val="20"/>
        </w:rPr>
        <w:t xml:space="preserve">an </w:t>
      </w:r>
      <w:r w:rsidR="00DD2831" w:rsidRPr="006B58C9">
        <w:rPr>
          <w:rFonts w:ascii="Helvetica" w:hAnsi="Helvetica"/>
          <w:color w:val="000000" w:themeColor="text1"/>
          <w:sz w:val="20"/>
          <w:szCs w:val="20"/>
        </w:rPr>
        <w:t>–</w:t>
      </w:r>
      <w:r w:rsidRPr="006B58C9">
        <w:rPr>
          <w:rFonts w:ascii="Helvetica" w:hAnsi="Helvetica"/>
          <w:color w:val="000000" w:themeColor="text1"/>
          <w:sz w:val="20"/>
          <w:szCs w:val="20"/>
        </w:rPr>
        <w:t xml:space="preserve"> fast viermal mehr als </w:t>
      </w:r>
      <w:r w:rsidR="00C80CF6">
        <w:rPr>
          <w:rFonts w:ascii="Helvetica" w:hAnsi="Helvetica"/>
          <w:color w:val="000000" w:themeColor="text1"/>
          <w:sz w:val="20"/>
          <w:szCs w:val="20"/>
        </w:rPr>
        <w:t xml:space="preserve">die </w:t>
      </w:r>
      <w:r w:rsidR="00C80CF6" w:rsidRPr="006B58C9">
        <w:rPr>
          <w:rFonts w:ascii="Helvetica" w:hAnsi="Helvetica"/>
          <w:color w:val="000000" w:themeColor="text1"/>
          <w:sz w:val="20"/>
          <w:szCs w:val="20"/>
        </w:rPr>
        <w:t xml:space="preserve">Ransomware-Gruppe </w:t>
      </w:r>
      <w:r w:rsidRPr="006B58C9">
        <w:rPr>
          <w:rFonts w:ascii="Helvetica" w:hAnsi="Helvetica"/>
          <w:color w:val="000000" w:themeColor="text1"/>
          <w:sz w:val="20"/>
          <w:szCs w:val="20"/>
        </w:rPr>
        <w:t xml:space="preserve">Basta, die </w:t>
      </w:r>
      <w:r w:rsidR="00C80CF6">
        <w:rPr>
          <w:rFonts w:ascii="Helvetica" w:hAnsi="Helvetica"/>
          <w:color w:val="000000" w:themeColor="text1"/>
          <w:sz w:val="20"/>
          <w:szCs w:val="20"/>
        </w:rPr>
        <w:t>von Juli bis September 2022 am zweithäufigsten von sich reden machte</w:t>
      </w:r>
      <w:r w:rsidRPr="006B58C9">
        <w:rPr>
          <w:rFonts w:ascii="Helvetica" w:hAnsi="Helvetica"/>
          <w:color w:val="000000" w:themeColor="text1"/>
          <w:sz w:val="20"/>
          <w:szCs w:val="20"/>
        </w:rPr>
        <w:t>.</w:t>
      </w:r>
    </w:p>
    <w:p w14:paraId="1E5EA0CF" w14:textId="77777777" w:rsidR="00223EBD" w:rsidRPr="00223EBD" w:rsidRDefault="00223EBD" w:rsidP="00223EBD">
      <w:pPr>
        <w:spacing w:line="288" w:lineRule="auto"/>
        <w:ind w:right="1135"/>
        <w:rPr>
          <w:rFonts w:ascii="Helvetica" w:hAnsi="Helvetica"/>
          <w:color w:val="000000" w:themeColor="text1"/>
          <w:sz w:val="20"/>
          <w:szCs w:val="20"/>
        </w:rPr>
      </w:pPr>
    </w:p>
    <w:p w14:paraId="74B74664" w14:textId="2F4BD767" w:rsidR="00223EBD" w:rsidRDefault="00223EBD" w:rsidP="00223EBD">
      <w:pPr>
        <w:spacing w:line="288" w:lineRule="auto"/>
        <w:ind w:right="1135"/>
        <w:rPr>
          <w:rFonts w:ascii="Helvetica" w:hAnsi="Helvetica"/>
          <w:color w:val="000000" w:themeColor="text1"/>
          <w:sz w:val="20"/>
          <w:szCs w:val="20"/>
        </w:rPr>
      </w:pPr>
      <w:r w:rsidRPr="00223EBD">
        <w:rPr>
          <w:rFonts w:ascii="Helvetica" w:hAnsi="Helvetica"/>
          <w:color w:val="000000" w:themeColor="text1"/>
          <w:sz w:val="20"/>
          <w:szCs w:val="20"/>
        </w:rPr>
        <w:t>Die vierteljährlichen Forschungsberichte von WatchGuard basieren auf anonymisierten Firebox-Feed-Daten von aktiven WatchGuard-Fireboxen, deren Besitzer sich für die Weitergabe von Daten zur direkten Unterstützung der Forschungsarbeit des Threat Labs entschieden haben. Im dritten Quartal blockierte WatchGuard insgesamt mehr als 17,3 Millionen Malware-Varianten (211 pro Gerät) und mehr als 2,3 Millionen Netzwerkbedrohungen (28 pro Gerät). Der vollständige Bericht enthält Details zu weiteren Malware- und Netzwerktrends aus dem 3. Quartal 2022, empfohlene Sicherheitsstrategien, wichtige Verteidigungstipps für Unternehmen aller Größen und Branchen und vieles mehr.</w:t>
      </w:r>
    </w:p>
    <w:p w14:paraId="486F4E31" w14:textId="7B9C69F1" w:rsidR="0038716A" w:rsidRPr="00223EBD" w:rsidRDefault="0038716A" w:rsidP="00591512">
      <w:pPr>
        <w:spacing w:line="288" w:lineRule="auto"/>
        <w:ind w:right="1135"/>
        <w:rPr>
          <w:rFonts w:ascii="Helvetica" w:hAnsi="Helvetica"/>
          <w:bCs/>
          <w:color w:val="000000" w:themeColor="text1"/>
          <w:sz w:val="20"/>
          <w:szCs w:val="20"/>
        </w:rPr>
      </w:pPr>
    </w:p>
    <w:p w14:paraId="1AA3A613" w14:textId="3F0977E8" w:rsidR="003B0419" w:rsidRPr="00B46453" w:rsidRDefault="00C87FF9" w:rsidP="003B0419">
      <w:pPr>
        <w:spacing w:line="288" w:lineRule="auto"/>
        <w:ind w:right="1135"/>
        <w:rPr>
          <w:rFonts w:ascii="Helvetica" w:hAnsi="Helvetica"/>
          <w:color w:val="000000" w:themeColor="text1"/>
          <w:sz w:val="20"/>
          <w:szCs w:val="20"/>
        </w:rPr>
      </w:pPr>
      <w:r w:rsidRPr="00B46453">
        <w:rPr>
          <w:rFonts w:ascii="Helvetica" w:hAnsi="Helvetica"/>
          <w:bCs/>
          <w:color w:val="000000" w:themeColor="text1"/>
          <w:sz w:val="20"/>
          <w:szCs w:val="20"/>
        </w:rPr>
        <w:t xml:space="preserve">Der </w:t>
      </w:r>
      <w:r w:rsidR="00DF196D" w:rsidRPr="00B46453">
        <w:rPr>
          <w:rFonts w:ascii="Helvetica" w:hAnsi="Helvetica"/>
          <w:bCs/>
          <w:color w:val="000000" w:themeColor="text1"/>
          <w:sz w:val="20"/>
          <w:szCs w:val="20"/>
        </w:rPr>
        <w:t>aktuelle Internet Security Report</w:t>
      </w:r>
      <w:r w:rsidR="003D549A" w:rsidRPr="00B46453">
        <w:rPr>
          <w:rFonts w:ascii="Helvetica" w:hAnsi="Helvetica"/>
          <w:bCs/>
          <w:color w:val="000000" w:themeColor="text1"/>
          <w:sz w:val="20"/>
          <w:szCs w:val="20"/>
        </w:rPr>
        <w:t xml:space="preserve"> </w:t>
      </w:r>
      <w:r w:rsidR="007A7540" w:rsidRPr="00B46453">
        <w:rPr>
          <w:rFonts w:ascii="Helvetica" w:hAnsi="Helvetica"/>
          <w:bCs/>
          <w:color w:val="000000" w:themeColor="text1"/>
          <w:sz w:val="20"/>
          <w:szCs w:val="20"/>
        </w:rPr>
        <w:t xml:space="preserve">in englischer Sprache </w:t>
      </w:r>
      <w:r w:rsidR="003D549A" w:rsidRPr="00B46453">
        <w:rPr>
          <w:rFonts w:ascii="Helvetica" w:hAnsi="Helvetica"/>
          <w:bCs/>
          <w:color w:val="000000" w:themeColor="text1"/>
          <w:sz w:val="20"/>
          <w:szCs w:val="20"/>
        </w:rPr>
        <w:t xml:space="preserve">steht </w:t>
      </w:r>
      <w:r w:rsidRPr="00B46453">
        <w:rPr>
          <w:rFonts w:ascii="Helvetica" w:hAnsi="Helvetica"/>
          <w:bCs/>
          <w:color w:val="000000" w:themeColor="text1"/>
          <w:sz w:val="20"/>
          <w:szCs w:val="20"/>
        </w:rPr>
        <w:t>online</w:t>
      </w:r>
      <w:r w:rsidR="003D549A" w:rsidRPr="00B46453">
        <w:rPr>
          <w:rFonts w:ascii="Helvetica" w:hAnsi="Helvetica"/>
          <w:bCs/>
          <w:color w:val="000000" w:themeColor="text1"/>
          <w:sz w:val="20"/>
          <w:szCs w:val="20"/>
        </w:rPr>
        <w:t xml:space="preserve"> zum Download zur Verfügung:</w:t>
      </w:r>
      <w:r w:rsidR="003B0419" w:rsidRPr="00B46453">
        <w:rPr>
          <w:rFonts w:ascii="Helvetica" w:hAnsi="Helvetica"/>
          <w:bCs/>
          <w:color w:val="000000" w:themeColor="text1"/>
          <w:sz w:val="20"/>
          <w:szCs w:val="20"/>
        </w:rPr>
        <w:t xml:space="preserve"> </w:t>
      </w:r>
      <w:hyperlink r:id="rId7" w:history="1">
        <w:r w:rsidR="00223EBD">
          <w:rPr>
            <w:rStyle w:val="Hyperlink"/>
            <w:rFonts w:ascii="Helvetica" w:hAnsi="Helvetica"/>
            <w:sz w:val="20"/>
            <w:szCs w:val="20"/>
          </w:rPr>
          <w:t>https://www.watchguard.com/de/wgrd-resource-center/security-report-q3-2022</w:t>
        </w:r>
      </w:hyperlink>
    </w:p>
    <w:p w14:paraId="6A6E8413" w14:textId="77777777" w:rsidR="0066262A" w:rsidRPr="00B46453" w:rsidRDefault="0066262A" w:rsidP="003D549A">
      <w:pPr>
        <w:pStyle w:val="Textkrper"/>
        <w:spacing w:line="288" w:lineRule="auto"/>
        <w:ind w:right="1135"/>
        <w:rPr>
          <w:rFonts w:eastAsia="MS Mincho"/>
          <w:sz w:val="20"/>
          <w:szCs w:val="20"/>
          <w:lang w:eastAsia="de-DE"/>
        </w:rPr>
      </w:pPr>
    </w:p>
    <w:p w14:paraId="73691E1A" w14:textId="377E237F" w:rsidR="003D549A" w:rsidRPr="00B46453" w:rsidRDefault="003D549A" w:rsidP="003D549A">
      <w:pPr>
        <w:pStyle w:val="Textkrper"/>
        <w:spacing w:line="288" w:lineRule="auto"/>
        <w:ind w:right="1135"/>
        <w:rPr>
          <w:rFonts w:eastAsia="MS Mincho"/>
          <w:sz w:val="20"/>
          <w:szCs w:val="20"/>
          <w:lang w:eastAsia="de-DE"/>
        </w:rPr>
      </w:pPr>
      <w:r w:rsidRPr="00B46453">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3D549A" w:rsidRPr="00B46453" w14:paraId="07EE1990" w14:textId="77777777" w:rsidTr="00DF5359">
        <w:trPr>
          <w:trHeight w:val="1985"/>
        </w:trPr>
        <w:tc>
          <w:tcPr>
            <w:tcW w:w="3686" w:type="dxa"/>
          </w:tcPr>
          <w:p w14:paraId="22B4C92D" w14:textId="789228DC" w:rsidR="003D549A" w:rsidRPr="00B46453" w:rsidRDefault="003D549A" w:rsidP="00DF5359">
            <w:pPr>
              <w:pStyle w:val="Kopfzeile"/>
              <w:ind w:right="-141"/>
            </w:pPr>
          </w:p>
          <w:p w14:paraId="0C969566" w14:textId="77777777" w:rsidR="003D549A" w:rsidRPr="00B46453" w:rsidRDefault="003D549A" w:rsidP="00DF5359">
            <w:pPr>
              <w:pStyle w:val="Kopfzeile"/>
              <w:ind w:right="-141"/>
            </w:pPr>
            <w:r w:rsidRPr="00B46453">
              <w:rPr>
                <w:noProof/>
              </w:rPr>
              <w:drawing>
                <wp:inline distT="0" distB="0" distL="0" distR="0" wp14:anchorId="18314444" wp14:editId="531EB69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8"/>
                          <a:stretch>
                            <a:fillRect/>
                          </a:stretch>
                        </pic:blipFill>
                        <pic:spPr>
                          <a:xfrm>
                            <a:off x="0" y="0"/>
                            <a:ext cx="846546" cy="1058183"/>
                          </a:xfrm>
                          <a:prstGeom prst="rect">
                            <a:avLst/>
                          </a:prstGeom>
                        </pic:spPr>
                      </pic:pic>
                    </a:graphicData>
                  </a:graphic>
                </wp:inline>
              </w:drawing>
            </w:r>
          </w:p>
        </w:tc>
      </w:tr>
      <w:tr w:rsidR="003D549A" w:rsidRPr="00617D94" w14:paraId="377B3873" w14:textId="77777777" w:rsidTr="00DF5359">
        <w:trPr>
          <w:trHeight w:val="544"/>
        </w:trPr>
        <w:tc>
          <w:tcPr>
            <w:tcW w:w="3686" w:type="dxa"/>
          </w:tcPr>
          <w:p w14:paraId="545762EE" w14:textId="39DBA52C" w:rsidR="003D549A" w:rsidRPr="00C23E65" w:rsidRDefault="003D549A" w:rsidP="00DF5359">
            <w:pPr>
              <w:tabs>
                <w:tab w:val="left" w:pos="3828"/>
                <w:tab w:val="left" w:pos="5245"/>
                <w:tab w:val="left" w:pos="7938"/>
              </w:tabs>
              <w:spacing w:line="288" w:lineRule="auto"/>
              <w:ind w:right="222"/>
              <w:rPr>
                <w:rFonts w:ascii="Helvetica" w:hAnsi="Helvetica"/>
                <w:sz w:val="16"/>
                <w:szCs w:val="16"/>
                <w:lang w:val="en-US"/>
              </w:rPr>
            </w:pPr>
            <w:r w:rsidRPr="00C23E65">
              <w:rPr>
                <w:rFonts w:ascii="Helvetica" w:hAnsi="Helvetica"/>
                <w:sz w:val="16"/>
                <w:szCs w:val="16"/>
                <w:lang w:val="en-US"/>
              </w:rPr>
              <w:t xml:space="preserve">Corey Nachreiner, Chief </w:t>
            </w:r>
            <w:r w:rsidR="009F08D9" w:rsidRPr="00C23E65">
              <w:rPr>
                <w:rFonts w:ascii="Helvetica" w:hAnsi="Helvetica"/>
                <w:sz w:val="16"/>
                <w:szCs w:val="16"/>
                <w:lang w:val="en-US"/>
              </w:rPr>
              <w:t>Security</w:t>
            </w:r>
            <w:r w:rsidRPr="00C23E65">
              <w:rPr>
                <w:rFonts w:ascii="Helvetica" w:hAnsi="Helvetica"/>
                <w:sz w:val="16"/>
                <w:szCs w:val="16"/>
                <w:lang w:val="en-US"/>
              </w:rPr>
              <w:t xml:space="preserve"> Officer bei WatchGuard Technologies</w:t>
            </w:r>
          </w:p>
        </w:tc>
      </w:tr>
    </w:tbl>
    <w:p w14:paraId="0D317483" w14:textId="77777777" w:rsidR="003D549A" w:rsidRPr="00C23E65" w:rsidRDefault="003D549A" w:rsidP="003D549A">
      <w:pPr>
        <w:spacing w:line="288" w:lineRule="auto"/>
        <w:ind w:right="1134"/>
        <w:rPr>
          <w:rFonts w:ascii="Helvetica" w:hAnsi="Helvetica"/>
          <w:sz w:val="20"/>
          <w:szCs w:val="20"/>
          <w:lang w:val="en-US"/>
        </w:rPr>
      </w:pPr>
    </w:p>
    <w:p w14:paraId="3D4F8C2C" w14:textId="77777777" w:rsidR="003D549A" w:rsidRPr="00C23E65" w:rsidRDefault="003D549A" w:rsidP="003D549A">
      <w:pPr>
        <w:spacing w:line="288" w:lineRule="auto"/>
        <w:ind w:right="1134"/>
        <w:rPr>
          <w:rFonts w:ascii="Helvetica" w:hAnsi="Helvetica"/>
          <w:color w:val="000000" w:themeColor="text1"/>
          <w:sz w:val="20"/>
          <w:szCs w:val="20"/>
          <w:lang w:val="en-US"/>
        </w:rPr>
      </w:pPr>
    </w:p>
    <w:p w14:paraId="2FC151DF" w14:textId="77777777" w:rsidR="003D549A" w:rsidRPr="00C23E65" w:rsidRDefault="003D549A" w:rsidP="003D549A">
      <w:pPr>
        <w:spacing w:line="288" w:lineRule="auto"/>
        <w:rPr>
          <w:rFonts w:ascii="Helvetica" w:hAnsi="Helvetica"/>
          <w:color w:val="000000" w:themeColor="text1"/>
          <w:sz w:val="20"/>
          <w:szCs w:val="20"/>
          <w:lang w:val="en-US"/>
        </w:rPr>
      </w:pPr>
    </w:p>
    <w:p w14:paraId="266EA258" w14:textId="77777777" w:rsidR="003D549A" w:rsidRPr="00C23E65" w:rsidRDefault="003D549A" w:rsidP="003D549A">
      <w:pPr>
        <w:spacing w:line="288" w:lineRule="auto"/>
        <w:rPr>
          <w:rFonts w:ascii="Helvetica" w:hAnsi="Helvetica"/>
          <w:color w:val="000000" w:themeColor="text1"/>
          <w:sz w:val="20"/>
          <w:szCs w:val="20"/>
          <w:lang w:val="en-US"/>
        </w:rPr>
      </w:pPr>
    </w:p>
    <w:p w14:paraId="7D56C4A2" w14:textId="77777777" w:rsidR="003D549A" w:rsidRPr="00C23E65" w:rsidRDefault="003D549A" w:rsidP="003D549A">
      <w:pPr>
        <w:spacing w:line="288" w:lineRule="auto"/>
        <w:rPr>
          <w:rFonts w:ascii="Helvetica" w:hAnsi="Helvetica"/>
          <w:color w:val="000000" w:themeColor="text1"/>
          <w:sz w:val="20"/>
          <w:szCs w:val="20"/>
          <w:lang w:val="en-US"/>
        </w:rPr>
      </w:pPr>
    </w:p>
    <w:p w14:paraId="04C283AD" w14:textId="77777777" w:rsidR="003D549A" w:rsidRPr="00C23E65" w:rsidRDefault="003D549A" w:rsidP="003D549A">
      <w:pPr>
        <w:spacing w:line="288" w:lineRule="auto"/>
        <w:rPr>
          <w:rFonts w:ascii="Helvetica" w:hAnsi="Helvetica"/>
          <w:color w:val="000000" w:themeColor="text1"/>
          <w:sz w:val="20"/>
          <w:szCs w:val="20"/>
          <w:lang w:val="en-US"/>
        </w:rPr>
      </w:pPr>
    </w:p>
    <w:p w14:paraId="35422B09" w14:textId="77777777" w:rsidR="003D549A" w:rsidRPr="00C23E65" w:rsidRDefault="003D549A" w:rsidP="003D549A">
      <w:pPr>
        <w:spacing w:line="288" w:lineRule="auto"/>
        <w:rPr>
          <w:rFonts w:ascii="Helvetica" w:hAnsi="Helvetica"/>
          <w:color w:val="000000" w:themeColor="text1"/>
          <w:sz w:val="20"/>
          <w:szCs w:val="20"/>
          <w:lang w:val="en-US"/>
        </w:rPr>
      </w:pPr>
    </w:p>
    <w:p w14:paraId="4679D209" w14:textId="77777777" w:rsidR="003D549A" w:rsidRPr="00C23E65" w:rsidRDefault="003D549A" w:rsidP="003D549A">
      <w:pPr>
        <w:spacing w:line="288" w:lineRule="auto"/>
        <w:rPr>
          <w:rFonts w:ascii="Helvetica" w:hAnsi="Helvetica"/>
          <w:color w:val="000000" w:themeColor="text1"/>
          <w:sz w:val="20"/>
          <w:szCs w:val="20"/>
          <w:lang w:val="en-US"/>
        </w:rPr>
      </w:pPr>
    </w:p>
    <w:p w14:paraId="7C36C6F7" w14:textId="77777777" w:rsidR="003D549A" w:rsidRPr="00C23E65" w:rsidRDefault="003D549A" w:rsidP="003D549A">
      <w:pPr>
        <w:spacing w:line="288" w:lineRule="auto"/>
        <w:rPr>
          <w:rFonts w:ascii="Helvetica" w:hAnsi="Helvetica"/>
          <w:color w:val="000000" w:themeColor="text1"/>
          <w:sz w:val="20"/>
          <w:szCs w:val="20"/>
          <w:lang w:val="en-US"/>
        </w:rPr>
      </w:pPr>
    </w:p>
    <w:p w14:paraId="5C7BE5F1" w14:textId="16A80FD9" w:rsidR="003D549A" w:rsidRPr="00B46453" w:rsidRDefault="003D549A" w:rsidP="003D549A">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hyperlink r:id="rId9" w:history="1">
        <w:r w:rsidRPr="00B46453">
          <w:rPr>
            <w:rStyle w:val="Hyperlink"/>
            <w:rFonts w:ascii="Helvetica" w:hAnsi="Helvetica"/>
            <w:sz w:val="20"/>
            <w:szCs w:val="20"/>
          </w:rPr>
          <w:t>Corey Nachreiner</w:t>
        </w:r>
      </w:hyperlink>
      <w:r w:rsidRPr="00B46453">
        <w:rPr>
          <w:rFonts w:ascii="Helvetica" w:hAnsi="Helvetica"/>
          <w:color w:val="000000" w:themeColor="text1"/>
          <w:sz w:val="20"/>
          <w:szCs w:val="20"/>
        </w:rPr>
        <w:t>"). Selbstverständlich schicke ich Ihnen die Datei auch gerne per E-Mail zu. Kontakt: rh@press-n-relations.de</w:t>
      </w:r>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r w:rsidRPr="00C23E65">
              <w:rPr>
                <w:bCs/>
                <w:color w:val="000000" w:themeColor="text1"/>
                <w:sz w:val="16"/>
                <w:lang w:val="en-US"/>
              </w:rPr>
              <w:t>Kontakt</w:t>
            </w:r>
            <w:r w:rsidR="006F3C2D" w:rsidRPr="00C23E65">
              <w:rPr>
                <w:bCs/>
                <w:color w:val="000000" w:themeColor="text1"/>
                <w:sz w:val="16"/>
                <w:lang w:val="en-US"/>
              </w:rPr>
              <w:t>:</w:t>
            </w:r>
          </w:p>
          <w:p w14:paraId="2A1D785C" w14:textId="77777777"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77777777"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F91F98" w:rsidRPr="00C23E65">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F91F98" w:rsidRPr="00C23E65">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F91F98" w:rsidRPr="00C23E65">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77777777"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F91F98" w:rsidRPr="00B46453">
              <w:rPr>
                <w:b w:val="0"/>
                <w:color w:val="000000" w:themeColor="text1"/>
                <w:spacing w:val="-2"/>
                <w:sz w:val="16"/>
                <w:szCs w:val="16"/>
              </w:rPr>
              <w:t xml:space="preserve"> </w:t>
            </w:r>
            <w:r w:rsidRPr="00B46453">
              <w:rPr>
                <w:b w:val="0"/>
                <w:color w:val="000000" w:themeColor="text1"/>
                <w:spacing w:val="-2"/>
                <w:sz w:val="16"/>
                <w:szCs w:val="16"/>
              </w:rPr>
              <w:t>379,</w:t>
            </w:r>
            <w:r w:rsidR="00F91F98" w:rsidRPr="00B46453">
              <w:rPr>
                <w:b w:val="0"/>
                <w:color w:val="000000" w:themeColor="text1"/>
                <w:spacing w:val="-2"/>
                <w:sz w:val="16"/>
                <w:szCs w:val="16"/>
              </w:rPr>
              <w:t xml:space="preserve"> </w:t>
            </w:r>
            <w:r w:rsidRPr="00B46453">
              <w:rPr>
                <w:b w:val="0"/>
                <w:color w:val="000000" w:themeColor="text1"/>
                <w:spacing w:val="-2"/>
                <w:sz w:val="16"/>
                <w:szCs w:val="16"/>
              </w:rPr>
              <w:t>20537</w:t>
            </w:r>
            <w:r w:rsidR="00F91F98" w:rsidRPr="00B46453">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77777777"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F91F98" w:rsidRPr="00B46453">
              <w:rPr>
                <w:b w:val="0"/>
                <w:color w:val="000000" w:themeColor="text1"/>
                <w:spacing w:val="-2"/>
                <w:sz w:val="16"/>
                <w:szCs w:val="16"/>
              </w:rPr>
              <w:t xml:space="preserve"> </w:t>
            </w:r>
            <w:r w:rsidR="00825C5E" w:rsidRPr="00B46453">
              <w:rPr>
                <w:b w:val="0"/>
                <w:color w:val="000000" w:themeColor="text1"/>
                <w:spacing w:val="-2"/>
                <w:sz w:val="16"/>
                <w:szCs w:val="16"/>
              </w:rPr>
              <w:t>+49</w:t>
            </w:r>
            <w:r w:rsidR="00F91F98" w:rsidRPr="00B46453">
              <w:rPr>
                <w:b w:val="0"/>
                <w:color w:val="000000" w:themeColor="text1"/>
                <w:spacing w:val="-2"/>
                <w:sz w:val="16"/>
                <w:szCs w:val="16"/>
              </w:rPr>
              <w:t xml:space="preserve"> </w:t>
            </w:r>
            <w:r w:rsidR="00825C5E" w:rsidRPr="00B46453">
              <w:rPr>
                <w:b w:val="0"/>
                <w:color w:val="000000" w:themeColor="text1"/>
                <w:spacing w:val="-2"/>
                <w:sz w:val="16"/>
                <w:szCs w:val="16"/>
              </w:rPr>
              <w:t>152</w:t>
            </w:r>
            <w:r w:rsidR="00F91F98" w:rsidRPr="00B46453">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77777777"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www.watchguard.de</w:t>
            </w:r>
          </w:p>
        </w:tc>
        <w:tc>
          <w:tcPr>
            <w:tcW w:w="4111" w:type="dxa"/>
          </w:tcPr>
          <w:p w14:paraId="38A3A066" w14:textId="77777777"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F91F98" w:rsidRPr="00B46453">
              <w:rPr>
                <w:bCs/>
                <w:color w:val="000000" w:themeColor="text1"/>
                <w:sz w:val="16"/>
              </w:rPr>
              <w:t xml:space="preserve"> </w:t>
            </w:r>
            <w:r w:rsidRPr="00B46453">
              <w:rPr>
                <w:bCs/>
                <w:color w:val="000000" w:themeColor="text1"/>
                <w:sz w:val="16"/>
              </w:rPr>
              <w:t>und</w:t>
            </w:r>
            <w:r w:rsidR="00F91F98" w:rsidRPr="00B46453">
              <w:rPr>
                <w:bCs/>
                <w:color w:val="000000" w:themeColor="text1"/>
                <w:sz w:val="16"/>
              </w:rPr>
              <w:t xml:space="preserve"> </w:t>
            </w:r>
            <w:r w:rsidRPr="00B46453">
              <w:rPr>
                <w:bCs/>
                <w:color w:val="000000" w:themeColor="text1"/>
                <w:sz w:val="16"/>
              </w:rPr>
              <w:t>Öffentlichkeitsarbeit:</w:t>
            </w:r>
          </w:p>
          <w:p w14:paraId="784D3F85" w14:textId="77777777"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sidR="00F91F98" w:rsidRPr="00B46453">
              <w:rPr>
                <w:b w:val="0"/>
                <w:color w:val="000000" w:themeColor="text1"/>
                <w:spacing w:val="-2"/>
                <w:sz w:val="16"/>
                <w:szCs w:val="16"/>
              </w:rPr>
              <w:t xml:space="preserve"> </w:t>
            </w:r>
            <w:r w:rsidRPr="00B46453">
              <w:rPr>
                <w:b w:val="0"/>
                <w:color w:val="000000" w:themeColor="text1"/>
                <w:spacing w:val="-2"/>
                <w:sz w:val="16"/>
                <w:szCs w:val="16"/>
              </w:rPr>
              <w:t>GmbH</w:t>
            </w:r>
          </w:p>
          <w:p w14:paraId="468AC2AF" w14:textId="64B8A0F7"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F91F98" w:rsidRPr="00B46453">
              <w:rPr>
                <w:b w:val="0"/>
                <w:color w:val="000000" w:themeColor="text1"/>
                <w:spacing w:val="-2"/>
                <w:sz w:val="16"/>
                <w:szCs w:val="16"/>
              </w:rPr>
              <w:t xml:space="preserve"> </w:t>
            </w:r>
            <w:r w:rsidR="00C03B66" w:rsidRPr="00B46453">
              <w:rPr>
                <w:b w:val="0"/>
                <w:color w:val="000000" w:themeColor="text1"/>
                <w:spacing w:val="-2"/>
                <w:sz w:val="16"/>
                <w:szCs w:val="16"/>
              </w:rPr>
              <w:t>Horn</w:t>
            </w:r>
          </w:p>
          <w:p w14:paraId="545B86AB" w14:textId="7777777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F91F98" w:rsidRPr="00B46453">
              <w:rPr>
                <w:b w:val="0"/>
                <w:color w:val="000000" w:themeColor="text1"/>
                <w:spacing w:val="-2"/>
                <w:sz w:val="16"/>
                <w:szCs w:val="16"/>
              </w:rPr>
              <w:t xml:space="preserve"> </w:t>
            </w:r>
            <w:r w:rsidRPr="00B46453">
              <w:rPr>
                <w:b w:val="0"/>
                <w:color w:val="000000" w:themeColor="text1"/>
                <w:spacing w:val="-2"/>
                <w:sz w:val="16"/>
                <w:szCs w:val="16"/>
              </w:rPr>
              <w:t>33,</w:t>
            </w:r>
            <w:r w:rsidR="00F91F98" w:rsidRPr="00B46453">
              <w:rPr>
                <w:b w:val="0"/>
                <w:color w:val="000000" w:themeColor="text1"/>
                <w:spacing w:val="-2"/>
                <w:sz w:val="16"/>
                <w:szCs w:val="16"/>
              </w:rPr>
              <w:t xml:space="preserve"> </w:t>
            </w:r>
            <w:r w:rsidRPr="00B46453">
              <w:rPr>
                <w:b w:val="0"/>
                <w:color w:val="000000" w:themeColor="text1"/>
                <w:spacing w:val="-2"/>
                <w:sz w:val="16"/>
                <w:szCs w:val="16"/>
              </w:rPr>
              <w:t>89077</w:t>
            </w:r>
            <w:r w:rsidR="00F91F98" w:rsidRPr="00B46453">
              <w:rPr>
                <w:b w:val="0"/>
                <w:color w:val="000000" w:themeColor="text1"/>
                <w:spacing w:val="-2"/>
                <w:sz w:val="16"/>
                <w:szCs w:val="16"/>
              </w:rPr>
              <w:t xml:space="preserve"> </w:t>
            </w:r>
            <w:r w:rsidRPr="00B46453">
              <w:rPr>
                <w:b w:val="0"/>
                <w:color w:val="000000" w:themeColor="text1"/>
                <w:spacing w:val="-2"/>
                <w:sz w:val="16"/>
                <w:szCs w:val="16"/>
              </w:rPr>
              <w:t>Ulm</w:t>
            </w:r>
          </w:p>
          <w:p w14:paraId="564A38D1" w14:textId="7777777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F91F98" w:rsidRPr="00B46453">
              <w:rPr>
                <w:b w:val="0"/>
                <w:color w:val="000000" w:themeColor="text1"/>
                <w:spacing w:val="-2"/>
                <w:sz w:val="16"/>
                <w:szCs w:val="16"/>
              </w:rPr>
              <w:t xml:space="preserve"> </w:t>
            </w:r>
            <w:r w:rsidRPr="00B46453">
              <w:rPr>
                <w:b w:val="0"/>
                <w:color w:val="000000" w:themeColor="text1"/>
                <w:spacing w:val="-2"/>
                <w:sz w:val="16"/>
                <w:szCs w:val="16"/>
              </w:rPr>
              <w:t>+49</w:t>
            </w:r>
            <w:r w:rsidR="00F91F98" w:rsidRPr="00B46453">
              <w:rPr>
                <w:b w:val="0"/>
                <w:color w:val="000000" w:themeColor="text1"/>
                <w:spacing w:val="-2"/>
                <w:sz w:val="16"/>
                <w:szCs w:val="16"/>
              </w:rPr>
              <w:t xml:space="preserve"> </w:t>
            </w:r>
            <w:r w:rsidRPr="00B46453">
              <w:rPr>
                <w:b w:val="0"/>
                <w:color w:val="000000" w:themeColor="text1"/>
                <w:spacing w:val="-2"/>
                <w:sz w:val="16"/>
                <w:szCs w:val="16"/>
              </w:rPr>
              <w:t>731</w:t>
            </w:r>
            <w:r w:rsidR="00F91F98" w:rsidRPr="00B46453">
              <w:rPr>
                <w:b w:val="0"/>
                <w:color w:val="000000" w:themeColor="text1"/>
                <w:spacing w:val="-2"/>
                <w:sz w:val="16"/>
                <w:szCs w:val="16"/>
              </w:rPr>
              <w:t xml:space="preserve"> </w:t>
            </w:r>
            <w:r w:rsidRPr="00B46453">
              <w:rPr>
                <w:b w:val="0"/>
                <w:color w:val="000000" w:themeColor="text1"/>
                <w:spacing w:val="-2"/>
                <w:sz w:val="16"/>
                <w:szCs w:val="16"/>
              </w:rPr>
              <w:t>962</w:t>
            </w:r>
            <w:r w:rsidR="00F91F98" w:rsidRPr="00B46453">
              <w:rPr>
                <w:b w:val="0"/>
                <w:color w:val="000000" w:themeColor="text1"/>
                <w:spacing w:val="-2"/>
                <w:sz w:val="16"/>
                <w:szCs w:val="16"/>
              </w:rPr>
              <w:t xml:space="preserve"> </w:t>
            </w:r>
            <w:r w:rsidRPr="00B46453">
              <w:rPr>
                <w:b w:val="0"/>
                <w:color w:val="000000" w:themeColor="text1"/>
                <w:spacing w:val="-2"/>
                <w:sz w:val="16"/>
                <w:szCs w:val="16"/>
              </w:rPr>
              <w:t>87</w:t>
            </w:r>
            <w:r w:rsidR="00F91F98" w:rsidRPr="00B46453">
              <w:rPr>
                <w:b w:val="0"/>
                <w:color w:val="000000" w:themeColor="text1"/>
                <w:spacing w:val="-2"/>
                <w:sz w:val="16"/>
                <w:szCs w:val="16"/>
              </w:rPr>
              <w:t xml:space="preserve"> </w:t>
            </w:r>
            <w:r w:rsidRPr="00B46453">
              <w:rPr>
                <w:b w:val="0"/>
                <w:color w:val="000000" w:themeColor="text1"/>
                <w:spacing w:val="-2"/>
                <w:sz w:val="16"/>
                <w:szCs w:val="16"/>
              </w:rPr>
              <w:t>15</w:t>
            </w:r>
            <w:r w:rsidR="00F91F98" w:rsidRPr="00B46453">
              <w:rPr>
                <w:b w:val="0"/>
                <w:color w:val="000000" w:themeColor="text1"/>
                <w:spacing w:val="-2"/>
                <w:sz w:val="16"/>
                <w:szCs w:val="16"/>
              </w:rPr>
              <w:t xml:space="preserve"> </w:t>
            </w:r>
          </w:p>
          <w:p w14:paraId="78729CF0" w14:textId="7777777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rh@press-n-relations.de</w:t>
            </w:r>
          </w:p>
          <w:p w14:paraId="5FFB9C6B" w14:textId="77777777" w:rsidR="006F3C2D" w:rsidRPr="00B46453" w:rsidRDefault="006F3C2D" w:rsidP="00E6720B">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7777777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 WatchGuard Technologies</w:t>
      </w:r>
    </w:p>
    <w:p w14:paraId="4EFA6D71" w14:textId="77777777"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 Technologies gehört zu den führenden Anbietern im Bereich IT-Sicherheit. Das umfangreiche Produktportfolio reicht von hochentwickelten UTM (Unified Threat Management)- und Next-Generation-Firewall-Plattformen über Multifaktor-Authentifizierung bis hin zu Technologien für umfassenden WLAN-Schutz und Endpoint Protection sowie weiteren spezifischen Produkten und intelligenten Services rund ums Thema IT-Security. Auf diesem Fundament wurde speziell für Managed Service Provider die „Unified Security Platform“ entwickelt, mit der diese ihren Kunden erstklassige Sicherheit bieten können, die sich jederzeit an individuelle Bedürfnisse anpassen lässt – bei gleichzeitig hoher betrieblicher Effizienz. Mehr als 17.000 Security-Reseller und 250.000 Kunden weltweit vertrauen auf die ausgeklügelten Schutzmechanismen auf Enterprise-Niveau und profitieren von einer einheitlichen Sicherheitsplattform, die folgende fünf Elemente vereint: weitreichende, aufeinander abgestimmte IT-Security-Funktionalität, kollektiver Wissensaustausch, Klarheit und Kontrolle, operative Ausrichtung und Automatisierung. Neben der Zentrale in Seattle im US-Bundesstaat Washington verfügt WatchGuard über Niederlassungen in ganz Nordamerika, Lateinamerika und Europa sowie im asiatisch-pazifischen 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18985BB4" w14:textId="77777777" w:rsidR="000A12C8" w:rsidRPr="006A231C" w:rsidRDefault="000A12C8" w:rsidP="000A12C8">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 xml:space="preserve">Aktuelle Informationen, Aktionen und Updates finden Sie auch auf </w:t>
      </w:r>
      <w:hyperlink r:id="rId10"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 xml:space="preserve">, </w:t>
      </w:r>
      <w:hyperlink r:id="rId11" w:history="1">
        <w:r w:rsidRPr="00E22EF2">
          <w:rPr>
            <w:rStyle w:val="Hyperlink"/>
            <w:rFonts w:ascii="Helvetica" w:hAnsi="Helvetica"/>
            <w:spacing w:val="-2"/>
            <w:sz w:val="16"/>
            <w:szCs w:val="16"/>
          </w:rPr>
          <w:t>Facebook</w:t>
        </w:r>
      </w:hyperlink>
      <w:r w:rsidRPr="00E22EF2">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 xml:space="preserve">oder </w:t>
      </w:r>
      <w:hyperlink r:id="rId12" w:history="1">
        <w:r w:rsidRPr="00E22EF2">
          <w:rPr>
            <w:rStyle w:val="Hyperlink"/>
            <w:rFonts w:ascii="Helvetica" w:hAnsi="Helvetica"/>
            <w:spacing w:val="-2"/>
            <w:sz w:val="16"/>
            <w:szCs w:val="16"/>
          </w:rPr>
          <w:t>LinkedIn</w:t>
        </w:r>
      </w:hyperlink>
      <w:r w:rsidRPr="00E22EF2">
        <w:rPr>
          <w:color w:val="000000" w:themeColor="text1"/>
        </w:rPr>
        <w:t xml:space="preserve">. </w:t>
      </w:r>
      <w:r w:rsidRPr="00E22EF2">
        <w:rPr>
          <w:rFonts w:ascii="Helvetica" w:hAnsi="Helvetica"/>
          <w:color w:val="000000" w:themeColor="text1"/>
          <w:spacing w:val="-2"/>
          <w:sz w:val="16"/>
          <w:szCs w:val="16"/>
        </w:rPr>
        <w:t xml:space="preserve">Der deutschsprachige </w:t>
      </w:r>
      <w:hyperlink r:id="rId13" w:history="1">
        <w:r w:rsidRPr="00E22EF2">
          <w:rPr>
            <w:rStyle w:val="Hyperlink"/>
            <w:rFonts w:ascii="Helvetica" w:hAnsi="Helvetica"/>
            <w:spacing w:val="-2"/>
            <w:sz w:val="16"/>
            <w:szCs w:val="16"/>
          </w:rPr>
          <w:t>Unternehmensblog</w:t>
        </w:r>
      </w:hyperlink>
      <w:r w:rsidRPr="00E22EF2">
        <w:rPr>
          <w:rFonts w:ascii="Helvetica" w:hAnsi="Helvetica"/>
          <w:color w:val="000000" w:themeColor="text1"/>
          <w:spacing w:val="-2"/>
          <w:sz w:val="16"/>
          <w:szCs w:val="16"/>
        </w:rPr>
        <w:t xml:space="preserve"> beleuchtet zudem regelmäßig aktuelle Trendthemen im Umfeld von IT-Sicherheit. Reinschauen lohnt sich. Oder Sie abonnieren den „443 – Security Simplified“-Podcast bei </w:t>
      </w:r>
      <w:hyperlink r:id="rId14" w:history="1">
        <w:r w:rsidRPr="00E22EF2">
          <w:rPr>
            <w:rStyle w:val="Hyperlink"/>
            <w:rFonts w:ascii="Helvetica" w:hAnsi="Helvetica"/>
            <w:spacing w:val="-2"/>
            <w:sz w:val="16"/>
            <w:szCs w:val="16"/>
          </w:rPr>
          <w:t>Secplicity.org</w:t>
        </w:r>
      </w:hyperlink>
      <w:r w:rsidRPr="00E22EF2">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 wo immer Sie Ihre Lieblings-Podcasts finden.</w:t>
      </w:r>
    </w:p>
    <w:p w14:paraId="0A1F6EC8" w14:textId="77777777" w:rsidR="00D37950" w:rsidRPr="00B46453" w:rsidRDefault="00D37950" w:rsidP="000A12C8">
      <w:pPr>
        <w:tabs>
          <w:tab w:val="left" w:pos="3828"/>
          <w:tab w:val="left" w:pos="8364"/>
        </w:tabs>
        <w:spacing w:line="288" w:lineRule="auto"/>
        <w:ind w:right="141"/>
        <w:outlineLvl w:val="0"/>
        <w:rPr>
          <w:rFonts w:ascii="Helvetica" w:hAnsi="Helvetica"/>
          <w:sz w:val="16"/>
          <w:szCs w:val="16"/>
        </w:rPr>
      </w:pPr>
    </w:p>
    <w:sectPr w:rsidR="00D37950" w:rsidRPr="00B46453" w:rsidSect="00B20604">
      <w:headerReference w:type="default" r:id="rId15"/>
      <w:footerReference w:type="even" r:id="rId16"/>
      <w:footerReference w:type="default" r:id="rId17"/>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3DF0F" w14:textId="77777777" w:rsidR="00C947B0" w:rsidRDefault="00C947B0">
      <w:r>
        <w:separator/>
      </w:r>
    </w:p>
  </w:endnote>
  <w:endnote w:type="continuationSeparator" w:id="0">
    <w:p w14:paraId="59C47B26" w14:textId="77777777" w:rsidR="00C947B0" w:rsidRDefault="00C94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BB9FD" w14:textId="77777777" w:rsidR="00C947B0" w:rsidRDefault="00C947B0">
      <w:r>
        <w:separator/>
      </w:r>
    </w:p>
  </w:footnote>
  <w:footnote w:type="continuationSeparator" w:id="0">
    <w:p w14:paraId="29B8A440" w14:textId="77777777" w:rsidR="00C947B0" w:rsidRDefault="00C947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5"/>
  </w:num>
  <w:num w:numId="2" w16cid:durableId="236479808">
    <w:abstractNumId w:val="1"/>
  </w:num>
  <w:num w:numId="3" w16cid:durableId="263462634">
    <w:abstractNumId w:val="4"/>
  </w:num>
  <w:num w:numId="4" w16cid:durableId="1557155916">
    <w:abstractNumId w:val="3"/>
  </w:num>
  <w:num w:numId="5" w16cid:durableId="1662852035">
    <w:abstractNumId w:val="2"/>
  </w:num>
  <w:num w:numId="6" w16cid:durableId="137134137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B6A"/>
    <w:rsid w:val="00020E05"/>
    <w:rsid w:val="000217FE"/>
    <w:rsid w:val="00021FE7"/>
    <w:rsid w:val="000232FF"/>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693B"/>
    <w:rsid w:val="00047B99"/>
    <w:rsid w:val="00047F42"/>
    <w:rsid w:val="00050D36"/>
    <w:rsid w:val="00051212"/>
    <w:rsid w:val="0005263F"/>
    <w:rsid w:val="000528A7"/>
    <w:rsid w:val="00053655"/>
    <w:rsid w:val="00053FB2"/>
    <w:rsid w:val="00055536"/>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205"/>
    <w:rsid w:val="00093845"/>
    <w:rsid w:val="000939C7"/>
    <w:rsid w:val="00094360"/>
    <w:rsid w:val="000956D1"/>
    <w:rsid w:val="00095DAC"/>
    <w:rsid w:val="000964E0"/>
    <w:rsid w:val="00096B31"/>
    <w:rsid w:val="00097066"/>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19A"/>
    <w:rsid w:val="000C43D8"/>
    <w:rsid w:val="000C4953"/>
    <w:rsid w:val="000C5403"/>
    <w:rsid w:val="000C59C7"/>
    <w:rsid w:val="000C5A00"/>
    <w:rsid w:val="000C5B45"/>
    <w:rsid w:val="000C615A"/>
    <w:rsid w:val="000C6F64"/>
    <w:rsid w:val="000C7816"/>
    <w:rsid w:val="000C78FF"/>
    <w:rsid w:val="000D0131"/>
    <w:rsid w:val="000D16B0"/>
    <w:rsid w:val="000D2801"/>
    <w:rsid w:val="000D3D44"/>
    <w:rsid w:val="000D440B"/>
    <w:rsid w:val="000D478B"/>
    <w:rsid w:val="000D4EB0"/>
    <w:rsid w:val="000D555F"/>
    <w:rsid w:val="000D5B43"/>
    <w:rsid w:val="000D5D98"/>
    <w:rsid w:val="000D60DE"/>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49F5"/>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D0A"/>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95B"/>
    <w:rsid w:val="001B3E7A"/>
    <w:rsid w:val="001B5021"/>
    <w:rsid w:val="001B5568"/>
    <w:rsid w:val="001B5D10"/>
    <w:rsid w:val="001B5F8C"/>
    <w:rsid w:val="001B617F"/>
    <w:rsid w:val="001B6A32"/>
    <w:rsid w:val="001C0560"/>
    <w:rsid w:val="001C0831"/>
    <w:rsid w:val="001C23F4"/>
    <w:rsid w:val="001C3642"/>
    <w:rsid w:val="001C3D68"/>
    <w:rsid w:val="001C3EF0"/>
    <w:rsid w:val="001C4059"/>
    <w:rsid w:val="001C40FD"/>
    <w:rsid w:val="001C469A"/>
    <w:rsid w:val="001C489E"/>
    <w:rsid w:val="001C53BB"/>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42AF"/>
    <w:rsid w:val="001D456E"/>
    <w:rsid w:val="001D468D"/>
    <w:rsid w:val="001D58B0"/>
    <w:rsid w:val="001D5A34"/>
    <w:rsid w:val="001D5D0F"/>
    <w:rsid w:val="001D5ED3"/>
    <w:rsid w:val="001D6671"/>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005"/>
    <w:rsid w:val="001F4A2D"/>
    <w:rsid w:val="001F4E1F"/>
    <w:rsid w:val="001F5542"/>
    <w:rsid w:val="001F5A4C"/>
    <w:rsid w:val="001F5D2E"/>
    <w:rsid w:val="001F7182"/>
    <w:rsid w:val="001F753B"/>
    <w:rsid w:val="0020002F"/>
    <w:rsid w:val="00200C99"/>
    <w:rsid w:val="00200E28"/>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3EBD"/>
    <w:rsid w:val="002247E2"/>
    <w:rsid w:val="002264DC"/>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AA3"/>
    <w:rsid w:val="00263B41"/>
    <w:rsid w:val="00265463"/>
    <w:rsid w:val="0026683D"/>
    <w:rsid w:val="00266869"/>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290"/>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6593"/>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543"/>
    <w:rsid w:val="002C3B1B"/>
    <w:rsid w:val="002C3F9E"/>
    <w:rsid w:val="002C575B"/>
    <w:rsid w:val="002C6AA9"/>
    <w:rsid w:val="002C6AC8"/>
    <w:rsid w:val="002C6CAE"/>
    <w:rsid w:val="002C6FF8"/>
    <w:rsid w:val="002C716F"/>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79"/>
    <w:rsid w:val="00316329"/>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0A1"/>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4C6B"/>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4F6F"/>
    <w:rsid w:val="003852FF"/>
    <w:rsid w:val="00385B77"/>
    <w:rsid w:val="00386B60"/>
    <w:rsid w:val="0038716A"/>
    <w:rsid w:val="003871AB"/>
    <w:rsid w:val="00387D6E"/>
    <w:rsid w:val="00387D9C"/>
    <w:rsid w:val="00390D74"/>
    <w:rsid w:val="00391D7D"/>
    <w:rsid w:val="003926BE"/>
    <w:rsid w:val="00392BCD"/>
    <w:rsid w:val="0039307B"/>
    <w:rsid w:val="0039372B"/>
    <w:rsid w:val="00393E48"/>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51FE"/>
    <w:rsid w:val="003A53A7"/>
    <w:rsid w:val="003A5A93"/>
    <w:rsid w:val="003A5BB9"/>
    <w:rsid w:val="003A743B"/>
    <w:rsid w:val="003A765B"/>
    <w:rsid w:val="003A7676"/>
    <w:rsid w:val="003A79D8"/>
    <w:rsid w:val="003B0419"/>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4DC1"/>
    <w:rsid w:val="003E599C"/>
    <w:rsid w:val="003E667B"/>
    <w:rsid w:val="003E7368"/>
    <w:rsid w:val="003F0173"/>
    <w:rsid w:val="003F0909"/>
    <w:rsid w:val="003F17B5"/>
    <w:rsid w:val="003F1EE3"/>
    <w:rsid w:val="003F219F"/>
    <w:rsid w:val="003F2252"/>
    <w:rsid w:val="003F3817"/>
    <w:rsid w:val="003F4056"/>
    <w:rsid w:val="003F4B4C"/>
    <w:rsid w:val="003F6F08"/>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0C56"/>
    <w:rsid w:val="00461311"/>
    <w:rsid w:val="0046291E"/>
    <w:rsid w:val="00462D68"/>
    <w:rsid w:val="0046301A"/>
    <w:rsid w:val="004639AE"/>
    <w:rsid w:val="00463DA2"/>
    <w:rsid w:val="00463E6B"/>
    <w:rsid w:val="0046456D"/>
    <w:rsid w:val="00464A69"/>
    <w:rsid w:val="00464AC3"/>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3BE3"/>
    <w:rsid w:val="00474D5F"/>
    <w:rsid w:val="00475444"/>
    <w:rsid w:val="004766D1"/>
    <w:rsid w:val="004767F0"/>
    <w:rsid w:val="00477CC5"/>
    <w:rsid w:val="00477CFE"/>
    <w:rsid w:val="00477F31"/>
    <w:rsid w:val="0048066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4F75EF"/>
    <w:rsid w:val="005003B0"/>
    <w:rsid w:val="00501339"/>
    <w:rsid w:val="00502562"/>
    <w:rsid w:val="0050259D"/>
    <w:rsid w:val="0050328C"/>
    <w:rsid w:val="00503BC7"/>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41E"/>
    <w:rsid w:val="00516676"/>
    <w:rsid w:val="0051697E"/>
    <w:rsid w:val="00516E95"/>
    <w:rsid w:val="005178DE"/>
    <w:rsid w:val="00520237"/>
    <w:rsid w:val="00520253"/>
    <w:rsid w:val="0052058D"/>
    <w:rsid w:val="00520D7C"/>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5AF"/>
    <w:rsid w:val="0053568B"/>
    <w:rsid w:val="005359F6"/>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DEE"/>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16"/>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B6E85"/>
    <w:rsid w:val="005C01B8"/>
    <w:rsid w:val="005C03C0"/>
    <w:rsid w:val="005C05DB"/>
    <w:rsid w:val="005C0A37"/>
    <w:rsid w:val="005C1212"/>
    <w:rsid w:val="005C15EC"/>
    <w:rsid w:val="005C1FAC"/>
    <w:rsid w:val="005C28BB"/>
    <w:rsid w:val="005C2A51"/>
    <w:rsid w:val="005C2F80"/>
    <w:rsid w:val="005C305D"/>
    <w:rsid w:val="005C4F80"/>
    <w:rsid w:val="005C64A9"/>
    <w:rsid w:val="005C66D3"/>
    <w:rsid w:val="005C6806"/>
    <w:rsid w:val="005C6D67"/>
    <w:rsid w:val="005C7032"/>
    <w:rsid w:val="005D1913"/>
    <w:rsid w:val="005D1AEC"/>
    <w:rsid w:val="005D21E1"/>
    <w:rsid w:val="005D22A9"/>
    <w:rsid w:val="005D33EC"/>
    <w:rsid w:val="005D402D"/>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34C3"/>
    <w:rsid w:val="0062444E"/>
    <w:rsid w:val="006245A3"/>
    <w:rsid w:val="0062586C"/>
    <w:rsid w:val="006273C7"/>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43A"/>
    <w:rsid w:val="0064494B"/>
    <w:rsid w:val="00644B95"/>
    <w:rsid w:val="00645913"/>
    <w:rsid w:val="006462F3"/>
    <w:rsid w:val="0064693C"/>
    <w:rsid w:val="00646C0B"/>
    <w:rsid w:val="0064715F"/>
    <w:rsid w:val="00647CDD"/>
    <w:rsid w:val="00647EF5"/>
    <w:rsid w:val="006502AF"/>
    <w:rsid w:val="006502B2"/>
    <w:rsid w:val="00651EDE"/>
    <w:rsid w:val="00652626"/>
    <w:rsid w:val="006539F6"/>
    <w:rsid w:val="00654D65"/>
    <w:rsid w:val="006550D8"/>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446"/>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17A1"/>
    <w:rsid w:val="006D180F"/>
    <w:rsid w:val="006D288C"/>
    <w:rsid w:val="006D2E01"/>
    <w:rsid w:val="006D31E1"/>
    <w:rsid w:val="006D38E9"/>
    <w:rsid w:val="006D51B2"/>
    <w:rsid w:val="006D572D"/>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5987"/>
    <w:rsid w:val="006F608F"/>
    <w:rsid w:val="006F6126"/>
    <w:rsid w:val="006F67CB"/>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A8D"/>
    <w:rsid w:val="00706C67"/>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20A"/>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4E0"/>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3726"/>
    <w:rsid w:val="0078424F"/>
    <w:rsid w:val="007844BF"/>
    <w:rsid w:val="00784ED7"/>
    <w:rsid w:val="00784FB1"/>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5418"/>
    <w:rsid w:val="007C5AC5"/>
    <w:rsid w:val="007C5CA9"/>
    <w:rsid w:val="007C5D28"/>
    <w:rsid w:val="007C6343"/>
    <w:rsid w:val="007C6EAF"/>
    <w:rsid w:val="007D151E"/>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80F"/>
    <w:rsid w:val="00811AB7"/>
    <w:rsid w:val="00814BC5"/>
    <w:rsid w:val="00814BD0"/>
    <w:rsid w:val="0081544B"/>
    <w:rsid w:val="0081652A"/>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3480"/>
    <w:rsid w:val="00835B44"/>
    <w:rsid w:val="0083625A"/>
    <w:rsid w:val="008362A5"/>
    <w:rsid w:val="00837260"/>
    <w:rsid w:val="0084046F"/>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436"/>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6D5"/>
    <w:rsid w:val="008B081D"/>
    <w:rsid w:val="008B0ACB"/>
    <w:rsid w:val="008B0CBF"/>
    <w:rsid w:val="008B0F42"/>
    <w:rsid w:val="008B11DC"/>
    <w:rsid w:val="008B1994"/>
    <w:rsid w:val="008B1C72"/>
    <w:rsid w:val="008B1E0F"/>
    <w:rsid w:val="008B243A"/>
    <w:rsid w:val="008B30C5"/>
    <w:rsid w:val="008B38D9"/>
    <w:rsid w:val="008B458A"/>
    <w:rsid w:val="008B4BBB"/>
    <w:rsid w:val="008B5128"/>
    <w:rsid w:val="008B564A"/>
    <w:rsid w:val="008B66DD"/>
    <w:rsid w:val="008B6CAD"/>
    <w:rsid w:val="008B6EE8"/>
    <w:rsid w:val="008B719D"/>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082"/>
    <w:rsid w:val="008D2405"/>
    <w:rsid w:val="008D3104"/>
    <w:rsid w:val="008D3516"/>
    <w:rsid w:val="008D4958"/>
    <w:rsid w:val="008D52EE"/>
    <w:rsid w:val="008D5581"/>
    <w:rsid w:val="008D59D1"/>
    <w:rsid w:val="008D6727"/>
    <w:rsid w:val="008D6769"/>
    <w:rsid w:val="008D6B7B"/>
    <w:rsid w:val="008D707C"/>
    <w:rsid w:val="008D732C"/>
    <w:rsid w:val="008D7453"/>
    <w:rsid w:val="008D7B6E"/>
    <w:rsid w:val="008E00DA"/>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0B8"/>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51F9"/>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B55"/>
    <w:rsid w:val="00971D4C"/>
    <w:rsid w:val="0097207A"/>
    <w:rsid w:val="00972EA5"/>
    <w:rsid w:val="009739BD"/>
    <w:rsid w:val="00973C27"/>
    <w:rsid w:val="00974CF6"/>
    <w:rsid w:val="00974D02"/>
    <w:rsid w:val="009753D4"/>
    <w:rsid w:val="0097660C"/>
    <w:rsid w:val="00977439"/>
    <w:rsid w:val="00977C6C"/>
    <w:rsid w:val="0098017A"/>
    <w:rsid w:val="00980749"/>
    <w:rsid w:val="00980AA0"/>
    <w:rsid w:val="00980B2D"/>
    <w:rsid w:val="00980B7D"/>
    <w:rsid w:val="00980ED1"/>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5572"/>
    <w:rsid w:val="009A5BB1"/>
    <w:rsid w:val="009A678F"/>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74F"/>
    <w:rsid w:val="00A27A89"/>
    <w:rsid w:val="00A27ED4"/>
    <w:rsid w:val="00A3016C"/>
    <w:rsid w:val="00A3020C"/>
    <w:rsid w:val="00A30E5A"/>
    <w:rsid w:val="00A3104C"/>
    <w:rsid w:val="00A317C1"/>
    <w:rsid w:val="00A31CCA"/>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5047C"/>
    <w:rsid w:val="00A511DF"/>
    <w:rsid w:val="00A516AA"/>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1EDF"/>
    <w:rsid w:val="00A6245E"/>
    <w:rsid w:val="00A62D16"/>
    <w:rsid w:val="00A62E70"/>
    <w:rsid w:val="00A64117"/>
    <w:rsid w:val="00A64F50"/>
    <w:rsid w:val="00A65457"/>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791"/>
    <w:rsid w:val="00A84B31"/>
    <w:rsid w:val="00A84EDE"/>
    <w:rsid w:val="00A854E4"/>
    <w:rsid w:val="00A858DA"/>
    <w:rsid w:val="00A85F4C"/>
    <w:rsid w:val="00A862A4"/>
    <w:rsid w:val="00A86968"/>
    <w:rsid w:val="00A86FE5"/>
    <w:rsid w:val="00A87C84"/>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0067"/>
    <w:rsid w:val="00AB1C65"/>
    <w:rsid w:val="00AB1C6E"/>
    <w:rsid w:val="00AB1D4A"/>
    <w:rsid w:val="00AB1E6D"/>
    <w:rsid w:val="00AB23C1"/>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71"/>
    <w:rsid w:val="00B0089A"/>
    <w:rsid w:val="00B01789"/>
    <w:rsid w:val="00B01FED"/>
    <w:rsid w:val="00B02F0B"/>
    <w:rsid w:val="00B03BD9"/>
    <w:rsid w:val="00B0427B"/>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0604"/>
    <w:rsid w:val="00B21600"/>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7A5"/>
    <w:rsid w:val="00B80A07"/>
    <w:rsid w:val="00B80E8C"/>
    <w:rsid w:val="00B823AA"/>
    <w:rsid w:val="00B826A6"/>
    <w:rsid w:val="00B82811"/>
    <w:rsid w:val="00B82D19"/>
    <w:rsid w:val="00B82FD6"/>
    <w:rsid w:val="00B836B2"/>
    <w:rsid w:val="00B836CE"/>
    <w:rsid w:val="00B83906"/>
    <w:rsid w:val="00B847E9"/>
    <w:rsid w:val="00B84AC5"/>
    <w:rsid w:val="00B853A1"/>
    <w:rsid w:val="00B874CE"/>
    <w:rsid w:val="00B912A9"/>
    <w:rsid w:val="00B91562"/>
    <w:rsid w:val="00B91BD4"/>
    <w:rsid w:val="00B91EA1"/>
    <w:rsid w:val="00B9387E"/>
    <w:rsid w:val="00B93FCA"/>
    <w:rsid w:val="00B94F5E"/>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680"/>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E2A"/>
    <w:rsid w:val="00C32AD2"/>
    <w:rsid w:val="00C32C3A"/>
    <w:rsid w:val="00C33197"/>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0CF6"/>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47B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5519"/>
    <w:rsid w:val="00CF6CE4"/>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C7C"/>
    <w:rsid w:val="00D20E2F"/>
    <w:rsid w:val="00D20E37"/>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48FF"/>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323"/>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0A6"/>
    <w:rsid w:val="00D72B96"/>
    <w:rsid w:val="00D72EA8"/>
    <w:rsid w:val="00D730F7"/>
    <w:rsid w:val="00D7326A"/>
    <w:rsid w:val="00D73A0C"/>
    <w:rsid w:val="00D73F61"/>
    <w:rsid w:val="00D74E15"/>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9AB"/>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4F35"/>
    <w:rsid w:val="00DA5EB5"/>
    <w:rsid w:val="00DA611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2831"/>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C55"/>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03"/>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251A"/>
    <w:rsid w:val="00E73321"/>
    <w:rsid w:val="00E733A8"/>
    <w:rsid w:val="00E73579"/>
    <w:rsid w:val="00E73645"/>
    <w:rsid w:val="00E73697"/>
    <w:rsid w:val="00E73BA4"/>
    <w:rsid w:val="00E7489F"/>
    <w:rsid w:val="00E755FD"/>
    <w:rsid w:val="00E75D43"/>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A93"/>
    <w:rsid w:val="00E951FB"/>
    <w:rsid w:val="00E957FA"/>
    <w:rsid w:val="00E95B54"/>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9B3"/>
    <w:rsid w:val="00EE3F07"/>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9D0"/>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40398"/>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2F4"/>
    <w:rsid w:val="00F568BD"/>
    <w:rsid w:val="00F56A84"/>
    <w:rsid w:val="00F57A82"/>
    <w:rsid w:val="00F60A02"/>
    <w:rsid w:val="00F60ADE"/>
    <w:rsid w:val="00F614E1"/>
    <w:rsid w:val="00F61588"/>
    <w:rsid w:val="00F6180A"/>
    <w:rsid w:val="00F62009"/>
    <w:rsid w:val="00F62030"/>
    <w:rsid w:val="00F621AD"/>
    <w:rsid w:val="00F62556"/>
    <w:rsid w:val="00F640E0"/>
    <w:rsid w:val="00F64599"/>
    <w:rsid w:val="00F6479E"/>
    <w:rsid w:val="00F666A7"/>
    <w:rsid w:val="00F66B36"/>
    <w:rsid w:val="00F66FF3"/>
    <w:rsid w:val="00F67995"/>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70C"/>
    <w:rsid w:val="00F93A55"/>
    <w:rsid w:val="00F93E7D"/>
    <w:rsid w:val="00F94EAF"/>
    <w:rsid w:val="00F95A7B"/>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3B21"/>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53C"/>
    <w:rsid w:val="00FF07C9"/>
    <w:rsid w:val="00FF0F2F"/>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watchguard.com/de/wgrd-news/blo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atchguard.com/de/wgrd-resource-center/security-report-q3-2022" TargetMode="External"/><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Corey+Nachreiner&amp;searchId=0&amp;searchType=detailed" TargetMode="External"/><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1688</Words>
  <Characters>10637</Characters>
  <Application>Microsoft Office Word</Application>
  <DocSecurity>0</DocSecurity>
  <Lines>88</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12301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Horn</cp:lastModifiedBy>
  <cp:revision>35</cp:revision>
  <cp:lastPrinted>2022-12-19T11:42:00Z</cp:lastPrinted>
  <dcterms:created xsi:type="dcterms:W3CDTF">2022-12-19T11:42:00Z</dcterms:created>
  <dcterms:modified xsi:type="dcterms:W3CDTF">2022-12-19T12:12:00Z</dcterms:modified>
  <cp:category/>
</cp:coreProperties>
</file>