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957D5CF"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92264">
        <w:rPr>
          <w:rFonts w:ascii="Helvetica" w:hAnsi="Helvetica"/>
          <w:sz w:val="20"/>
          <w:szCs w:val="20"/>
        </w:rPr>
        <w:t>Hamburg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BC38B3">
        <w:rPr>
          <w:rFonts w:ascii="Helvetica" w:hAnsi="Helvetica"/>
          <w:sz w:val="20"/>
          <w:szCs w:val="20"/>
        </w:rPr>
        <w:t>1</w:t>
      </w:r>
      <w:r w:rsidR="009C52C4">
        <w:rPr>
          <w:rFonts w:ascii="Helvetica" w:hAnsi="Helvetica"/>
          <w:sz w:val="20"/>
          <w:szCs w:val="20"/>
        </w:rPr>
        <w:t>3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BC38B3">
        <w:rPr>
          <w:rFonts w:ascii="Helvetica" w:hAnsi="Helvetica"/>
          <w:sz w:val="20"/>
          <w:szCs w:val="20"/>
        </w:rPr>
        <w:t>Dezember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4BED6FF7" w:rsidR="00364BA2" w:rsidRPr="006F6BDE" w:rsidRDefault="001D18C8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Hackerangriffe via </w:t>
      </w:r>
      <w:r w:rsidR="00BC38B3">
        <w:rPr>
          <w:rFonts w:ascii="Helvetica" w:hAnsi="Helvetica"/>
          <w:b/>
        </w:rPr>
        <w:t>Microsoft Office</w:t>
      </w:r>
      <w:r>
        <w:rPr>
          <w:rFonts w:ascii="Helvetica" w:hAnsi="Helvetica"/>
          <w:b/>
        </w:rPr>
        <w:t xml:space="preserve"> an der Tagesordnung</w:t>
      </w:r>
    </w:p>
    <w:p w14:paraId="16F62DF5" w14:textId="104F92AA" w:rsidR="00364BA2" w:rsidRPr="008C04DA" w:rsidRDefault="00572BBD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Laut </w:t>
      </w:r>
      <w:proofErr w:type="spellStart"/>
      <w:r w:rsidR="00D17456">
        <w:rPr>
          <w:rFonts w:ascii="Helvetica" w:hAnsi="Helvetica"/>
          <w:b/>
          <w:sz w:val="20"/>
          <w:szCs w:val="20"/>
        </w:rPr>
        <w:t>WatchGuard</w:t>
      </w:r>
      <w:r>
        <w:rPr>
          <w:rFonts w:ascii="Helvetica" w:hAnsi="Helvetica"/>
          <w:b/>
          <w:sz w:val="20"/>
          <w:szCs w:val="20"/>
        </w:rPr>
        <w:t>s</w:t>
      </w:r>
      <w:proofErr w:type="spellEnd"/>
      <w:r w:rsidR="00D17456">
        <w:rPr>
          <w:rFonts w:ascii="Helvetica" w:hAnsi="Helvetica"/>
          <w:b/>
          <w:sz w:val="20"/>
          <w:szCs w:val="20"/>
        </w:rPr>
        <w:t xml:space="preserve"> </w:t>
      </w:r>
      <w:r w:rsidR="00364BA2" w:rsidRPr="008C04DA">
        <w:rPr>
          <w:rFonts w:ascii="Helvetica" w:hAnsi="Helvetica"/>
          <w:b/>
          <w:sz w:val="20"/>
          <w:szCs w:val="20"/>
        </w:rPr>
        <w:t xml:space="preserve">Internet Security Report </w:t>
      </w:r>
      <w:r>
        <w:rPr>
          <w:rFonts w:ascii="Helvetica" w:hAnsi="Helvetica"/>
          <w:b/>
          <w:sz w:val="20"/>
          <w:szCs w:val="20"/>
        </w:rPr>
        <w:t>Q3/</w:t>
      </w:r>
      <w:r w:rsidR="00E47F8F">
        <w:rPr>
          <w:rFonts w:ascii="Helvetica" w:hAnsi="Helvetica"/>
          <w:b/>
          <w:sz w:val="20"/>
          <w:szCs w:val="20"/>
        </w:rPr>
        <w:t>2019</w:t>
      </w:r>
      <w:r w:rsidR="00364BA2" w:rsidRPr="008C04DA">
        <w:rPr>
          <w:rFonts w:ascii="Helvetica" w:hAnsi="Helvetica"/>
          <w:b/>
          <w:sz w:val="20"/>
          <w:szCs w:val="20"/>
        </w:rPr>
        <w:t xml:space="preserve"> </w:t>
      </w:r>
      <w:r w:rsidR="00F0146E">
        <w:rPr>
          <w:rFonts w:ascii="Helvetica" w:hAnsi="Helvetica"/>
          <w:b/>
          <w:sz w:val="20"/>
          <w:szCs w:val="20"/>
        </w:rPr>
        <w:t xml:space="preserve">ist die von </w:t>
      </w:r>
      <w:r>
        <w:rPr>
          <w:rFonts w:ascii="Helvetica" w:hAnsi="Helvetica"/>
          <w:b/>
          <w:sz w:val="20"/>
          <w:szCs w:val="20"/>
        </w:rPr>
        <w:t>E-Mail-Anhängen</w:t>
      </w:r>
      <w:r w:rsidR="00F0146E">
        <w:rPr>
          <w:rFonts w:ascii="Helvetica" w:hAnsi="Helvetica"/>
          <w:b/>
          <w:sz w:val="20"/>
          <w:szCs w:val="20"/>
        </w:rPr>
        <w:t xml:space="preserve"> ausgehende Gefahr </w:t>
      </w:r>
      <w:r w:rsidR="001C64B0">
        <w:rPr>
          <w:rFonts w:ascii="Helvetica" w:hAnsi="Helvetica"/>
          <w:b/>
          <w:sz w:val="20"/>
          <w:szCs w:val="20"/>
        </w:rPr>
        <w:t>präsenter denn je</w:t>
      </w:r>
    </w:p>
    <w:p w14:paraId="7D4DBC82" w14:textId="77777777" w:rsidR="00364BA2" w:rsidRPr="008C04DA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31AADB7" w14:textId="3DF24213" w:rsidR="00AC2342" w:rsidRDefault="002E7084" w:rsidP="006935AC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Wie der </w:t>
      </w:r>
      <w:r w:rsidR="00824539">
        <w:rPr>
          <w:rFonts w:ascii="Helvetica" w:hAnsi="Helvetica"/>
          <w:b/>
          <w:color w:val="000000" w:themeColor="text1"/>
          <w:sz w:val="20"/>
          <w:szCs w:val="20"/>
        </w:rPr>
        <w:t xml:space="preserve">aktuell veröffentlichte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Internet 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Security Report für das </w:t>
      </w:r>
      <w:r>
        <w:rPr>
          <w:rFonts w:ascii="Helvetica" w:hAnsi="Helvetica"/>
          <w:b/>
          <w:color w:val="000000" w:themeColor="text1"/>
          <w:sz w:val="20"/>
          <w:szCs w:val="20"/>
        </w:rPr>
        <w:t>dritte</w:t>
      </w:r>
      <w:r w:rsidR="00364BA2">
        <w:rPr>
          <w:rFonts w:ascii="Helvetica" w:hAnsi="Helvetica"/>
          <w:b/>
          <w:color w:val="000000" w:themeColor="text1"/>
          <w:sz w:val="20"/>
          <w:szCs w:val="20"/>
        </w:rPr>
        <w:t xml:space="preserve"> Quartal 2019 </w:t>
      </w:r>
      <w:r>
        <w:rPr>
          <w:rFonts w:ascii="Helvetica" w:hAnsi="Helvetica"/>
          <w:b/>
          <w:color w:val="000000" w:themeColor="text1"/>
          <w:sz w:val="20"/>
          <w:szCs w:val="20"/>
        </w:rPr>
        <w:t>belegt, sollte</w:t>
      </w:r>
      <w:r w:rsidR="00A970B5">
        <w:rPr>
          <w:rFonts w:ascii="Helvetica" w:hAnsi="Helvetica"/>
          <w:b/>
          <w:color w:val="000000" w:themeColor="text1"/>
          <w:sz w:val="20"/>
          <w:szCs w:val="20"/>
        </w:rPr>
        <w:t xml:space="preserve"> bei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per E-Mail eingehende</w:t>
      </w:r>
      <w:r w:rsidR="00A970B5">
        <w:rPr>
          <w:rFonts w:ascii="Helvetica" w:hAnsi="Helvetica"/>
          <w:b/>
          <w:color w:val="000000" w:themeColor="text1"/>
          <w:sz w:val="20"/>
          <w:szCs w:val="20"/>
        </w:rPr>
        <w:t>n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Word-, RTF- oder anderen Office-Dokumente</w:t>
      </w:r>
      <w:r w:rsidR="00A970B5">
        <w:rPr>
          <w:rFonts w:ascii="Helvetica" w:hAnsi="Helvetica"/>
          <w:b/>
          <w:color w:val="000000" w:themeColor="text1"/>
          <w:sz w:val="20"/>
          <w:szCs w:val="20"/>
        </w:rPr>
        <w:t>n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F0146E">
        <w:rPr>
          <w:rFonts w:ascii="Helvetica" w:hAnsi="Helvetica"/>
          <w:b/>
          <w:color w:val="000000" w:themeColor="text1"/>
          <w:sz w:val="20"/>
          <w:szCs w:val="20"/>
        </w:rPr>
        <w:t xml:space="preserve">weiterhin </w:t>
      </w:r>
      <w:r w:rsidR="00605687">
        <w:rPr>
          <w:rFonts w:ascii="Helvetica" w:hAnsi="Helvetica"/>
          <w:b/>
          <w:color w:val="000000" w:themeColor="text1"/>
          <w:sz w:val="20"/>
          <w:szCs w:val="20"/>
        </w:rPr>
        <w:t xml:space="preserve">besondere </w:t>
      </w:r>
      <w:r w:rsidR="00F0146E">
        <w:rPr>
          <w:rFonts w:ascii="Helvetica" w:hAnsi="Helvetica"/>
          <w:b/>
          <w:color w:val="000000" w:themeColor="text1"/>
          <w:sz w:val="20"/>
          <w:szCs w:val="20"/>
        </w:rPr>
        <w:t xml:space="preserve">Vorsicht </w:t>
      </w:r>
      <w:r w:rsidR="00605687">
        <w:rPr>
          <w:rFonts w:ascii="Helvetica" w:hAnsi="Helvetica"/>
          <w:b/>
          <w:color w:val="000000" w:themeColor="text1"/>
          <w:sz w:val="20"/>
          <w:szCs w:val="20"/>
        </w:rPr>
        <w:t>gelten.</w:t>
      </w:r>
      <w:r w:rsidR="006935A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A3630">
        <w:rPr>
          <w:rFonts w:ascii="Helvetica" w:hAnsi="Helvetica"/>
          <w:b/>
          <w:color w:val="000000" w:themeColor="text1"/>
          <w:sz w:val="20"/>
          <w:szCs w:val="20"/>
        </w:rPr>
        <w:t xml:space="preserve">Diesmal </w:t>
      </w:r>
      <w:r w:rsidR="00AC2342">
        <w:rPr>
          <w:rFonts w:ascii="Helvetica" w:hAnsi="Helvetica"/>
          <w:b/>
          <w:color w:val="000000" w:themeColor="text1"/>
          <w:sz w:val="20"/>
          <w:szCs w:val="20"/>
        </w:rPr>
        <w:t xml:space="preserve">haben es </w:t>
      </w:r>
      <w:r w:rsidR="00EA3630">
        <w:rPr>
          <w:rFonts w:ascii="Helvetica" w:hAnsi="Helvetica"/>
          <w:b/>
          <w:color w:val="000000" w:themeColor="text1"/>
          <w:sz w:val="20"/>
          <w:szCs w:val="20"/>
        </w:rPr>
        <w:t xml:space="preserve">gleich </w:t>
      </w:r>
      <w:r w:rsidR="00AC2342">
        <w:rPr>
          <w:rFonts w:ascii="Helvetica" w:hAnsi="Helvetica"/>
          <w:b/>
          <w:color w:val="000000" w:themeColor="text1"/>
          <w:sz w:val="20"/>
          <w:szCs w:val="20"/>
        </w:rPr>
        <w:t xml:space="preserve">zwei </w:t>
      </w:r>
      <w:r w:rsidR="00B63F7C">
        <w:rPr>
          <w:rFonts w:ascii="Helvetica" w:hAnsi="Helvetica"/>
          <w:b/>
          <w:color w:val="000000" w:themeColor="text1"/>
          <w:sz w:val="20"/>
          <w:szCs w:val="20"/>
        </w:rPr>
        <w:t xml:space="preserve">einschlägige </w:t>
      </w:r>
      <w:r w:rsidR="004D5DC2">
        <w:rPr>
          <w:rFonts w:ascii="Helvetica" w:hAnsi="Helvetica"/>
          <w:b/>
          <w:color w:val="000000" w:themeColor="text1"/>
          <w:sz w:val="20"/>
          <w:szCs w:val="20"/>
        </w:rPr>
        <w:t>Malware-</w:t>
      </w:r>
      <w:r w:rsidR="00B63F7C">
        <w:rPr>
          <w:rFonts w:ascii="Helvetica" w:hAnsi="Helvetica"/>
          <w:b/>
          <w:color w:val="000000" w:themeColor="text1"/>
          <w:sz w:val="20"/>
          <w:szCs w:val="20"/>
        </w:rPr>
        <w:t>V</w:t>
      </w:r>
      <w:r w:rsidR="00AC2342">
        <w:rPr>
          <w:rFonts w:ascii="Helvetica" w:hAnsi="Helvetica"/>
          <w:b/>
          <w:color w:val="000000" w:themeColor="text1"/>
          <w:sz w:val="20"/>
          <w:szCs w:val="20"/>
        </w:rPr>
        <w:t>arianten in die Top 10</w:t>
      </w:r>
      <w:r w:rsidR="00B63F7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C2342">
        <w:rPr>
          <w:rFonts w:ascii="Helvetica" w:hAnsi="Helvetica"/>
          <w:b/>
          <w:color w:val="000000" w:themeColor="text1"/>
          <w:sz w:val="20"/>
          <w:szCs w:val="20"/>
        </w:rPr>
        <w:t>geschafft</w:t>
      </w:r>
      <w:r w:rsidR="00E10994">
        <w:rPr>
          <w:rFonts w:ascii="Helvetica" w:hAnsi="Helvetica"/>
          <w:b/>
          <w:color w:val="000000" w:themeColor="text1"/>
          <w:sz w:val="20"/>
          <w:szCs w:val="20"/>
        </w:rPr>
        <w:t>. Die Nase vorn hat dabei ein Angriffsversuch, der auf einer Schwachstelle des Word-Formeleditor</w:t>
      </w:r>
      <w:r w:rsidR="00E15F9F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E10994">
        <w:rPr>
          <w:rFonts w:ascii="Helvetica" w:hAnsi="Helvetica"/>
          <w:b/>
          <w:color w:val="000000" w:themeColor="text1"/>
          <w:sz w:val="20"/>
          <w:szCs w:val="20"/>
        </w:rPr>
        <w:t xml:space="preserve"> basiert</w:t>
      </w:r>
      <w:r w:rsidR="00892CEC">
        <w:rPr>
          <w:rFonts w:ascii="Helvetica" w:hAnsi="Helvetica"/>
          <w:b/>
          <w:color w:val="000000" w:themeColor="text1"/>
          <w:sz w:val="20"/>
          <w:szCs w:val="20"/>
        </w:rPr>
        <w:t>. Dieser ermöglicht es</w:t>
      </w:r>
      <w:r w:rsidR="00E1099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428B9">
        <w:rPr>
          <w:rFonts w:ascii="Helvetica" w:hAnsi="Helvetica"/>
          <w:b/>
          <w:color w:val="000000" w:themeColor="text1"/>
          <w:sz w:val="20"/>
          <w:szCs w:val="20"/>
        </w:rPr>
        <w:t>Hackern</w:t>
      </w:r>
      <w:r w:rsidR="00E10994">
        <w:rPr>
          <w:rFonts w:ascii="Helvetica" w:hAnsi="Helvetica"/>
          <w:b/>
          <w:color w:val="000000" w:themeColor="text1"/>
          <w:sz w:val="20"/>
          <w:szCs w:val="20"/>
        </w:rPr>
        <w:t xml:space="preserve"> beliebigen Code auszuführen, sobald das </w:t>
      </w:r>
      <w:r w:rsidR="00E15F9F">
        <w:rPr>
          <w:rFonts w:ascii="Helvetica" w:hAnsi="Helvetica"/>
          <w:b/>
          <w:color w:val="000000" w:themeColor="text1"/>
          <w:sz w:val="20"/>
          <w:szCs w:val="20"/>
        </w:rPr>
        <w:t xml:space="preserve">manipulierte </w:t>
      </w:r>
      <w:r w:rsidR="00E10994">
        <w:rPr>
          <w:rFonts w:ascii="Helvetica" w:hAnsi="Helvetica"/>
          <w:b/>
          <w:color w:val="000000" w:themeColor="text1"/>
          <w:sz w:val="20"/>
          <w:szCs w:val="20"/>
        </w:rPr>
        <w:t xml:space="preserve">Dokument geöffnet wird. </w:t>
      </w:r>
      <w:r w:rsidR="00B71124">
        <w:rPr>
          <w:rFonts w:ascii="Helvetica" w:hAnsi="Helvetica"/>
          <w:b/>
          <w:color w:val="000000" w:themeColor="text1"/>
          <w:sz w:val="20"/>
          <w:szCs w:val="20"/>
        </w:rPr>
        <w:t>Sowohl h</w:t>
      </w:r>
      <w:r w:rsidR="00AC2342">
        <w:rPr>
          <w:rFonts w:ascii="Helvetica" w:hAnsi="Helvetica"/>
          <w:b/>
          <w:color w:val="000000" w:themeColor="text1"/>
          <w:sz w:val="20"/>
          <w:szCs w:val="20"/>
        </w:rPr>
        <w:t xml:space="preserve">insichtlich der Gesamtmenge als auch der Verbreitung </w:t>
      </w:r>
      <w:r w:rsidR="00535EE3">
        <w:rPr>
          <w:rFonts w:ascii="Helvetica" w:hAnsi="Helvetica"/>
          <w:b/>
          <w:color w:val="000000" w:themeColor="text1"/>
          <w:sz w:val="20"/>
          <w:szCs w:val="20"/>
        </w:rPr>
        <w:t xml:space="preserve">solch Office-basierter Übergriffe </w:t>
      </w:r>
      <w:r w:rsidR="006E1D20">
        <w:rPr>
          <w:rFonts w:ascii="Helvetica" w:hAnsi="Helvetica"/>
          <w:b/>
          <w:color w:val="000000" w:themeColor="text1"/>
          <w:sz w:val="20"/>
          <w:szCs w:val="20"/>
        </w:rPr>
        <w:t xml:space="preserve">wurden </w:t>
      </w:r>
      <w:r w:rsidR="00B71124">
        <w:rPr>
          <w:rFonts w:ascii="Helvetica" w:hAnsi="Helvetica"/>
          <w:b/>
          <w:color w:val="000000" w:themeColor="text1"/>
          <w:sz w:val="20"/>
          <w:szCs w:val="20"/>
        </w:rPr>
        <w:t xml:space="preserve">dabei </w:t>
      </w:r>
      <w:r w:rsidR="00535EE3">
        <w:rPr>
          <w:rFonts w:ascii="Helvetica" w:hAnsi="Helvetica"/>
          <w:b/>
          <w:color w:val="000000" w:themeColor="text1"/>
          <w:sz w:val="20"/>
          <w:szCs w:val="20"/>
        </w:rPr>
        <w:t>im dritten Quartal</w:t>
      </w:r>
      <w:r w:rsidR="00C05F17">
        <w:rPr>
          <w:rFonts w:ascii="Helvetica" w:hAnsi="Helvetica"/>
          <w:b/>
          <w:color w:val="000000" w:themeColor="text1"/>
          <w:sz w:val="20"/>
          <w:szCs w:val="20"/>
        </w:rPr>
        <w:t xml:space="preserve"> neue </w:t>
      </w:r>
      <w:r w:rsidR="00AC2342">
        <w:rPr>
          <w:rFonts w:ascii="Helvetica" w:hAnsi="Helvetica"/>
          <w:b/>
          <w:color w:val="000000" w:themeColor="text1"/>
          <w:sz w:val="20"/>
          <w:szCs w:val="20"/>
        </w:rPr>
        <w:t>Bestmarken</w:t>
      </w:r>
      <w:r w:rsidR="00535EE3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E1D20">
        <w:rPr>
          <w:rFonts w:ascii="Helvetica" w:hAnsi="Helvetica"/>
          <w:b/>
          <w:color w:val="000000" w:themeColor="text1"/>
          <w:sz w:val="20"/>
          <w:szCs w:val="20"/>
        </w:rPr>
        <w:t>erreicht</w:t>
      </w:r>
      <w:r w:rsidR="00535EE3">
        <w:rPr>
          <w:rFonts w:ascii="Helvetica" w:hAnsi="Helvetica"/>
          <w:b/>
          <w:color w:val="000000" w:themeColor="text1"/>
          <w:sz w:val="20"/>
          <w:szCs w:val="20"/>
        </w:rPr>
        <w:t xml:space="preserve">: </w:t>
      </w:r>
      <w:r w:rsidR="00181E1C">
        <w:rPr>
          <w:rFonts w:ascii="Helvetica" w:hAnsi="Helvetica"/>
          <w:b/>
          <w:color w:val="000000" w:themeColor="text1"/>
          <w:sz w:val="20"/>
          <w:szCs w:val="20"/>
        </w:rPr>
        <w:t>Neben der</w:t>
      </w:r>
      <w:r w:rsidR="003F0173">
        <w:rPr>
          <w:rFonts w:ascii="Helvetica" w:hAnsi="Helvetica"/>
          <w:b/>
          <w:color w:val="000000" w:themeColor="text1"/>
          <w:sz w:val="20"/>
          <w:szCs w:val="20"/>
        </w:rPr>
        <w:t xml:space="preserve"> Anzahl</w:t>
      </w:r>
      <w:r w:rsidR="00906FD9">
        <w:rPr>
          <w:rFonts w:ascii="Helvetica" w:hAnsi="Helvetica"/>
          <w:b/>
          <w:color w:val="000000" w:themeColor="text1"/>
          <w:sz w:val="20"/>
          <w:szCs w:val="20"/>
        </w:rPr>
        <w:t xml:space="preserve"> entsprechende</w:t>
      </w:r>
      <w:r w:rsidR="003F0173">
        <w:rPr>
          <w:rFonts w:ascii="Helvetica" w:hAnsi="Helvetica"/>
          <w:b/>
          <w:color w:val="000000" w:themeColor="text1"/>
          <w:sz w:val="20"/>
          <w:szCs w:val="20"/>
        </w:rPr>
        <w:t xml:space="preserve">r </w:t>
      </w:r>
      <w:r w:rsidR="006E1D20">
        <w:rPr>
          <w:rFonts w:ascii="Helvetica" w:hAnsi="Helvetica"/>
          <w:b/>
          <w:color w:val="000000" w:themeColor="text1"/>
          <w:sz w:val="20"/>
          <w:szCs w:val="20"/>
        </w:rPr>
        <w:t>Attacken</w:t>
      </w:r>
      <w:r w:rsidR="00535EE3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F0173">
        <w:rPr>
          <w:rFonts w:ascii="Helvetica" w:hAnsi="Helvetica"/>
          <w:b/>
          <w:color w:val="000000" w:themeColor="text1"/>
          <w:sz w:val="20"/>
          <w:szCs w:val="20"/>
        </w:rPr>
        <w:t xml:space="preserve">verdoppelte sich </w:t>
      </w:r>
      <w:r w:rsidR="00181E1C">
        <w:rPr>
          <w:rFonts w:ascii="Helvetica" w:hAnsi="Helvetica"/>
          <w:b/>
          <w:color w:val="000000" w:themeColor="text1"/>
          <w:sz w:val="20"/>
          <w:szCs w:val="20"/>
        </w:rPr>
        <w:t xml:space="preserve">auch der Adressatenkreis </w:t>
      </w:r>
      <w:r w:rsidR="002A5DF9">
        <w:rPr>
          <w:rFonts w:ascii="Helvetica" w:hAnsi="Helvetica"/>
          <w:b/>
          <w:color w:val="000000" w:themeColor="text1"/>
          <w:sz w:val="20"/>
          <w:szCs w:val="20"/>
        </w:rPr>
        <w:t>im Vergleich zum Vorquartal</w:t>
      </w:r>
      <w:r w:rsidR="00181E1C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3C0370">
        <w:rPr>
          <w:rFonts w:ascii="Helvetica" w:hAnsi="Helvetica"/>
          <w:b/>
          <w:color w:val="000000" w:themeColor="text1"/>
          <w:sz w:val="20"/>
          <w:szCs w:val="20"/>
        </w:rPr>
        <w:t xml:space="preserve"> Die Übermittlung erfolgte in der Mehrzahl aller Fälle per </w:t>
      </w:r>
      <w:r w:rsidR="001929B3">
        <w:rPr>
          <w:rFonts w:ascii="Helvetica" w:hAnsi="Helvetica"/>
          <w:b/>
          <w:color w:val="000000" w:themeColor="text1"/>
          <w:sz w:val="20"/>
          <w:szCs w:val="20"/>
        </w:rPr>
        <w:t xml:space="preserve">E-Mail. Daher wird es gerade für Unternehmen immer wichtiger, ihre Mitarbeiter gezielt zu sensibilisieren. Schulungen und Aufklärungsinitiativen können dazu beitragen, dass Anwender solche und andere Übergriffe </w:t>
      </w:r>
      <w:r w:rsidR="00A216A1">
        <w:rPr>
          <w:rFonts w:ascii="Helvetica" w:hAnsi="Helvetica"/>
          <w:b/>
          <w:color w:val="000000" w:themeColor="text1"/>
          <w:sz w:val="20"/>
          <w:szCs w:val="20"/>
        </w:rPr>
        <w:t xml:space="preserve">sowie </w:t>
      </w:r>
      <w:r w:rsidR="001929B3">
        <w:rPr>
          <w:rFonts w:ascii="Helvetica" w:hAnsi="Helvetica"/>
          <w:b/>
          <w:color w:val="000000" w:themeColor="text1"/>
          <w:sz w:val="20"/>
          <w:szCs w:val="20"/>
        </w:rPr>
        <w:t xml:space="preserve">Phishing-Versuche </w:t>
      </w:r>
      <w:r w:rsidR="00F84115">
        <w:rPr>
          <w:rFonts w:ascii="Helvetica" w:hAnsi="Helvetica"/>
          <w:b/>
          <w:color w:val="000000" w:themeColor="text1"/>
          <w:sz w:val="20"/>
          <w:szCs w:val="20"/>
        </w:rPr>
        <w:t>besser</w:t>
      </w:r>
      <w:r w:rsidR="001929B3">
        <w:rPr>
          <w:rFonts w:ascii="Helvetica" w:hAnsi="Helvetica"/>
          <w:b/>
          <w:color w:val="000000" w:themeColor="text1"/>
          <w:sz w:val="20"/>
          <w:szCs w:val="20"/>
        </w:rPr>
        <w:t xml:space="preserve"> erkennen.</w:t>
      </w:r>
    </w:p>
    <w:p w14:paraId="34E4F8CA" w14:textId="4F291E0C" w:rsidR="00EA3630" w:rsidRDefault="00EA3630" w:rsidP="006935AC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6AE22F4" w14:textId="6AE89F89" w:rsidR="00EA3630" w:rsidRDefault="00EA3630" w:rsidP="00EA363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Die Ergebnisse des 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Internet Security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Reports basieren auf anonymisierten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-Feed-Daten von </w:t>
      </w:r>
      <w:r w:rsidR="00682301">
        <w:rPr>
          <w:rFonts w:ascii="Helvetica" w:hAnsi="Helvetica"/>
          <w:bCs/>
          <w:color w:val="000000" w:themeColor="text1"/>
          <w:sz w:val="20"/>
          <w:szCs w:val="20"/>
        </w:rPr>
        <w:t>knapp 37.000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aktiven 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UTM-</w:t>
      </w:r>
      <w:proofErr w:type="spellStart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>Appliances</w:t>
      </w:r>
      <w:proofErr w:type="spellEnd"/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weltweit, deren Anwender dem Daten-Sharing zugestimmt haben. Insgesamt blockierten diese im </w:t>
      </w:r>
      <w:r w:rsidR="00682301">
        <w:rPr>
          <w:rFonts w:ascii="Helvetica" w:hAnsi="Helvetica"/>
          <w:bCs/>
          <w:color w:val="000000" w:themeColor="text1"/>
          <w:sz w:val="20"/>
          <w:szCs w:val="20"/>
        </w:rPr>
        <w:t xml:space="preserve">dritten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Quartal </w:t>
      </w:r>
      <w:r>
        <w:rPr>
          <w:rFonts w:ascii="Helvetica" w:hAnsi="Helvetica"/>
          <w:bCs/>
          <w:color w:val="000000" w:themeColor="text1"/>
          <w:sz w:val="20"/>
          <w:szCs w:val="20"/>
        </w:rPr>
        <w:t>dieses Jahres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82301">
        <w:rPr>
          <w:rFonts w:ascii="Helvetica" w:hAnsi="Helvetica"/>
          <w:bCs/>
          <w:color w:val="000000" w:themeColor="text1"/>
          <w:sz w:val="20"/>
          <w:szCs w:val="20"/>
        </w:rPr>
        <w:t>über 23 Millionen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Malware-Varianten (</w:t>
      </w:r>
      <w:r w:rsidR="00682301">
        <w:rPr>
          <w:rFonts w:ascii="Helvetica" w:hAnsi="Helvetica"/>
          <w:bCs/>
          <w:color w:val="000000" w:themeColor="text1"/>
          <w:sz w:val="20"/>
          <w:szCs w:val="20"/>
        </w:rPr>
        <w:t xml:space="preserve">623 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pro Gerät) und </w:t>
      </w:r>
      <w:r w:rsidR="00682301">
        <w:rPr>
          <w:rFonts w:ascii="Helvetica" w:hAnsi="Helvetica"/>
          <w:bCs/>
          <w:color w:val="000000" w:themeColor="text1"/>
          <w:sz w:val="20"/>
          <w:szCs w:val="20"/>
        </w:rPr>
        <w:t>rund 2,4 Millionen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Netzwerkangriffe (</w:t>
      </w:r>
      <w:r>
        <w:rPr>
          <w:rFonts w:ascii="Helvetica" w:hAnsi="Helvetica"/>
          <w:bCs/>
          <w:color w:val="000000" w:themeColor="text1"/>
          <w:sz w:val="20"/>
          <w:szCs w:val="20"/>
        </w:rPr>
        <w:t>6</w:t>
      </w:r>
      <w:r w:rsidR="00682301">
        <w:rPr>
          <w:rFonts w:ascii="Helvetica" w:hAnsi="Helvetica"/>
          <w:bCs/>
          <w:color w:val="000000" w:themeColor="text1"/>
          <w:sz w:val="20"/>
          <w:szCs w:val="20"/>
        </w:rPr>
        <w:t>5</w:t>
      </w:r>
      <w:r w:rsidRPr="00E00251">
        <w:rPr>
          <w:rFonts w:ascii="Helvetica" w:hAnsi="Helvetica"/>
          <w:bCs/>
          <w:color w:val="000000" w:themeColor="text1"/>
          <w:sz w:val="20"/>
          <w:szCs w:val="20"/>
        </w:rPr>
        <w:t xml:space="preserve"> pro Gerät).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793D443A" w14:textId="3E6F4FD8" w:rsidR="00682301" w:rsidRDefault="00682301" w:rsidP="00EA363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739262CF" w14:textId="48E6EB06" w:rsidR="00682301" w:rsidRDefault="00682301" w:rsidP="00EA3630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 w:rsidRPr="00682301">
        <w:rPr>
          <w:rFonts w:ascii="Helvetica" w:hAnsi="Helvetica"/>
          <w:b/>
          <w:color w:val="000000" w:themeColor="text1"/>
          <w:sz w:val="20"/>
          <w:szCs w:val="20"/>
        </w:rPr>
        <w:t>Malware-Attacken und Netzwerkangriffe nehmen zu</w:t>
      </w:r>
    </w:p>
    <w:p w14:paraId="49FB90AD" w14:textId="1827ABF0" w:rsidR="000124AC" w:rsidRDefault="00682301" w:rsidP="00EA363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682301">
        <w:rPr>
          <w:rFonts w:ascii="Helvetica" w:hAnsi="Helvetica"/>
          <w:bCs/>
          <w:color w:val="000000" w:themeColor="text1"/>
          <w:sz w:val="20"/>
          <w:szCs w:val="20"/>
        </w:rPr>
        <w:t xml:space="preserve">Neben </w:t>
      </w:r>
      <w:r>
        <w:rPr>
          <w:rFonts w:ascii="Helvetica" w:hAnsi="Helvetica"/>
          <w:bCs/>
          <w:color w:val="000000" w:themeColor="text1"/>
          <w:sz w:val="20"/>
          <w:szCs w:val="20"/>
        </w:rPr>
        <w:t>der generellen Verschärfung der Bedrohungslage</w:t>
      </w:r>
      <w:r w:rsidR="000124AC">
        <w:rPr>
          <w:rFonts w:ascii="Helvetica" w:hAnsi="Helvetica"/>
          <w:bCs/>
          <w:color w:val="000000" w:themeColor="text1"/>
          <w:sz w:val="20"/>
          <w:szCs w:val="20"/>
        </w:rPr>
        <w:t xml:space="preserve"> im Hinblick auf die Häufigkeit von Malware und Netzwerkangriffen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fällt vor allem die Zunahme der sogenannten </w:t>
      </w:r>
      <w:r w:rsidR="000124AC">
        <w:rPr>
          <w:rFonts w:ascii="Helvetica" w:hAnsi="Helvetica"/>
          <w:bCs/>
          <w:color w:val="000000" w:themeColor="text1"/>
          <w:sz w:val="20"/>
          <w:szCs w:val="20"/>
        </w:rPr>
        <w:t xml:space="preserve">Zero-Day-Malware auf, die auf bisher unbekannte und somit </w:t>
      </w:r>
      <w:proofErr w:type="spellStart"/>
      <w:r w:rsidR="000124AC">
        <w:rPr>
          <w:rFonts w:ascii="Helvetica" w:hAnsi="Helvetica"/>
          <w:bCs/>
          <w:color w:val="000000" w:themeColor="text1"/>
          <w:sz w:val="20"/>
          <w:szCs w:val="20"/>
        </w:rPr>
        <w:t>ungepatchte</w:t>
      </w:r>
      <w:proofErr w:type="spellEnd"/>
      <w:r w:rsidR="000124AC">
        <w:rPr>
          <w:rFonts w:ascii="Helvetica" w:hAnsi="Helvetica"/>
          <w:bCs/>
          <w:color w:val="000000" w:themeColor="text1"/>
          <w:sz w:val="20"/>
          <w:szCs w:val="20"/>
        </w:rPr>
        <w:t xml:space="preserve"> Sicherheitslücken in Softwareanwendungen </w:t>
      </w:r>
      <w:r w:rsidR="00BC5A0B">
        <w:rPr>
          <w:rFonts w:ascii="Helvetica" w:hAnsi="Helvetica"/>
          <w:bCs/>
          <w:color w:val="000000" w:themeColor="text1"/>
          <w:sz w:val="20"/>
          <w:szCs w:val="20"/>
        </w:rPr>
        <w:t>setzt</w:t>
      </w:r>
      <w:r w:rsidR="000124AC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0124AC" w:rsidRPr="000124AC">
        <w:rPr>
          <w:rFonts w:ascii="Helvetica" w:hAnsi="Helvetica"/>
          <w:bCs/>
          <w:color w:val="000000" w:themeColor="text1"/>
          <w:sz w:val="20"/>
          <w:szCs w:val="20"/>
        </w:rPr>
        <w:t xml:space="preserve">Nachdem </w:t>
      </w:r>
      <w:r w:rsidR="000124AC">
        <w:rPr>
          <w:rFonts w:ascii="Helvetica" w:hAnsi="Helvetica"/>
          <w:bCs/>
          <w:color w:val="000000" w:themeColor="text1"/>
          <w:sz w:val="20"/>
          <w:szCs w:val="20"/>
        </w:rPr>
        <w:t xml:space="preserve">sich der Anteil solcher Malware-Varianten </w:t>
      </w:r>
      <w:r w:rsidR="0074260E">
        <w:rPr>
          <w:rFonts w:ascii="Helvetica" w:hAnsi="Helvetica"/>
          <w:bCs/>
          <w:color w:val="000000" w:themeColor="text1"/>
          <w:sz w:val="20"/>
          <w:szCs w:val="20"/>
        </w:rPr>
        <w:t xml:space="preserve">in den letzten Quartalen </w:t>
      </w:r>
      <w:r w:rsidR="000124AC">
        <w:rPr>
          <w:rFonts w:ascii="Helvetica" w:hAnsi="Helvetica"/>
          <w:bCs/>
          <w:color w:val="000000" w:themeColor="text1"/>
          <w:sz w:val="20"/>
          <w:szCs w:val="20"/>
        </w:rPr>
        <w:t>bei 38 Prozent</w:t>
      </w:r>
      <w:r w:rsidR="0074260E">
        <w:rPr>
          <w:rFonts w:ascii="Helvetica" w:hAnsi="Helvetica"/>
          <w:bCs/>
          <w:color w:val="000000" w:themeColor="text1"/>
          <w:sz w:val="20"/>
          <w:szCs w:val="20"/>
        </w:rPr>
        <w:t xml:space="preserve"> eingependelt hatte, stieg er diesmal auf 50 Prozent an.</w:t>
      </w:r>
      <w:r w:rsidR="00A378A8">
        <w:rPr>
          <w:rFonts w:ascii="Helvetica" w:hAnsi="Helvetica"/>
          <w:bCs/>
          <w:color w:val="000000" w:themeColor="text1"/>
          <w:sz w:val="20"/>
          <w:szCs w:val="20"/>
        </w:rPr>
        <w:t xml:space="preserve"> Traditionelle, signaturbasierte Sicherheitslösungen bieten </w:t>
      </w:r>
      <w:r w:rsidR="007B7C64">
        <w:rPr>
          <w:rFonts w:ascii="Helvetica" w:hAnsi="Helvetica"/>
          <w:bCs/>
          <w:color w:val="000000" w:themeColor="text1"/>
          <w:sz w:val="20"/>
          <w:szCs w:val="20"/>
        </w:rPr>
        <w:t xml:space="preserve">in dem Zusammenhang </w:t>
      </w:r>
      <w:r w:rsidR="00A378A8">
        <w:rPr>
          <w:rFonts w:ascii="Helvetica" w:hAnsi="Helvetica"/>
          <w:bCs/>
          <w:color w:val="000000" w:themeColor="text1"/>
          <w:sz w:val="20"/>
          <w:szCs w:val="20"/>
        </w:rPr>
        <w:t xml:space="preserve">keinerlei Abwehrmöglichkeiten. Gerade vor dem Hintergrund des signifikanten Anstiegs dieser Gefahr wird die </w:t>
      </w:r>
      <w:r w:rsidR="000124AC" w:rsidRPr="000124AC">
        <w:rPr>
          <w:rFonts w:ascii="Helvetica" w:hAnsi="Helvetica"/>
          <w:bCs/>
          <w:color w:val="000000" w:themeColor="text1"/>
          <w:sz w:val="20"/>
          <w:szCs w:val="20"/>
        </w:rPr>
        <w:t>Notwendigkeit von mehrschichtigen Sicherheitsdiensten</w:t>
      </w:r>
      <w:r w:rsidR="00A378A8">
        <w:rPr>
          <w:rFonts w:ascii="Helvetica" w:hAnsi="Helvetica"/>
          <w:bCs/>
          <w:color w:val="000000" w:themeColor="text1"/>
          <w:sz w:val="20"/>
          <w:szCs w:val="20"/>
        </w:rPr>
        <w:t xml:space="preserve"> deutlich. Nur so </w:t>
      </w:r>
      <w:r w:rsidR="00B16D8C">
        <w:rPr>
          <w:rFonts w:ascii="Helvetica" w:hAnsi="Helvetica"/>
          <w:bCs/>
          <w:color w:val="000000" w:themeColor="text1"/>
          <w:sz w:val="20"/>
          <w:szCs w:val="20"/>
        </w:rPr>
        <w:t>kann</w:t>
      </w:r>
      <w:r w:rsidR="00A378A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0124AC" w:rsidRPr="000124AC">
        <w:rPr>
          <w:rFonts w:ascii="Helvetica" w:hAnsi="Helvetica"/>
          <w:bCs/>
          <w:color w:val="000000" w:themeColor="text1"/>
          <w:sz w:val="20"/>
          <w:szCs w:val="20"/>
        </w:rPr>
        <w:t>fortgeschrittenen, sich ständig weiterentwickelnden Bedrohungen</w:t>
      </w:r>
      <w:r w:rsidR="00A378A8">
        <w:rPr>
          <w:rFonts w:ascii="Helvetica" w:hAnsi="Helvetica"/>
          <w:bCs/>
          <w:color w:val="000000" w:themeColor="text1"/>
          <w:sz w:val="20"/>
          <w:szCs w:val="20"/>
        </w:rPr>
        <w:t xml:space="preserve"> Einhalt </w:t>
      </w:r>
      <w:r w:rsidR="00560973">
        <w:rPr>
          <w:rFonts w:ascii="Helvetica" w:hAnsi="Helvetica"/>
          <w:bCs/>
          <w:color w:val="000000" w:themeColor="text1"/>
          <w:sz w:val="20"/>
          <w:szCs w:val="20"/>
        </w:rPr>
        <w:t>geb</w:t>
      </w:r>
      <w:r w:rsidR="00B16D8C">
        <w:rPr>
          <w:rFonts w:ascii="Helvetica" w:hAnsi="Helvetica"/>
          <w:bCs/>
          <w:color w:val="000000" w:themeColor="text1"/>
          <w:sz w:val="20"/>
          <w:szCs w:val="20"/>
        </w:rPr>
        <w:t>o</w:t>
      </w:r>
      <w:r w:rsidR="00560973">
        <w:rPr>
          <w:rFonts w:ascii="Helvetica" w:hAnsi="Helvetica"/>
          <w:bCs/>
          <w:color w:val="000000" w:themeColor="text1"/>
          <w:sz w:val="20"/>
          <w:szCs w:val="20"/>
        </w:rPr>
        <w:t>ten</w:t>
      </w:r>
      <w:r w:rsidR="00B16D8C">
        <w:rPr>
          <w:rFonts w:ascii="Helvetica" w:hAnsi="Helvetica"/>
          <w:bCs/>
          <w:color w:val="000000" w:themeColor="text1"/>
          <w:sz w:val="20"/>
          <w:szCs w:val="20"/>
        </w:rPr>
        <w:t xml:space="preserve"> werden</w:t>
      </w:r>
      <w:r w:rsidR="00A378A8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0124AC" w:rsidRPr="000124A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252AE757" w14:textId="79F9A814" w:rsidR="00560973" w:rsidRDefault="00560973" w:rsidP="00EA363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79B1FF4C" w14:textId="1C907717" w:rsidR="00560973" w:rsidRDefault="00560973" w:rsidP="00EA363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560973">
        <w:rPr>
          <w:rFonts w:ascii="Helvetica" w:hAnsi="Helvetica"/>
          <w:bCs/>
          <w:color w:val="000000" w:themeColor="text1"/>
          <w:sz w:val="20"/>
          <w:szCs w:val="20"/>
        </w:rPr>
        <w:t xml:space="preserve">"Unsere neuesten Erkenntnisse </w:t>
      </w:r>
      <w:r w:rsidR="00095DAC">
        <w:rPr>
          <w:rFonts w:ascii="Helvetica" w:hAnsi="Helvetica"/>
          <w:bCs/>
          <w:color w:val="000000" w:themeColor="text1"/>
          <w:sz w:val="20"/>
          <w:szCs w:val="20"/>
        </w:rPr>
        <w:t>belegen, dass die Spielwiese der Hacker immer größe</w:t>
      </w:r>
      <w:r w:rsidR="00327158">
        <w:rPr>
          <w:rFonts w:ascii="Helvetica" w:hAnsi="Helvetica"/>
          <w:bCs/>
          <w:color w:val="000000" w:themeColor="text1"/>
          <w:sz w:val="20"/>
          <w:szCs w:val="20"/>
        </w:rPr>
        <w:t xml:space="preserve">r wird. Ihre Methoden sind von zunehmend mehr Raffinesse geprägt. Von bekannten Erfolgskonzepten bei Angriffen </w:t>
      </w:r>
      <w:r w:rsidR="00FB5641">
        <w:rPr>
          <w:rFonts w:ascii="Helvetica" w:hAnsi="Helvetica"/>
          <w:bCs/>
          <w:color w:val="000000" w:themeColor="text1"/>
          <w:sz w:val="20"/>
          <w:szCs w:val="20"/>
        </w:rPr>
        <w:t xml:space="preserve">bis hin zu </w:t>
      </w:r>
      <w:r w:rsidR="00327158">
        <w:rPr>
          <w:rFonts w:ascii="Helvetica" w:hAnsi="Helvetica"/>
          <w:bCs/>
          <w:color w:val="000000" w:themeColor="text1"/>
          <w:sz w:val="20"/>
          <w:szCs w:val="20"/>
        </w:rPr>
        <w:t>trickreiche</w:t>
      </w:r>
      <w:r w:rsidR="00FB5641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327158">
        <w:rPr>
          <w:rFonts w:ascii="Helvetica" w:hAnsi="Helvetica"/>
          <w:bCs/>
          <w:color w:val="000000" w:themeColor="text1"/>
          <w:sz w:val="20"/>
          <w:szCs w:val="20"/>
        </w:rPr>
        <w:t xml:space="preserve"> neue</w:t>
      </w:r>
      <w:r w:rsidR="00FB5641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32715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560973">
        <w:rPr>
          <w:rFonts w:ascii="Helvetica" w:hAnsi="Helvetica"/>
          <w:bCs/>
          <w:color w:val="000000" w:themeColor="text1"/>
          <w:sz w:val="20"/>
          <w:szCs w:val="20"/>
        </w:rPr>
        <w:t>Malware-Kampagnen</w:t>
      </w:r>
      <w:r w:rsidR="00FB5641">
        <w:rPr>
          <w:rFonts w:ascii="Helvetica" w:hAnsi="Helvetica"/>
          <w:bCs/>
          <w:color w:val="000000" w:themeColor="text1"/>
          <w:sz w:val="20"/>
          <w:szCs w:val="20"/>
        </w:rPr>
        <w:t xml:space="preserve"> – Cyberkriminelle nutzen jede sich bietende Gelegenheit. Im Fokus stehen dabei insbesondere </w:t>
      </w:r>
      <w:r w:rsidR="00FB5641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Anwendungen oder Domains,</w:t>
      </w:r>
      <w:r w:rsidRPr="0056097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B5641">
        <w:rPr>
          <w:rFonts w:ascii="Helvetica" w:hAnsi="Helvetica"/>
          <w:bCs/>
          <w:color w:val="000000" w:themeColor="text1"/>
          <w:sz w:val="20"/>
          <w:szCs w:val="20"/>
        </w:rPr>
        <w:t xml:space="preserve">die wir tagtäglich nutzen, und Angreifer setzen alles daran, diese für ihre Zwecke zu instrumentalisieren“, so </w:t>
      </w:r>
      <w:r w:rsidRPr="00560973">
        <w:rPr>
          <w:rFonts w:ascii="Helvetica" w:hAnsi="Helvetica"/>
          <w:bCs/>
          <w:color w:val="000000" w:themeColor="text1"/>
          <w:sz w:val="20"/>
          <w:szCs w:val="20"/>
        </w:rPr>
        <w:t xml:space="preserve">Corey Nachreiner, Chief Technology Officer bei </w:t>
      </w:r>
      <w:proofErr w:type="spellStart"/>
      <w:r w:rsidRPr="00560973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560973">
        <w:rPr>
          <w:rFonts w:ascii="Helvetica" w:hAnsi="Helvetica"/>
          <w:bCs/>
          <w:color w:val="000000" w:themeColor="text1"/>
          <w:sz w:val="20"/>
          <w:szCs w:val="20"/>
        </w:rPr>
        <w:t xml:space="preserve"> Technologies. "</w:t>
      </w:r>
      <w:r w:rsidR="00C838A5">
        <w:rPr>
          <w:rFonts w:ascii="Helvetica" w:hAnsi="Helvetica"/>
          <w:bCs/>
          <w:color w:val="000000" w:themeColor="text1"/>
          <w:sz w:val="20"/>
          <w:szCs w:val="20"/>
        </w:rPr>
        <w:t>Da sich die Taktiken immer wieder ändern, können wir Unternehmen nur raten, sich selbst, ihre Kunden und Partner mit modernen,</w:t>
      </w:r>
      <w:r w:rsidRPr="00560973">
        <w:rPr>
          <w:rFonts w:ascii="Helvetica" w:hAnsi="Helvetica"/>
          <w:bCs/>
          <w:color w:val="000000" w:themeColor="text1"/>
          <w:sz w:val="20"/>
          <w:szCs w:val="20"/>
        </w:rPr>
        <w:t xml:space="preserve"> mehrschichtigen Sicherheitsdiensten </w:t>
      </w:r>
      <w:r w:rsidR="00C838A5">
        <w:rPr>
          <w:rFonts w:ascii="Helvetica" w:hAnsi="Helvetica"/>
          <w:bCs/>
          <w:color w:val="000000" w:themeColor="text1"/>
          <w:sz w:val="20"/>
          <w:szCs w:val="20"/>
        </w:rPr>
        <w:t xml:space="preserve">zu </w:t>
      </w:r>
      <w:r w:rsidRPr="00560973">
        <w:rPr>
          <w:rFonts w:ascii="Helvetica" w:hAnsi="Helvetica"/>
          <w:bCs/>
          <w:color w:val="000000" w:themeColor="text1"/>
          <w:sz w:val="20"/>
          <w:szCs w:val="20"/>
        </w:rPr>
        <w:t>schützen</w:t>
      </w:r>
      <w:r w:rsidR="009E202F">
        <w:rPr>
          <w:rFonts w:ascii="Helvetica" w:hAnsi="Helvetica"/>
          <w:bCs/>
          <w:color w:val="000000" w:themeColor="text1"/>
          <w:sz w:val="20"/>
          <w:szCs w:val="20"/>
        </w:rPr>
        <w:t>. Das Security-Konzept sollte dabei</w:t>
      </w:r>
      <w:r w:rsidR="008730B2">
        <w:rPr>
          <w:rFonts w:ascii="Helvetica" w:hAnsi="Helvetica"/>
          <w:bCs/>
          <w:color w:val="000000" w:themeColor="text1"/>
          <w:sz w:val="20"/>
          <w:szCs w:val="20"/>
        </w:rPr>
        <w:t xml:space="preserve"> ganzheitlich aufgesetzt sein und alle Aspekte beachten – v</w:t>
      </w:r>
      <w:r w:rsidR="009E202F">
        <w:rPr>
          <w:rFonts w:ascii="Helvetica" w:hAnsi="Helvetica"/>
          <w:bCs/>
          <w:color w:val="000000" w:themeColor="text1"/>
          <w:sz w:val="20"/>
          <w:szCs w:val="20"/>
        </w:rPr>
        <w:t>om</w:t>
      </w:r>
      <w:r w:rsidRPr="00560973">
        <w:rPr>
          <w:rFonts w:ascii="Helvetica" w:hAnsi="Helvetica"/>
          <w:bCs/>
          <w:color w:val="000000" w:themeColor="text1"/>
          <w:sz w:val="20"/>
          <w:szCs w:val="20"/>
        </w:rPr>
        <w:t xml:space="preserve"> Kernnetzwerk über die Endpunkte bis hin zu den Benutzern selbst."</w:t>
      </w:r>
    </w:p>
    <w:p w14:paraId="6D355FDB" w14:textId="33AB3EBC" w:rsidR="002C222E" w:rsidRDefault="002C222E" w:rsidP="00EA363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B261C9E" w14:textId="01DD45FE" w:rsidR="006F1EB2" w:rsidRDefault="00941183" w:rsidP="00EA363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IT-Profis bietet der Report eine detaillierte Analyse der wichtigsten Trends in Bezug auf </w:t>
      </w:r>
      <w:r w:rsidRPr="00941183">
        <w:rPr>
          <w:rFonts w:ascii="Helvetica" w:hAnsi="Helvetica"/>
          <w:bCs/>
          <w:color w:val="000000" w:themeColor="text1"/>
          <w:sz w:val="20"/>
          <w:szCs w:val="20"/>
        </w:rPr>
        <w:t>Malware- und Netzwerkangriffe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sowie stichhaltige Übersichten zu Malware-</w:t>
      </w:r>
      <w:proofErr w:type="spellStart"/>
      <w:r>
        <w:rPr>
          <w:rFonts w:ascii="Helvetica" w:hAnsi="Helvetica"/>
          <w:bCs/>
          <w:color w:val="000000" w:themeColor="text1"/>
          <w:sz w:val="20"/>
          <w:szCs w:val="20"/>
        </w:rPr>
        <w:t>lastigen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Domains, </w:t>
      </w:r>
      <w:r w:rsidR="007B7C64">
        <w:rPr>
          <w:rFonts w:ascii="Helvetica" w:hAnsi="Helvetica"/>
          <w:bCs/>
          <w:color w:val="000000" w:themeColor="text1"/>
          <w:sz w:val="20"/>
          <w:szCs w:val="20"/>
        </w:rPr>
        <w:t>kompromittierten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Webseiten und Phishing-Links. </w:t>
      </w:r>
      <w:r w:rsidR="00896F59">
        <w:rPr>
          <w:rFonts w:ascii="Helvetica" w:hAnsi="Helvetica"/>
          <w:bCs/>
          <w:color w:val="000000" w:themeColor="text1"/>
          <w:sz w:val="20"/>
          <w:szCs w:val="20"/>
        </w:rPr>
        <w:t xml:space="preserve">So wird beispielsweise auch auf Apache </w:t>
      </w:r>
      <w:proofErr w:type="spellStart"/>
      <w:r w:rsidR="00896F59">
        <w:rPr>
          <w:rFonts w:ascii="Helvetica" w:hAnsi="Helvetica"/>
          <w:bCs/>
          <w:color w:val="000000" w:themeColor="text1"/>
          <w:sz w:val="20"/>
          <w:szCs w:val="20"/>
        </w:rPr>
        <w:t>Struts</w:t>
      </w:r>
      <w:proofErr w:type="spellEnd"/>
      <w:r w:rsidR="00896F59">
        <w:rPr>
          <w:rFonts w:ascii="Helvetica" w:hAnsi="Helvetica"/>
          <w:bCs/>
          <w:color w:val="000000" w:themeColor="text1"/>
          <w:sz w:val="20"/>
          <w:szCs w:val="20"/>
        </w:rPr>
        <w:t xml:space="preserve">-Schwachstellen aufmerksam gemacht, die es im Zuge des </w:t>
      </w:r>
      <w:proofErr w:type="spellStart"/>
      <w:r w:rsidR="00896F59">
        <w:rPr>
          <w:rFonts w:ascii="Helvetica" w:hAnsi="Helvetica"/>
          <w:bCs/>
          <w:color w:val="000000" w:themeColor="text1"/>
          <w:sz w:val="20"/>
          <w:szCs w:val="20"/>
        </w:rPr>
        <w:t>Equifax</w:t>
      </w:r>
      <w:proofErr w:type="spellEnd"/>
      <w:r w:rsidR="00896F59">
        <w:rPr>
          <w:rFonts w:ascii="Helvetica" w:hAnsi="Helvetica"/>
          <w:bCs/>
          <w:color w:val="000000" w:themeColor="text1"/>
          <w:sz w:val="20"/>
          <w:szCs w:val="20"/>
        </w:rPr>
        <w:t xml:space="preserve">-Vorfalls in jüngster Vergangenheit in die Schlagzeilen geschafft haben. </w:t>
      </w:r>
      <w:r w:rsidR="006F1EB2">
        <w:rPr>
          <w:rFonts w:ascii="Helvetica" w:hAnsi="Helvetica"/>
          <w:bCs/>
          <w:color w:val="000000" w:themeColor="text1"/>
          <w:sz w:val="20"/>
          <w:szCs w:val="20"/>
        </w:rPr>
        <w:t xml:space="preserve">Ergänzt wird diese Aufarbeitung wie immer von zahlreichen </w:t>
      </w:r>
      <w:r w:rsidR="006F1EB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Tipps und Best-Practices, </w:t>
      </w:r>
      <w:r w:rsidR="006F1EB2">
        <w:rPr>
          <w:rFonts w:ascii="Helvetica" w:hAnsi="Helvetica"/>
          <w:bCs/>
          <w:color w:val="000000" w:themeColor="text1"/>
          <w:sz w:val="20"/>
          <w:szCs w:val="20"/>
        </w:rPr>
        <w:t>die Unternehmen dabei helfen, sich</w:t>
      </w:r>
      <w:r w:rsidR="006F1EB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F1EB2">
        <w:rPr>
          <w:rFonts w:ascii="Helvetica" w:hAnsi="Helvetica"/>
          <w:bCs/>
          <w:color w:val="000000" w:themeColor="text1"/>
          <w:sz w:val="20"/>
          <w:szCs w:val="20"/>
        </w:rPr>
        <w:t>gegenüber der aktuellen Bedrohungslage effektiv abzusichern</w:t>
      </w:r>
      <w:r w:rsidR="006F1EB2" w:rsidRPr="00E7047A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5B8F963C" w14:textId="77777777" w:rsidR="006F1EB2" w:rsidRDefault="006F1EB2" w:rsidP="00EA3630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F9598C5" w14:textId="69F4C54D" w:rsidR="00817BCA" w:rsidRDefault="006F1EB2" w:rsidP="006F1EB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Last but not least</w:t>
      </w:r>
      <w:r w:rsidR="00941183">
        <w:rPr>
          <w:rFonts w:ascii="Helvetica" w:hAnsi="Helvetica"/>
          <w:bCs/>
          <w:color w:val="000000" w:themeColor="text1"/>
          <w:sz w:val="20"/>
          <w:szCs w:val="20"/>
        </w:rPr>
        <w:t xml:space="preserve"> wirft das </w:t>
      </w:r>
      <w:proofErr w:type="spellStart"/>
      <w:r w:rsidR="00941183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94118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941183">
        <w:rPr>
          <w:rFonts w:ascii="Helvetica" w:hAnsi="Helvetica"/>
          <w:bCs/>
          <w:color w:val="000000" w:themeColor="text1"/>
          <w:sz w:val="20"/>
          <w:szCs w:val="20"/>
        </w:rPr>
        <w:t>Threat</w:t>
      </w:r>
      <w:proofErr w:type="spellEnd"/>
      <w:r w:rsidR="00941183">
        <w:rPr>
          <w:rFonts w:ascii="Helvetica" w:hAnsi="Helvetica"/>
          <w:bCs/>
          <w:color w:val="000000" w:themeColor="text1"/>
          <w:sz w:val="20"/>
          <w:szCs w:val="20"/>
        </w:rPr>
        <w:t xml:space="preserve"> Lab einen genauen Blick auf die HTTPS-Entschlüsselungskampagne von Kasachstan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817BCA">
        <w:rPr>
          <w:rFonts w:ascii="Helvetica" w:hAnsi="Helvetica"/>
          <w:bCs/>
          <w:color w:val="000000" w:themeColor="text1"/>
          <w:sz w:val="20"/>
          <w:szCs w:val="20"/>
        </w:rPr>
        <w:t xml:space="preserve">und </w:t>
      </w:r>
      <w:r>
        <w:rPr>
          <w:rFonts w:ascii="Helvetica" w:hAnsi="Helvetica"/>
          <w:bCs/>
          <w:color w:val="000000" w:themeColor="text1"/>
          <w:sz w:val="20"/>
          <w:szCs w:val="20"/>
        </w:rPr>
        <w:t>ähnliche Initiativen anderer Länder</w:t>
      </w:r>
      <w:r w:rsidR="00961A6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E7376">
        <w:rPr>
          <w:rFonts w:ascii="Helvetica" w:hAnsi="Helvetica"/>
          <w:bCs/>
          <w:color w:val="000000" w:themeColor="text1"/>
          <w:sz w:val="20"/>
          <w:szCs w:val="20"/>
        </w:rPr>
        <w:t>zur Überwachung des Datenverkehrs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. In dem Zusammenhang werden </w:t>
      </w:r>
      <w:r w:rsidR="00817BCA">
        <w:rPr>
          <w:rFonts w:ascii="Helvetica" w:hAnsi="Helvetica"/>
          <w:bCs/>
          <w:color w:val="000000" w:themeColor="text1"/>
          <w:sz w:val="20"/>
          <w:szCs w:val="20"/>
        </w:rPr>
        <w:t xml:space="preserve">nicht nur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 w:rsidRPr="006F1EB2">
        <w:rPr>
          <w:rFonts w:ascii="Helvetica" w:hAnsi="Helvetica"/>
          <w:bCs/>
          <w:color w:val="000000" w:themeColor="text1"/>
          <w:sz w:val="20"/>
          <w:szCs w:val="20"/>
        </w:rPr>
        <w:t>Besonderheiten der HTTPS-Verschlüsselung und -Entschlüsselung</w:t>
      </w:r>
      <w:r w:rsidR="00817BCA">
        <w:rPr>
          <w:rFonts w:ascii="Helvetica" w:hAnsi="Helvetica"/>
          <w:bCs/>
          <w:color w:val="000000" w:themeColor="text1"/>
          <w:sz w:val="20"/>
          <w:szCs w:val="20"/>
        </w:rPr>
        <w:t xml:space="preserve"> im Detail erläutert. Auch die Bedeutung</w:t>
      </w:r>
      <w:r w:rsidRPr="006F1EB2">
        <w:rPr>
          <w:rFonts w:ascii="Helvetica" w:hAnsi="Helvetica"/>
          <w:bCs/>
          <w:color w:val="000000" w:themeColor="text1"/>
          <w:sz w:val="20"/>
          <w:szCs w:val="20"/>
        </w:rPr>
        <w:t xml:space="preserve"> der HTTPS-Verschlüsselung für die Sicherheit von Unternehmensnetzwerken</w:t>
      </w:r>
      <w:r w:rsidR="00817BCA">
        <w:rPr>
          <w:rFonts w:ascii="Helvetica" w:hAnsi="Helvetica"/>
          <w:bCs/>
          <w:color w:val="000000" w:themeColor="text1"/>
          <w:sz w:val="20"/>
          <w:szCs w:val="20"/>
        </w:rPr>
        <w:t xml:space="preserve"> arbeite</w:t>
      </w:r>
      <w:r w:rsidR="002D6960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817BCA">
        <w:rPr>
          <w:rFonts w:ascii="Helvetica" w:hAnsi="Helvetica"/>
          <w:bCs/>
          <w:color w:val="000000" w:themeColor="text1"/>
          <w:sz w:val="20"/>
          <w:szCs w:val="20"/>
        </w:rPr>
        <w:t xml:space="preserve"> d</w:t>
      </w:r>
      <w:r w:rsidR="002D6960">
        <w:rPr>
          <w:rFonts w:ascii="Helvetica" w:hAnsi="Helvetica"/>
          <w:bCs/>
          <w:color w:val="000000" w:themeColor="text1"/>
          <w:sz w:val="20"/>
          <w:szCs w:val="20"/>
        </w:rPr>
        <w:t>ie</w:t>
      </w:r>
      <w:r w:rsidR="00817BC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817BCA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817BC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2D6960">
        <w:rPr>
          <w:rFonts w:ascii="Helvetica" w:hAnsi="Helvetica"/>
          <w:bCs/>
          <w:color w:val="000000" w:themeColor="text1"/>
          <w:sz w:val="20"/>
          <w:szCs w:val="20"/>
        </w:rPr>
        <w:t xml:space="preserve">Security-Experten </w:t>
      </w:r>
      <w:r w:rsidR="005A4270">
        <w:rPr>
          <w:rFonts w:ascii="Helvetica" w:hAnsi="Helvetica"/>
          <w:bCs/>
          <w:color w:val="000000" w:themeColor="text1"/>
          <w:sz w:val="20"/>
          <w:szCs w:val="20"/>
        </w:rPr>
        <w:t xml:space="preserve">klar </w:t>
      </w:r>
      <w:r w:rsidR="00817BCA">
        <w:rPr>
          <w:rFonts w:ascii="Helvetica" w:hAnsi="Helvetica"/>
          <w:bCs/>
          <w:color w:val="000000" w:themeColor="text1"/>
          <w:sz w:val="20"/>
          <w:szCs w:val="20"/>
        </w:rPr>
        <w:t>heraus – inklusive spezifischer Handlungsempfehlungen</w:t>
      </w:r>
      <w:r w:rsidR="00E42981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62B815F9" w14:textId="77777777" w:rsidR="002E7084" w:rsidRDefault="002E7084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55E65F51" w14:textId="33763679" w:rsidR="00364BA2" w:rsidRDefault="00FC4CC5" w:rsidP="00E63005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Der</w:t>
      </w:r>
      <w:r w:rsidR="00364BA2" w:rsidRPr="00E7047A">
        <w:rPr>
          <w:rFonts w:ascii="Helvetica" w:hAnsi="Helvetica"/>
          <w:bCs/>
          <w:color w:val="000000" w:themeColor="text1"/>
          <w:sz w:val="20"/>
          <w:szCs w:val="20"/>
        </w:rPr>
        <w:t xml:space="preserve"> vollständige Bericht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steht hier zum Download zur Verfügung: </w:t>
      </w:r>
      <w:r w:rsidR="001E1D53" w:rsidRPr="001E1D53">
        <w:rPr>
          <w:rFonts w:ascii="Helvetica" w:hAnsi="Helvetica"/>
          <w:bCs/>
          <w:color w:val="000000" w:themeColor="text1"/>
          <w:sz w:val="20"/>
          <w:szCs w:val="20"/>
        </w:rPr>
        <w:t>https://www.watchguard.com/wgrd-resource-center/security-report-q3-2019</w:t>
      </w:r>
    </w:p>
    <w:p w14:paraId="59148963" w14:textId="77777777" w:rsidR="001726CD" w:rsidRPr="00E63005" w:rsidRDefault="001726CD" w:rsidP="00E63005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3767FE2" w14:textId="77777777" w:rsidR="002F643B" w:rsidRPr="00E224AF" w:rsidRDefault="002F643B">
      <w:pPr>
        <w:rPr>
          <w:rFonts w:ascii="Helvetica" w:hAnsi="Helvetica"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1E61E01" wp14:editId="4419D5B8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AE75AA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77777777" w:rsidR="007769C0" w:rsidRPr="00996A56" w:rsidRDefault="007769C0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6ED79EB0" w14:textId="77777777" w:rsidR="00F60A02" w:rsidRPr="007769C0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20677B5" w14:textId="77777777" w:rsidR="00F66B36" w:rsidRPr="007769C0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5F15F9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093A158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3B10041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CDE3ED0" w14:textId="77777777" w:rsidR="009C37FF" w:rsidRDefault="009C37F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EFAA1D" w14:textId="4EEFB421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7769C0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bookmarkStart w:id="0" w:name="_GoBack" w:colFirst="2" w:colLast="2"/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lastRenderedPageBreak/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  <w:bookmarkEnd w:id="0"/>
    </w:tbl>
    <w:p w14:paraId="7D43226E" w14:textId="77777777" w:rsidR="00E96C71" w:rsidRDefault="00E96C71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06A1839F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8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9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0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90E15AB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0468C1">
      <w:headerReference w:type="default" r:id="rId13"/>
      <w:footerReference w:type="even" r:id="rId14"/>
      <w:footerReference w:type="default" r:id="rId15"/>
      <w:type w:val="continuous"/>
      <w:pgSz w:w="11900" w:h="16840"/>
      <w:pgMar w:top="1418" w:right="1412" w:bottom="13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13262D" w14:textId="77777777" w:rsidR="00DF752C" w:rsidRDefault="00DF752C">
      <w:r>
        <w:separator/>
      </w:r>
    </w:p>
  </w:endnote>
  <w:endnote w:type="continuationSeparator" w:id="0">
    <w:p w14:paraId="4B7B3A70" w14:textId="77777777" w:rsidR="00DF752C" w:rsidRDefault="00DF7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376DD6" w14:textId="77777777" w:rsidR="00DF752C" w:rsidRDefault="00DF752C">
      <w:r>
        <w:separator/>
      </w:r>
    </w:p>
  </w:footnote>
  <w:footnote w:type="continuationSeparator" w:id="0">
    <w:p w14:paraId="0583C71C" w14:textId="77777777" w:rsidR="00DF752C" w:rsidRDefault="00DF75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3"/>
  </w:num>
  <w:num w:numId="3">
    <w:abstractNumId w:val="25"/>
  </w:num>
  <w:num w:numId="4">
    <w:abstractNumId w:val="45"/>
  </w:num>
  <w:num w:numId="5">
    <w:abstractNumId w:val="18"/>
  </w:num>
  <w:num w:numId="6">
    <w:abstractNumId w:val="36"/>
  </w:num>
  <w:num w:numId="7">
    <w:abstractNumId w:val="14"/>
  </w:num>
  <w:num w:numId="8">
    <w:abstractNumId w:val="33"/>
  </w:num>
  <w:num w:numId="9">
    <w:abstractNumId w:val="17"/>
  </w:num>
  <w:num w:numId="10">
    <w:abstractNumId w:val="31"/>
  </w:num>
  <w:num w:numId="11">
    <w:abstractNumId w:val="47"/>
  </w:num>
  <w:num w:numId="12">
    <w:abstractNumId w:val="41"/>
  </w:num>
  <w:num w:numId="13">
    <w:abstractNumId w:val="42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4"/>
  </w:num>
  <w:num w:numId="19">
    <w:abstractNumId w:val="37"/>
  </w:num>
  <w:num w:numId="20">
    <w:abstractNumId w:val="21"/>
  </w:num>
  <w:num w:numId="21">
    <w:abstractNumId w:val="40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8"/>
  </w:num>
  <w:num w:numId="33">
    <w:abstractNumId w:val="32"/>
  </w:num>
  <w:num w:numId="34">
    <w:abstractNumId w:val="23"/>
  </w:num>
  <w:num w:numId="35">
    <w:abstractNumId w:val="15"/>
  </w:num>
  <w:num w:numId="36">
    <w:abstractNumId w:val="28"/>
  </w:num>
  <w:num w:numId="37">
    <w:abstractNumId w:val="30"/>
  </w:num>
  <w:num w:numId="38">
    <w:abstractNumId w:val="10"/>
  </w:num>
  <w:num w:numId="39">
    <w:abstractNumId w:val="27"/>
  </w:num>
  <w:num w:numId="40">
    <w:abstractNumId w:val="35"/>
  </w:num>
  <w:num w:numId="41">
    <w:abstractNumId w:val="13"/>
  </w:num>
  <w:num w:numId="42">
    <w:abstractNumId w:val="34"/>
  </w:num>
  <w:num w:numId="43">
    <w:abstractNumId w:val="26"/>
  </w:num>
  <w:num w:numId="44">
    <w:abstractNumId w:val="20"/>
  </w:num>
  <w:num w:numId="45">
    <w:abstractNumId w:val="39"/>
  </w:num>
  <w:num w:numId="46">
    <w:abstractNumId w:val="29"/>
  </w:num>
  <w:num w:numId="47">
    <w:abstractNumId w:val="16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24AC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4D21"/>
    <w:rsid w:val="00046032"/>
    <w:rsid w:val="000468C1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1E1C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29B3"/>
    <w:rsid w:val="001935D6"/>
    <w:rsid w:val="00193664"/>
    <w:rsid w:val="00193F3B"/>
    <w:rsid w:val="00195B8D"/>
    <w:rsid w:val="001961C9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5DF9"/>
    <w:rsid w:val="002A6ACC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A4E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5DC2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31CD8"/>
    <w:rsid w:val="0053226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137"/>
    <w:rsid w:val="00572BBD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17BCA"/>
    <w:rsid w:val="00820FFE"/>
    <w:rsid w:val="00821306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07A8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16BA"/>
    <w:rsid w:val="009C3720"/>
    <w:rsid w:val="009C37FF"/>
    <w:rsid w:val="009C3950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16A1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378A8"/>
    <w:rsid w:val="00A40232"/>
    <w:rsid w:val="00A40619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FDC"/>
    <w:rsid w:val="00A9326E"/>
    <w:rsid w:val="00A9500C"/>
    <w:rsid w:val="00A962DA"/>
    <w:rsid w:val="00A96742"/>
    <w:rsid w:val="00A96AD6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D8C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3AA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38A5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6F05"/>
    <w:rsid w:val="00E37E55"/>
    <w:rsid w:val="00E40209"/>
    <w:rsid w:val="00E40296"/>
    <w:rsid w:val="00E40445"/>
    <w:rsid w:val="00E40778"/>
    <w:rsid w:val="00E40A7B"/>
    <w:rsid w:val="00E4212E"/>
    <w:rsid w:val="00E42981"/>
    <w:rsid w:val="00E42D31"/>
    <w:rsid w:val="00E42EB6"/>
    <w:rsid w:val="00E43000"/>
    <w:rsid w:val="00E430BC"/>
    <w:rsid w:val="00E4357D"/>
    <w:rsid w:val="00E438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6C71"/>
    <w:rsid w:val="00E974E4"/>
    <w:rsid w:val="00EA0D58"/>
    <w:rsid w:val="00EA2582"/>
    <w:rsid w:val="00EA3133"/>
    <w:rsid w:val="00EA324E"/>
    <w:rsid w:val="00EA3630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sichersein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secplicity.org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ecplicity.org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de.linkedin.com/company/watchguardsicherse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-de.facebook.com/WatchGuardSichersein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943</Words>
  <Characters>5941</Characters>
  <Application>Microsoft Office Word</Application>
  <DocSecurity>0</DocSecurity>
  <Lines>49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6871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9</cp:revision>
  <cp:lastPrinted>2019-12-11T15:47:00Z</cp:lastPrinted>
  <dcterms:created xsi:type="dcterms:W3CDTF">2019-12-12T13:21:00Z</dcterms:created>
  <dcterms:modified xsi:type="dcterms:W3CDTF">2019-12-13T08:25:00Z</dcterms:modified>
  <cp:category/>
</cp:coreProperties>
</file>