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570ED4F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CD46DE">
        <w:rPr>
          <w:rFonts w:ascii="Helvetica" w:hAnsi="Helvetica"/>
          <w:sz w:val="20"/>
          <w:szCs w:val="20"/>
        </w:rPr>
        <w:t xml:space="preserve">5. </w:t>
      </w:r>
      <w:r w:rsidR="00C610CA">
        <w:rPr>
          <w:rFonts w:ascii="Helvetica" w:hAnsi="Helvetica"/>
          <w:sz w:val="20"/>
          <w:szCs w:val="20"/>
        </w:rPr>
        <w:t xml:space="preserve">Juni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BD2D7B">
        <w:rPr>
          <w:rFonts w:ascii="Helvetica" w:hAnsi="Helvetica"/>
          <w:sz w:val="20"/>
          <w:szCs w:val="20"/>
        </w:rPr>
        <w:t>4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6836CC38" w14:textId="4D3707A5" w:rsidR="00CD46DE" w:rsidRPr="00CD46DE" w:rsidRDefault="00CD46DE" w:rsidP="00520A3B">
      <w:pPr>
        <w:pStyle w:val="Textkrper"/>
        <w:spacing w:line="288" w:lineRule="auto"/>
        <w:rPr>
          <w:rFonts w:eastAsia="Times New Roman"/>
          <w:b w:val="0"/>
          <w:sz w:val="20"/>
          <w:szCs w:val="20"/>
          <w:lang w:eastAsia="de-DE"/>
        </w:rPr>
      </w:pPr>
      <w:r w:rsidRPr="00CD46DE">
        <w:rPr>
          <w:rFonts w:eastAsia="Times New Roman"/>
          <w:bCs/>
          <w:sz w:val="24"/>
          <w:szCs w:val="24"/>
          <w:lang w:eastAsia="de-DE"/>
        </w:rPr>
        <w:t xml:space="preserve">Malware für Endgeräte </w:t>
      </w:r>
      <w:r w:rsidR="001D0F2C">
        <w:rPr>
          <w:rFonts w:eastAsia="Times New Roman"/>
          <w:bCs/>
          <w:sz w:val="24"/>
          <w:szCs w:val="24"/>
          <w:lang w:eastAsia="de-DE"/>
        </w:rPr>
        <w:t>nimmt</w:t>
      </w:r>
      <w:r>
        <w:rPr>
          <w:rFonts w:eastAsia="Times New Roman"/>
          <w:bCs/>
          <w:sz w:val="24"/>
          <w:szCs w:val="24"/>
          <w:lang w:eastAsia="de-DE"/>
        </w:rPr>
        <w:t xml:space="preserve"> </w:t>
      </w:r>
      <w:r w:rsidR="00C430E0">
        <w:rPr>
          <w:rFonts w:eastAsia="Times New Roman"/>
          <w:bCs/>
          <w:sz w:val="24"/>
          <w:szCs w:val="24"/>
          <w:lang w:eastAsia="de-DE"/>
        </w:rPr>
        <w:t xml:space="preserve">Anfang 2024 </w:t>
      </w:r>
      <w:r w:rsidR="00B61D77">
        <w:rPr>
          <w:rFonts w:eastAsia="Times New Roman"/>
          <w:bCs/>
          <w:sz w:val="24"/>
          <w:szCs w:val="24"/>
          <w:lang w:eastAsia="de-DE"/>
        </w:rPr>
        <w:t xml:space="preserve">weiter </w:t>
      </w:r>
      <w:r>
        <w:rPr>
          <w:rFonts w:eastAsia="Times New Roman"/>
          <w:bCs/>
          <w:sz w:val="24"/>
          <w:szCs w:val="24"/>
          <w:lang w:eastAsia="de-DE"/>
        </w:rPr>
        <w:t xml:space="preserve">massiv </w:t>
      </w:r>
      <w:r w:rsidR="001D0F2C">
        <w:rPr>
          <w:rFonts w:eastAsia="Times New Roman"/>
          <w:bCs/>
          <w:sz w:val="24"/>
          <w:szCs w:val="24"/>
          <w:lang w:eastAsia="de-DE"/>
        </w:rPr>
        <w:t>zu</w:t>
      </w:r>
    </w:p>
    <w:p w14:paraId="2C9D5581" w14:textId="7305A808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Aktueller</w:t>
      </w:r>
      <w:r w:rsidRPr="00CD46DE">
        <w:rPr>
          <w:b w:val="0"/>
          <w:sz w:val="20"/>
          <w:szCs w:val="20"/>
        </w:rPr>
        <w:t xml:space="preserve"> Internet Security Report </w:t>
      </w:r>
      <w:r w:rsidR="00826779">
        <w:rPr>
          <w:b w:val="0"/>
          <w:sz w:val="20"/>
          <w:szCs w:val="20"/>
        </w:rPr>
        <w:t xml:space="preserve">von WatchGuard </w:t>
      </w:r>
      <w:r w:rsidR="00EE5E31">
        <w:rPr>
          <w:b w:val="0"/>
          <w:sz w:val="20"/>
          <w:szCs w:val="20"/>
        </w:rPr>
        <w:t xml:space="preserve">richtet Augenmerk </w:t>
      </w:r>
      <w:r w:rsidR="000679FA">
        <w:rPr>
          <w:b w:val="0"/>
          <w:sz w:val="20"/>
          <w:szCs w:val="20"/>
        </w:rPr>
        <w:t xml:space="preserve">u.a. </w:t>
      </w:r>
      <w:r w:rsidR="00EE5E31">
        <w:rPr>
          <w:b w:val="0"/>
          <w:sz w:val="20"/>
          <w:szCs w:val="20"/>
        </w:rPr>
        <w:t xml:space="preserve">auf </w:t>
      </w:r>
      <w:r w:rsidRPr="00CD46DE">
        <w:rPr>
          <w:b w:val="0"/>
          <w:sz w:val="20"/>
          <w:szCs w:val="20"/>
        </w:rPr>
        <w:t xml:space="preserve">weit verbreitete </w:t>
      </w:r>
      <w:r>
        <w:rPr>
          <w:b w:val="0"/>
          <w:sz w:val="20"/>
          <w:szCs w:val="20"/>
        </w:rPr>
        <w:t>„</w:t>
      </w:r>
      <w:proofErr w:type="spellStart"/>
      <w:r w:rsidRPr="00CD46DE">
        <w:rPr>
          <w:b w:val="0"/>
          <w:sz w:val="20"/>
          <w:szCs w:val="20"/>
        </w:rPr>
        <w:t>Pandoraspear</w:t>
      </w:r>
      <w:proofErr w:type="spellEnd"/>
      <w:r>
        <w:rPr>
          <w:b w:val="0"/>
          <w:sz w:val="20"/>
          <w:szCs w:val="20"/>
        </w:rPr>
        <w:t>“</w:t>
      </w:r>
      <w:r w:rsidRPr="00CD46DE">
        <w:rPr>
          <w:b w:val="0"/>
          <w:sz w:val="20"/>
          <w:szCs w:val="20"/>
        </w:rPr>
        <w:t>-Malware, die Smart</w:t>
      </w:r>
      <w:r>
        <w:rPr>
          <w:b w:val="0"/>
          <w:sz w:val="20"/>
          <w:szCs w:val="20"/>
        </w:rPr>
        <w:t>-</w:t>
      </w:r>
      <w:r w:rsidRPr="00CD46DE">
        <w:rPr>
          <w:b w:val="0"/>
          <w:sz w:val="20"/>
          <w:szCs w:val="20"/>
        </w:rPr>
        <w:t xml:space="preserve">TV in Unternehmen </w:t>
      </w:r>
      <w:r w:rsidR="0020185B">
        <w:rPr>
          <w:b w:val="0"/>
          <w:sz w:val="20"/>
          <w:szCs w:val="20"/>
        </w:rPr>
        <w:t>im</w:t>
      </w:r>
      <w:r w:rsidR="00055309">
        <w:rPr>
          <w:b w:val="0"/>
          <w:sz w:val="20"/>
          <w:szCs w:val="20"/>
        </w:rPr>
        <w:t xml:space="preserve"> Visier </w:t>
      </w:r>
      <w:r w:rsidR="0020185B">
        <w:rPr>
          <w:b w:val="0"/>
          <w:sz w:val="20"/>
          <w:szCs w:val="20"/>
        </w:rPr>
        <w:t>hat</w:t>
      </w:r>
    </w:p>
    <w:p w14:paraId="62663BEA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311311D1" w14:textId="120D238A" w:rsidR="00CD46DE" w:rsidRPr="00520A3B" w:rsidRDefault="00A957BC" w:rsidP="00CD46DE">
      <w:pPr>
        <w:pStyle w:val="Textkrper"/>
        <w:spacing w:line="288" w:lineRule="auto"/>
        <w:ind w:right="1135"/>
        <w:rPr>
          <w:bCs/>
          <w:sz w:val="20"/>
          <w:szCs w:val="20"/>
        </w:rPr>
      </w:pPr>
      <w:hyperlink r:id="rId7" w:history="1">
        <w:r w:rsidR="00CD46DE" w:rsidRPr="00A957BC">
          <w:rPr>
            <w:rStyle w:val="Hyperlink"/>
            <w:bCs/>
            <w:sz w:val="20"/>
            <w:szCs w:val="20"/>
          </w:rPr>
          <w:t>WatchGuard Technologies</w:t>
        </w:r>
      </w:hyperlink>
      <w:r w:rsidR="00CD46DE" w:rsidRPr="00520A3B">
        <w:rPr>
          <w:bCs/>
          <w:sz w:val="20"/>
          <w:szCs w:val="20"/>
        </w:rPr>
        <w:t xml:space="preserve"> </w:t>
      </w:r>
      <w:r w:rsidR="001D0F2C" w:rsidRPr="00520A3B">
        <w:rPr>
          <w:bCs/>
          <w:sz w:val="20"/>
          <w:szCs w:val="20"/>
        </w:rPr>
        <w:t>stellt</w:t>
      </w:r>
      <w:r w:rsidR="00CD46DE" w:rsidRPr="00520A3B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im</w:t>
      </w:r>
      <w:r w:rsidR="00CD46DE" w:rsidRPr="00520A3B">
        <w:rPr>
          <w:bCs/>
          <w:sz w:val="20"/>
          <w:szCs w:val="20"/>
        </w:rPr>
        <w:t xml:space="preserve"> neuen </w:t>
      </w:r>
      <w:hyperlink r:id="rId8" w:history="1">
        <w:r w:rsidR="00CD46DE" w:rsidRPr="00520A3B">
          <w:rPr>
            <w:rStyle w:val="Hyperlink"/>
            <w:bCs/>
            <w:sz w:val="20"/>
            <w:szCs w:val="20"/>
          </w:rPr>
          <w:t>Internet Security Report</w:t>
        </w:r>
      </w:hyperlink>
      <w:r w:rsidR="00CD46DE" w:rsidRPr="00520A3B">
        <w:rPr>
          <w:bCs/>
          <w:sz w:val="20"/>
          <w:szCs w:val="20"/>
        </w:rPr>
        <w:t xml:space="preserve"> einen sprunghaften Anstieg der Malware-Erkennungen </w:t>
      </w:r>
      <w:r w:rsidR="001D0F2C" w:rsidRPr="00520A3B">
        <w:rPr>
          <w:bCs/>
          <w:sz w:val="20"/>
          <w:szCs w:val="20"/>
        </w:rPr>
        <w:t>für</w:t>
      </w:r>
      <w:r w:rsidR="00CD46DE" w:rsidRPr="00520A3B">
        <w:rPr>
          <w:bCs/>
          <w:sz w:val="20"/>
          <w:szCs w:val="20"/>
        </w:rPr>
        <w:t xml:space="preserve"> Endgeräte</w:t>
      </w:r>
      <w:r w:rsidR="004E01FC" w:rsidRPr="00520A3B">
        <w:rPr>
          <w:bCs/>
          <w:sz w:val="20"/>
          <w:szCs w:val="20"/>
        </w:rPr>
        <w:t xml:space="preserve"> fest.</w:t>
      </w:r>
      <w:r w:rsidR="00C6247F" w:rsidRPr="00520A3B">
        <w:rPr>
          <w:bCs/>
          <w:sz w:val="20"/>
          <w:szCs w:val="20"/>
        </w:rPr>
        <w:t xml:space="preserve"> </w:t>
      </w:r>
      <w:r w:rsidR="00CD46DE" w:rsidRPr="00520A3B">
        <w:rPr>
          <w:bCs/>
          <w:sz w:val="20"/>
          <w:szCs w:val="20"/>
        </w:rPr>
        <w:t xml:space="preserve">Während die Zahl der </w:t>
      </w:r>
      <w:proofErr w:type="spellStart"/>
      <w:r w:rsidR="008833EF" w:rsidRPr="00520A3B">
        <w:rPr>
          <w:bCs/>
          <w:sz w:val="20"/>
          <w:szCs w:val="20"/>
        </w:rPr>
        <w:t>netzwerkgerichteten</w:t>
      </w:r>
      <w:proofErr w:type="spellEnd"/>
      <w:r w:rsidR="008833EF" w:rsidRPr="00520A3B">
        <w:rPr>
          <w:bCs/>
          <w:sz w:val="20"/>
          <w:szCs w:val="20"/>
        </w:rPr>
        <w:t xml:space="preserve"> </w:t>
      </w:r>
      <w:r w:rsidR="00CD46DE" w:rsidRPr="00520A3B">
        <w:rPr>
          <w:bCs/>
          <w:sz w:val="20"/>
          <w:szCs w:val="20"/>
        </w:rPr>
        <w:t>Malware-</w:t>
      </w:r>
      <w:r w:rsidR="00987C16" w:rsidRPr="00520A3B">
        <w:rPr>
          <w:bCs/>
          <w:sz w:val="20"/>
          <w:szCs w:val="20"/>
        </w:rPr>
        <w:t>Attacken</w:t>
      </w:r>
      <w:r w:rsidR="00CD46DE" w:rsidRPr="00520A3B">
        <w:rPr>
          <w:bCs/>
          <w:sz w:val="20"/>
          <w:szCs w:val="20"/>
        </w:rPr>
        <w:t xml:space="preserve"> im Vergleich zum Vorquartal um fast die Hälfte zurückg</w:t>
      </w:r>
      <w:r w:rsidR="001D0F2C" w:rsidRPr="00520A3B">
        <w:rPr>
          <w:bCs/>
          <w:sz w:val="20"/>
          <w:szCs w:val="20"/>
        </w:rPr>
        <w:t>ing</w:t>
      </w:r>
      <w:r w:rsidR="00CD46DE" w:rsidRPr="00520A3B">
        <w:rPr>
          <w:bCs/>
          <w:sz w:val="20"/>
          <w:szCs w:val="20"/>
        </w:rPr>
        <w:t xml:space="preserve">, </w:t>
      </w:r>
      <w:r w:rsidR="001D0F2C" w:rsidRPr="00520A3B">
        <w:rPr>
          <w:bCs/>
          <w:sz w:val="20"/>
          <w:szCs w:val="20"/>
        </w:rPr>
        <w:t>stiegen die</w:t>
      </w:r>
      <w:r w:rsidR="00CD46DE" w:rsidRPr="00520A3B">
        <w:rPr>
          <w:bCs/>
          <w:sz w:val="20"/>
          <w:szCs w:val="20"/>
        </w:rPr>
        <w:t xml:space="preserve"> </w:t>
      </w:r>
      <w:r w:rsidR="00987C16" w:rsidRPr="00520A3B">
        <w:rPr>
          <w:bCs/>
          <w:sz w:val="20"/>
          <w:szCs w:val="20"/>
        </w:rPr>
        <w:t xml:space="preserve">Angriffe mit </w:t>
      </w:r>
      <w:r w:rsidR="00CD46DE" w:rsidRPr="00520A3B">
        <w:rPr>
          <w:bCs/>
          <w:sz w:val="20"/>
          <w:szCs w:val="20"/>
        </w:rPr>
        <w:t xml:space="preserve">Malware für Endgeräte um 82 Prozent. </w:t>
      </w:r>
      <w:r w:rsidR="00C6247F" w:rsidRPr="00520A3B">
        <w:rPr>
          <w:bCs/>
          <w:sz w:val="20"/>
          <w:szCs w:val="20"/>
        </w:rPr>
        <w:t xml:space="preserve">Insbesondere Chromium-basierte Browser </w:t>
      </w:r>
      <w:r w:rsidR="008833EF" w:rsidRPr="00520A3B">
        <w:rPr>
          <w:bCs/>
          <w:sz w:val="20"/>
          <w:szCs w:val="20"/>
        </w:rPr>
        <w:t>wurden</w:t>
      </w:r>
      <w:r w:rsidR="00C6247F" w:rsidRPr="00520A3B">
        <w:rPr>
          <w:bCs/>
          <w:sz w:val="20"/>
          <w:szCs w:val="20"/>
        </w:rPr>
        <w:t xml:space="preserve"> dabei zu Beginn des Jahres </w:t>
      </w:r>
      <w:r w:rsidR="008833EF" w:rsidRPr="00520A3B">
        <w:rPr>
          <w:bCs/>
          <w:sz w:val="20"/>
          <w:szCs w:val="20"/>
        </w:rPr>
        <w:t>ver</w:t>
      </w:r>
      <w:r w:rsidR="008532AE">
        <w:rPr>
          <w:bCs/>
          <w:sz w:val="20"/>
          <w:szCs w:val="20"/>
        </w:rPr>
        <w:t>mehrt</w:t>
      </w:r>
      <w:r w:rsidR="008833EF" w:rsidRPr="00520A3B">
        <w:rPr>
          <w:bCs/>
          <w:sz w:val="20"/>
          <w:szCs w:val="20"/>
        </w:rPr>
        <w:t xml:space="preserve"> zur Quelle der Malware-Bedrohung</w:t>
      </w:r>
      <w:r w:rsidR="00C6247F" w:rsidRPr="00520A3B">
        <w:rPr>
          <w:bCs/>
          <w:sz w:val="20"/>
          <w:szCs w:val="20"/>
        </w:rPr>
        <w:t xml:space="preserve">. </w:t>
      </w:r>
      <w:r w:rsidR="00CD46DE" w:rsidRPr="00520A3B">
        <w:rPr>
          <w:bCs/>
          <w:sz w:val="20"/>
          <w:szCs w:val="20"/>
        </w:rPr>
        <w:t xml:space="preserve">Die </w:t>
      </w:r>
      <w:r w:rsidR="001D0F2C" w:rsidRPr="00520A3B">
        <w:rPr>
          <w:bCs/>
          <w:sz w:val="20"/>
          <w:szCs w:val="20"/>
        </w:rPr>
        <w:t>Z</w:t>
      </w:r>
      <w:r w:rsidR="00987C16" w:rsidRPr="00520A3B">
        <w:rPr>
          <w:bCs/>
          <w:sz w:val="20"/>
          <w:szCs w:val="20"/>
        </w:rPr>
        <w:t>ahl</w:t>
      </w:r>
      <w:r w:rsidR="00CD46DE" w:rsidRPr="00520A3B">
        <w:rPr>
          <w:bCs/>
          <w:sz w:val="20"/>
          <w:szCs w:val="20"/>
        </w:rPr>
        <w:t xml:space="preserve"> </w:t>
      </w:r>
      <w:r w:rsidR="001D0F2C" w:rsidRPr="00520A3B">
        <w:rPr>
          <w:bCs/>
          <w:sz w:val="20"/>
          <w:szCs w:val="20"/>
        </w:rPr>
        <w:t>der</w:t>
      </w:r>
      <w:r w:rsidR="00CD46DE" w:rsidRPr="00520A3B">
        <w:rPr>
          <w:bCs/>
          <w:sz w:val="20"/>
          <w:szCs w:val="20"/>
        </w:rPr>
        <w:t xml:space="preserve"> Ransomware </w:t>
      </w:r>
      <w:r w:rsidR="001D0F2C" w:rsidRPr="00520A3B">
        <w:rPr>
          <w:bCs/>
          <w:sz w:val="20"/>
          <w:szCs w:val="20"/>
        </w:rPr>
        <w:t>ist</w:t>
      </w:r>
      <w:r w:rsidR="00CD46DE" w:rsidRPr="00520A3B">
        <w:rPr>
          <w:bCs/>
          <w:sz w:val="20"/>
          <w:szCs w:val="20"/>
        </w:rPr>
        <w:t xml:space="preserve"> im Vergleich zum vierten Quartal 2023 um 23 </w:t>
      </w:r>
      <w:r w:rsidR="00987C16" w:rsidRPr="00520A3B">
        <w:rPr>
          <w:bCs/>
          <w:sz w:val="20"/>
          <w:szCs w:val="20"/>
        </w:rPr>
        <w:t>Prozent</w:t>
      </w:r>
      <w:r w:rsidR="00CD46DE" w:rsidRPr="00520A3B">
        <w:rPr>
          <w:bCs/>
          <w:sz w:val="20"/>
          <w:szCs w:val="20"/>
        </w:rPr>
        <w:t xml:space="preserve"> </w:t>
      </w:r>
      <w:r w:rsidR="001D0F2C" w:rsidRPr="00520A3B">
        <w:rPr>
          <w:bCs/>
          <w:sz w:val="20"/>
          <w:szCs w:val="20"/>
        </w:rPr>
        <w:t>gesunken</w:t>
      </w:r>
      <w:r w:rsidR="00CD46DE" w:rsidRPr="00520A3B">
        <w:rPr>
          <w:bCs/>
          <w:sz w:val="20"/>
          <w:szCs w:val="20"/>
        </w:rPr>
        <w:t xml:space="preserve">, Zero-Day-Malware </w:t>
      </w:r>
      <w:r w:rsidR="00A51012" w:rsidRPr="00520A3B">
        <w:rPr>
          <w:bCs/>
          <w:sz w:val="20"/>
          <w:szCs w:val="20"/>
        </w:rPr>
        <w:t xml:space="preserve">reduzierte sich </w:t>
      </w:r>
      <w:r w:rsidR="00CD46DE" w:rsidRPr="00520A3B">
        <w:rPr>
          <w:bCs/>
          <w:sz w:val="20"/>
          <w:szCs w:val="20"/>
        </w:rPr>
        <w:t xml:space="preserve">um 36 </w:t>
      </w:r>
      <w:r w:rsidR="00987C16" w:rsidRPr="00520A3B">
        <w:rPr>
          <w:bCs/>
          <w:sz w:val="20"/>
          <w:szCs w:val="20"/>
        </w:rPr>
        <w:t>P</w:t>
      </w:r>
      <w:r w:rsidR="001D0F2C" w:rsidRPr="00520A3B">
        <w:rPr>
          <w:bCs/>
          <w:sz w:val="20"/>
          <w:szCs w:val="20"/>
        </w:rPr>
        <w:t>r</w:t>
      </w:r>
      <w:r w:rsidR="00987C16" w:rsidRPr="00520A3B">
        <w:rPr>
          <w:bCs/>
          <w:sz w:val="20"/>
          <w:szCs w:val="20"/>
        </w:rPr>
        <w:t>ozent</w:t>
      </w:r>
      <w:r w:rsidR="00CD46DE" w:rsidRPr="00520A3B">
        <w:rPr>
          <w:bCs/>
          <w:sz w:val="20"/>
          <w:szCs w:val="20"/>
        </w:rPr>
        <w:t xml:space="preserve">. </w:t>
      </w:r>
      <w:r w:rsidR="00A51012" w:rsidRPr="00520A3B">
        <w:rPr>
          <w:bCs/>
          <w:sz w:val="20"/>
          <w:szCs w:val="20"/>
        </w:rPr>
        <w:t>Im aktuellen Bericht ist zudem</w:t>
      </w:r>
      <w:r w:rsidR="00CD46DE" w:rsidRPr="00520A3B">
        <w:rPr>
          <w:bCs/>
          <w:sz w:val="20"/>
          <w:szCs w:val="20"/>
        </w:rPr>
        <w:t xml:space="preserve"> die </w:t>
      </w:r>
      <w:r w:rsidR="001D0F2C" w:rsidRPr="00520A3B">
        <w:rPr>
          <w:bCs/>
          <w:sz w:val="20"/>
          <w:szCs w:val="20"/>
        </w:rPr>
        <w:t xml:space="preserve">Malware </w:t>
      </w:r>
      <w:r w:rsidR="00987C16" w:rsidRPr="00520A3B">
        <w:rPr>
          <w:bCs/>
          <w:sz w:val="20"/>
          <w:szCs w:val="20"/>
        </w:rPr>
        <w:t>„</w:t>
      </w:r>
      <w:proofErr w:type="spellStart"/>
      <w:r w:rsidR="00CD46DE" w:rsidRPr="00520A3B">
        <w:rPr>
          <w:bCs/>
          <w:sz w:val="20"/>
          <w:szCs w:val="20"/>
        </w:rPr>
        <w:t>Pandoraspear</w:t>
      </w:r>
      <w:proofErr w:type="spellEnd"/>
      <w:r w:rsidR="00987C16" w:rsidRPr="00520A3B">
        <w:rPr>
          <w:bCs/>
          <w:sz w:val="20"/>
          <w:szCs w:val="20"/>
        </w:rPr>
        <w:t>“</w:t>
      </w:r>
      <w:r w:rsidR="00CD46DE" w:rsidRPr="00520A3B">
        <w:rPr>
          <w:bCs/>
          <w:sz w:val="20"/>
          <w:szCs w:val="20"/>
        </w:rPr>
        <w:t xml:space="preserve">, die auf Smart-TV mit </w:t>
      </w:r>
      <w:r w:rsidR="001D0F2C" w:rsidRPr="00520A3B">
        <w:rPr>
          <w:bCs/>
          <w:sz w:val="20"/>
          <w:szCs w:val="20"/>
        </w:rPr>
        <w:t>Android</w:t>
      </w:r>
      <w:r w:rsidR="00CD46DE" w:rsidRPr="00520A3B">
        <w:rPr>
          <w:bCs/>
          <w:sz w:val="20"/>
          <w:szCs w:val="20"/>
        </w:rPr>
        <w:t>-Betriebssystem abzielt, in die Top 10 der am häufigsten entdeckten Malware-</w:t>
      </w:r>
      <w:r w:rsidR="00987C16" w:rsidRPr="00520A3B">
        <w:rPr>
          <w:bCs/>
          <w:sz w:val="20"/>
          <w:szCs w:val="20"/>
        </w:rPr>
        <w:t>Bedrohungen</w:t>
      </w:r>
      <w:r w:rsidR="00CD46DE" w:rsidRPr="00520A3B">
        <w:rPr>
          <w:bCs/>
          <w:sz w:val="20"/>
          <w:szCs w:val="20"/>
        </w:rPr>
        <w:t xml:space="preserve"> </w:t>
      </w:r>
      <w:r w:rsidR="00872B73" w:rsidRPr="00520A3B">
        <w:rPr>
          <w:bCs/>
          <w:sz w:val="20"/>
          <w:szCs w:val="20"/>
        </w:rPr>
        <w:t>aufgestiege</w:t>
      </w:r>
      <w:r w:rsidR="00A51012" w:rsidRPr="00520A3B">
        <w:rPr>
          <w:bCs/>
          <w:sz w:val="20"/>
          <w:szCs w:val="20"/>
        </w:rPr>
        <w:t>n</w:t>
      </w:r>
      <w:r w:rsidR="00CD46DE" w:rsidRPr="00520A3B">
        <w:rPr>
          <w:bCs/>
          <w:sz w:val="20"/>
          <w:szCs w:val="20"/>
        </w:rPr>
        <w:t>, was das potenzielle Risiko von Schwachstellen in IoT-Geräten für die Unternehmenssicherheit verdeutlicht.</w:t>
      </w:r>
    </w:p>
    <w:p w14:paraId="439F41B0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4FA7D0B5" w14:textId="2BF4A011" w:rsidR="00CD46DE" w:rsidRPr="00CD46DE" w:rsidRDefault="00987C16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</w:t>
      </w:r>
      <w:r w:rsidR="00CD46DE" w:rsidRPr="00CD46DE">
        <w:rPr>
          <w:b w:val="0"/>
          <w:sz w:val="20"/>
          <w:szCs w:val="20"/>
        </w:rPr>
        <w:t xml:space="preserve">Die Ergebnisse des </w:t>
      </w:r>
      <w:r>
        <w:rPr>
          <w:b w:val="0"/>
          <w:sz w:val="20"/>
          <w:szCs w:val="20"/>
        </w:rPr>
        <w:t>aktuellen</w:t>
      </w:r>
      <w:r w:rsidR="00CD46DE" w:rsidRPr="00CD46DE">
        <w:rPr>
          <w:b w:val="0"/>
          <w:sz w:val="20"/>
          <w:szCs w:val="20"/>
        </w:rPr>
        <w:t xml:space="preserve"> Internet Security Report</w:t>
      </w:r>
      <w:r w:rsidR="00A93DCC">
        <w:rPr>
          <w:b w:val="0"/>
          <w:sz w:val="20"/>
          <w:szCs w:val="20"/>
        </w:rPr>
        <w:t>s</w:t>
      </w:r>
      <w:r w:rsidR="00CD46DE" w:rsidRPr="00CD46DE">
        <w:rPr>
          <w:b w:val="0"/>
          <w:sz w:val="20"/>
          <w:szCs w:val="20"/>
        </w:rPr>
        <w:t xml:space="preserve"> zeigen, wie wichtig es für Unternehmen jeder Größe ist, mit dem Internet </w:t>
      </w:r>
      <w:r w:rsidR="00A93DCC">
        <w:rPr>
          <w:b w:val="0"/>
          <w:sz w:val="20"/>
          <w:szCs w:val="20"/>
        </w:rPr>
        <w:t>verbundene</w:t>
      </w:r>
      <w:r w:rsidR="00CD46DE" w:rsidRPr="00CD46DE">
        <w:rPr>
          <w:b w:val="0"/>
          <w:sz w:val="20"/>
          <w:szCs w:val="20"/>
        </w:rPr>
        <w:t xml:space="preserve"> Geräte abzusichern, unabhängig davon, </w:t>
      </w:r>
      <w:r w:rsidR="00A93DCC">
        <w:rPr>
          <w:b w:val="0"/>
          <w:sz w:val="20"/>
          <w:szCs w:val="20"/>
        </w:rPr>
        <w:t>wofür</w:t>
      </w:r>
      <w:r>
        <w:rPr>
          <w:b w:val="0"/>
          <w:sz w:val="20"/>
          <w:szCs w:val="20"/>
        </w:rPr>
        <w:t xml:space="preserve"> sie</w:t>
      </w:r>
      <w:r w:rsidR="00CD46DE" w:rsidRPr="00CD46DE">
        <w:rPr>
          <w:b w:val="0"/>
          <w:sz w:val="20"/>
          <w:szCs w:val="20"/>
        </w:rPr>
        <w:t xml:space="preserve"> eingesetzt werden</w:t>
      </w:r>
      <w:r>
        <w:rPr>
          <w:b w:val="0"/>
          <w:sz w:val="20"/>
          <w:szCs w:val="20"/>
        </w:rPr>
        <w:t>“</w:t>
      </w:r>
      <w:r w:rsidR="00CD46DE" w:rsidRPr="00CD46DE">
        <w:rPr>
          <w:b w:val="0"/>
          <w:sz w:val="20"/>
          <w:szCs w:val="20"/>
        </w:rPr>
        <w:t xml:space="preserve">, sagt Corey Nachreiner, Chief Security Officer bei WatchGuard. </w:t>
      </w:r>
      <w:r w:rsidR="008E382E">
        <w:rPr>
          <w:b w:val="0"/>
          <w:sz w:val="20"/>
          <w:szCs w:val="20"/>
        </w:rPr>
        <w:t>„</w:t>
      </w:r>
      <w:r w:rsidR="00CD46DE" w:rsidRPr="00CD46DE">
        <w:rPr>
          <w:b w:val="0"/>
          <w:sz w:val="20"/>
          <w:szCs w:val="20"/>
        </w:rPr>
        <w:t xml:space="preserve">Wie wir bei vielen der </w:t>
      </w:r>
      <w:r w:rsidR="00A93DCC">
        <w:rPr>
          <w:b w:val="0"/>
          <w:sz w:val="20"/>
          <w:szCs w:val="20"/>
        </w:rPr>
        <w:t>jüngsten</w:t>
      </w:r>
      <w:r w:rsidR="00CD46DE" w:rsidRPr="00CD46DE">
        <w:rPr>
          <w:b w:val="0"/>
          <w:sz w:val="20"/>
          <w:szCs w:val="20"/>
        </w:rPr>
        <w:t xml:space="preserve"> </w:t>
      </w:r>
      <w:r w:rsidR="008E382E">
        <w:rPr>
          <w:b w:val="0"/>
          <w:sz w:val="20"/>
          <w:szCs w:val="20"/>
        </w:rPr>
        <w:t>Attacken</w:t>
      </w:r>
      <w:r w:rsidR="00CD46DE" w:rsidRPr="00CD46DE">
        <w:rPr>
          <w:b w:val="0"/>
          <w:sz w:val="20"/>
          <w:szCs w:val="20"/>
        </w:rPr>
        <w:t xml:space="preserve"> gesehen haben, können Angreifer über jedes angeschlossene Gerät in ein Unternehmensnetzwerk </w:t>
      </w:r>
      <w:r w:rsidR="00BB0EDC">
        <w:rPr>
          <w:b w:val="0"/>
          <w:sz w:val="20"/>
          <w:szCs w:val="20"/>
        </w:rPr>
        <w:t>eindringen</w:t>
      </w:r>
      <w:r w:rsidR="008E382E">
        <w:rPr>
          <w:b w:val="0"/>
          <w:sz w:val="20"/>
          <w:szCs w:val="20"/>
        </w:rPr>
        <w:t xml:space="preserve">, </w:t>
      </w:r>
      <w:r w:rsidR="00CD46DE" w:rsidRPr="00CD46DE">
        <w:rPr>
          <w:b w:val="0"/>
          <w:sz w:val="20"/>
          <w:szCs w:val="20"/>
        </w:rPr>
        <w:t>enorme Sch</w:t>
      </w:r>
      <w:r w:rsidR="00BB0EDC">
        <w:rPr>
          <w:b w:val="0"/>
          <w:sz w:val="20"/>
          <w:szCs w:val="20"/>
        </w:rPr>
        <w:t>ä</w:t>
      </w:r>
      <w:r w:rsidR="00CD46DE" w:rsidRPr="00CD46DE">
        <w:rPr>
          <w:b w:val="0"/>
          <w:sz w:val="20"/>
          <w:szCs w:val="20"/>
        </w:rPr>
        <w:t xml:space="preserve">den an kritischen Ressourcen anrichten und Daten </w:t>
      </w:r>
      <w:proofErr w:type="spellStart"/>
      <w:r w:rsidR="00CD46DE" w:rsidRPr="00CD46DE">
        <w:rPr>
          <w:b w:val="0"/>
          <w:sz w:val="20"/>
          <w:szCs w:val="20"/>
        </w:rPr>
        <w:t>exfiltrieren</w:t>
      </w:r>
      <w:proofErr w:type="spellEnd"/>
      <w:r w:rsidR="00CD46DE" w:rsidRPr="00CD46DE">
        <w:rPr>
          <w:b w:val="0"/>
          <w:sz w:val="20"/>
          <w:szCs w:val="20"/>
        </w:rPr>
        <w:t xml:space="preserve">. Für Unternehmen ist es jetzt </w:t>
      </w:r>
      <w:r w:rsidR="00DA7075">
        <w:rPr>
          <w:b w:val="0"/>
          <w:sz w:val="20"/>
          <w:szCs w:val="20"/>
        </w:rPr>
        <w:t>dringend notwendig</w:t>
      </w:r>
      <w:r w:rsidR="00CD46DE" w:rsidRPr="00CD46DE">
        <w:rPr>
          <w:b w:val="0"/>
          <w:sz w:val="20"/>
          <w:szCs w:val="20"/>
        </w:rPr>
        <w:t xml:space="preserve">, einen </w:t>
      </w:r>
      <w:r w:rsidR="00DA7075">
        <w:rPr>
          <w:b w:val="0"/>
          <w:sz w:val="20"/>
          <w:szCs w:val="20"/>
        </w:rPr>
        <w:t>ganz</w:t>
      </w:r>
      <w:r w:rsidR="00CD46DE" w:rsidRPr="00CD46DE">
        <w:rPr>
          <w:b w:val="0"/>
          <w:sz w:val="20"/>
          <w:szCs w:val="20"/>
        </w:rPr>
        <w:t xml:space="preserve">heitlichen Sicherheitsansatz zu verfolgen, der von </w:t>
      </w:r>
      <w:proofErr w:type="spellStart"/>
      <w:r w:rsidR="00CD46DE" w:rsidRPr="00CD46DE">
        <w:rPr>
          <w:b w:val="0"/>
          <w:sz w:val="20"/>
          <w:szCs w:val="20"/>
        </w:rPr>
        <w:t>Managed</w:t>
      </w:r>
      <w:proofErr w:type="spellEnd"/>
      <w:r w:rsidR="00CD46DE" w:rsidRPr="00CD46DE">
        <w:rPr>
          <w:b w:val="0"/>
          <w:sz w:val="20"/>
          <w:szCs w:val="20"/>
        </w:rPr>
        <w:t xml:space="preserve"> Service Providern verwaltet werden kann und eine umfassende Überwachung aller Geräte und Endpunkte </w:t>
      </w:r>
      <w:r w:rsidR="00BB0EDC">
        <w:rPr>
          <w:b w:val="0"/>
          <w:sz w:val="20"/>
          <w:szCs w:val="20"/>
        </w:rPr>
        <w:t>beinhaltet</w:t>
      </w:r>
      <w:r w:rsidR="00DA7075">
        <w:rPr>
          <w:b w:val="0"/>
          <w:sz w:val="20"/>
          <w:szCs w:val="20"/>
        </w:rPr>
        <w:t>“, so Nachreiner.</w:t>
      </w:r>
    </w:p>
    <w:p w14:paraId="73FE8C70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075E98FB" w14:textId="68330BD0" w:rsidR="00CD46DE" w:rsidRPr="00CD46DE" w:rsidRDefault="00E27688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Wichtige </w:t>
      </w:r>
      <w:r w:rsidR="00BB0EDC" w:rsidRPr="00BB0EDC">
        <w:rPr>
          <w:b w:val="0"/>
          <w:sz w:val="20"/>
          <w:szCs w:val="20"/>
        </w:rPr>
        <w:t xml:space="preserve">Erkenntnisse aus dem WatchGuard Q1 2024 Internet Security Report </w:t>
      </w:r>
      <w:r w:rsidR="00D56C40">
        <w:rPr>
          <w:b w:val="0"/>
          <w:sz w:val="20"/>
          <w:szCs w:val="20"/>
        </w:rPr>
        <w:t>im Überblick</w:t>
      </w:r>
      <w:r w:rsidR="00CD46DE" w:rsidRPr="00CD46DE">
        <w:rPr>
          <w:b w:val="0"/>
          <w:sz w:val="20"/>
          <w:szCs w:val="20"/>
        </w:rPr>
        <w:t>:</w:t>
      </w:r>
    </w:p>
    <w:p w14:paraId="531F8510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7B409345" w14:textId="1239E1DA" w:rsidR="00CD46DE" w:rsidRPr="00CD46DE" w:rsidRDefault="00D9199F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883440">
        <w:rPr>
          <w:rFonts w:eastAsia="Times New Roman"/>
          <w:bCs/>
          <w:sz w:val="20"/>
          <w:szCs w:val="20"/>
          <w:lang w:eastAsia="de-DE"/>
        </w:rPr>
        <w:t>Malware</w:t>
      </w:r>
      <w:r>
        <w:rPr>
          <w:rFonts w:eastAsia="Times New Roman"/>
          <w:bCs/>
          <w:sz w:val="20"/>
          <w:szCs w:val="20"/>
          <w:lang w:eastAsia="de-DE"/>
        </w:rPr>
        <w:t>-Volumen</w:t>
      </w:r>
      <w:r w:rsidRPr="00883440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D56C40">
        <w:rPr>
          <w:rFonts w:eastAsia="Times New Roman"/>
          <w:bCs/>
          <w:sz w:val="20"/>
          <w:szCs w:val="20"/>
          <w:lang w:eastAsia="de-DE"/>
        </w:rPr>
        <w:t xml:space="preserve">im Netzwerk </w:t>
      </w:r>
      <w:r w:rsidR="000B4A0C">
        <w:rPr>
          <w:rFonts w:eastAsia="Times New Roman"/>
          <w:bCs/>
          <w:sz w:val="20"/>
          <w:szCs w:val="20"/>
          <w:lang w:eastAsia="de-DE"/>
        </w:rPr>
        <w:t>ist</w:t>
      </w:r>
      <w:r w:rsidRPr="00883440">
        <w:rPr>
          <w:rFonts w:eastAsia="Times New Roman"/>
          <w:bCs/>
          <w:sz w:val="20"/>
          <w:szCs w:val="20"/>
          <w:lang w:eastAsia="de-DE"/>
        </w:rPr>
        <w:t xml:space="preserve"> im </w:t>
      </w:r>
      <w:r>
        <w:rPr>
          <w:rFonts w:eastAsia="Times New Roman"/>
          <w:bCs/>
          <w:sz w:val="20"/>
          <w:szCs w:val="20"/>
          <w:lang w:eastAsia="de-DE"/>
        </w:rPr>
        <w:t>ersten</w:t>
      </w:r>
      <w:r w:rsidRPr="00883440">
        <w:rPr>
          <w:rFonts w:eastAsia="Times New Roman"/>
          <w:bCs/>
          <w:sz w:val="20"/>
          <w:szCs w:val="20"/>
          <w:lang w:eastAsia="de-DE"/>
        </w:rPr>
        <w:t xml:space="preserve"> Quartal </w:t>
      </w:r>
      <w:r w:rsidR="000B4A0C">
        <w:rPr>
          <w:rFonts w:eastAsia="Times New Roman"/>
          <w:bCs/>
          <w:sz w:val="20"/>
          <w:szCs w:val="20"/>
          <w:lang w:eastAsia="de-DE"/>
        </w:rPr>
        <w:t>zurückgegangen</w:t>
      </w:r>
      <w:r>
        <w:rPr>
          <w:rFonts w:eastAsia="Times New Roman"/>
          <w:bCs/>
          <w:sz w:val="20"/>
          <w:szCs w:val="20"/>
          <w:lang w:eastAsia="de-DE"/>
        </w:rPr>
        <w:t>.</w:t>
      </w:r>
      <w:r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CD46DE" w:rsidRPr="00CD46DE">
        <w:rPr>
          <w:b w:val="0"/>
          <w:sz w:val="20"/>
          <w:szCs w:val="20"/>
        </w:rPr>
        <w:t xml:space="preserve">Die durchschnittliche Anzahl der Malware-Erkennungen pro </w:t>
      </w:r>
      <w:hyperlink r:id="rId9" w:history="1">
        <w:r w:rsidR="00CD46DE" w:rsidRPr="00CD46DE">
          <w:rPr>
            <w:rStyle w:val="Hyperlink"/>
            <w:b w:val="0"/>
            <w:sz w:val="20"/>
            <w:szCs w:val="20"/>
          </w:rPr>
          <w:t xml:space="preserve">WatchGuard </w:t>
        </w:r>
        <w:proofErr w:type="spellStart"/>
        <w:r w:rsidR="00CD46DE" w:rsidRPr="00CD46DE">
          <w:rPr>
            <w:rStyle w:val="Hyperlink"/>
            <w:b w:val="0"/>
            <w:sz w:val="20"/>
            <w:szCs w:val="20"/>
          </w:rPr>
          <w:t>Firebox</w:t>
        </w:r>
        <w:proofErr w:type="spellEnd"/>
      </w:hyperlink>
      <w:r w:rsidR="00CD46DE" w:rsidRPr="00CD46DE">
        <w:rPr>
          <w:b w:val="0"/>
          <w:sz w:val="20"/>
          <w:szCs w:val="20"/>
        </w:rPr>
        <w:t xml:space="preserve"> ist im ersten Quartal um fast die Hälfte (49 Prozent) gesunken</w:t>
      </w:r>
      <w:r>
        <w:rPr>
          <w:b w:val="0"/>
          <w:sz w:val="20"/>
          <w:szCs w:val="20"/>
        </w:rPr>
        <w:t xml:space="preserve">. </w:t>
      </w:r>
      <w:r w:rsidR="000B4A0C" w:rsidRPr="000B4A0C">
        <w:rPr>
          <w:b w:val="0"/>
          <w:sz w:val="20"/>
          <w:szCs w:val="20"/>
        </w:rPr>
        <w:t>Der Anteil der Malware, die über verschlüsselte Verbindungen übertragen wurde, stieg hingegen um 14 Prozentpunkte auf 69 Prozent.</w:t>
      </w:r>
    </w:p>
    <w:p w14:paraId="775EC3CF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098AE53F" w14:textId="4F969241" w:rsidR="00CD46DE" w:rsidRPr="00CD46DE" w:rsidRDefault="00F615F8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CD46DE">
        <w:rPr>
          <w:bCs/>
          <w:sz w:val="20"/>
          <w:szCs w:val="20"/>
        </w:rPr>
        <w:t>Mirai-Malware</w:t>
      </w:r>
      <w:r w:rsidRPr="00F615F8">
        <w:rPr>
          <w:bCs/>
          <w:sz w:val="20"/>
          <w:szCs w:val="20"/>
        </w:rPr>
        <w:t xml:space="preserve"> am </w:t>
      </w:r>
      <w:r w:rsidR="000B4A0C">
        <w:rPr>
          <w:bCs/>
          <w:sz w:val="20"/>
          <w:szCs w:val="20"/>
        </w:rPr>
        <w:t>weitesten</w:t>
      </w:r>
      <w:r w:rsidRPr="00F615F8">
        <w:rPr>
          <w:bCs/>
          <w:sz w:val="20"/>
          <w:szCs w:val="20"/>
        </w:rPr>
        <w:t xml:space="preserve"> verbreitet.</w:t>
      </w:r>
      <w:r w:rsidR="00CD46DE" w:rsidRPr="00CD46DE">
        <w:rPr>
          <w:b w:val="0"/>
          <w:sz w:val="20"/>
          <w:szCs w:val="20"/>
        </w:rPr>
        <w:t xml:space="preserve"> Eine neue Variante der Mirai-Malware-Familie, die </w:t>
      </w:r>
      <w:r w:rsidR="0007357A">
        <w:rPr>
          <w:b w:val="0"/>
          <w:sz w:val="20"/>
          <w:szCs w:val="20"/>
        </w:rPr>
        <w:t xml:space="preserve">es unter Ausnutzung der Sicherheitslücke </w:t>
      </w:r>
      <w:r w:rsidR="0007357A" w:rsidRPr="00CD46DE">
        <w:rPr>
          <w:b w:val="0"/>
          <w:sz w:val="20"/>
          <w:szCs w:val="20"/>
        </w:rPr>
        <w:t xml:space="preserve">CVE-2023-1389 </w:t>
      </w:r>
      <w:r w:rsidR="00CD46DE" w:rsidRPr="00CD46DE">
        <w:rPr>
          <w:b w:val="0"/>
          <w:sz w:val="20"/>
          <w:szCs w:val="20"/>
        </w:rPr>
        <w:t>auf TP-Link</w:t>
      </w:r>
      <w:r w:rsidR="000B4A0C">
        <w:rPr>
          <w:b w:val="0"/>
          <w:sz w:val="20"/>
          <w:szCs w:val="20"/>
        </w:rPr>
        <w:t xml:space="preserve"> </w:t>
      </w:r>
      <w:r w:rsidR="00CD46DE" w:rsidRPr="00CD46DE">
        <w:rPr>
          <w:b w:val="0"/>
          <w:sz w:val="20"/>
          <w:szCs w:val="20"/>
        </w:rPr>
        <w:t xml:space="preserve">Archer-Geräte </w:t>
      </w:r>
      <w:r w:rsidR="0007357A">
        <w:rPr>
          <w:b w:val="0"/>
          <w:sz w:val="20"/>
          <w:szCs w:val="20"/>
        </w:rPr>
        <w:t>abgesehen hat</w:t>
      </w:r>
      <w:r w:rsidR="00CD46DE" w:rsidRPr="00CD46DE">
        <w:rPr>
          <w:b w:val="0"/>
          <w:sz w:val="20"/>
          <w:szCs w:val="20"/>
        </w:rPr>
        <w:t xml:space="preserve">, </w:t>
      </w:r>
      <w:r w:rsidR="00C97D66">
        <w:rPr>
          <w:b w:val="0"/>
          <w:sz w:val="20"/>
          <w:szCs w:val="20"/>
        </w:rPr>
        <w:t xml:space="preserve">zeigte sich </w:t>
      </w:r>
      <w:r w:rsidR="00C63D64" w:rsidRPr="00CD46DE">
        <w:rPr>
          <w:b w:val="0"/>
          <w:sz w:val="20"/>
          <w:szCs w:val="20"/>
        </w:rPr>
        <w:t>i</w:t>
      </w:r>
      <w:r w:rsidR="00C63D64">
        <w:rPr>
          <w:b w:val="0"/>
          <w:sz w:val="20"/>
          <w:szCs w:val="20"/>
        </w:rPr>
        <w:t xml:space="preserve">m ersten </w:t>
      </w:r>
      <w:r w:rsidR="00C63D64" w:rsidRPr="00CD46DE">
        <w:rPr>
          <w:b w:val="0"/>
          <w:sz w:val="20"/>
          <w:szCs w:val="20"/>
        </w:rPr>
        <w:t>Quartal</w:t>
      </w:r>
      <w:r w:rsidR="00C63D64">
        <w:rPr>
          <w:b w:val="0"/>
          <w:sz w:val="20"/>
          <w:szCs w:val="20"/>
        </w:rPr>
        <w:t xml:space="preserve"> 2024 </w:t>
      </w:r>
      <w:r w:rsidR="00C97D66">
        <w:rPr>
          <w:b w:val="0"/>
          <w:sz w:val="20"/>
          <w:szCs w:val="20"/>
        </w:rPr>
        <w:t>im Zuge einer</w:t>
      </w:r>
      <w:r w:rsidR="00CD46DE" w:rsidRPr="00CD46DE">
        <w:rPr>
          <w:b w:val="0"/>
          <w:sz w:val="20"/>
          <w:szCs w:val="20"/>
        </w:rPr>
        <w:t xml:space="preserve"> der am weitesten verbreiteten Malware-Kampagnen. Die Mirai-</w:t>
      </w:r>
      <w:r>
        <w:rPr>
          <w:b w:val="0"/>
          <w:sz w:val="20"/>
          <w:szCs w:val="20"/>
        </w:rPr>
        <w:t>Schadsoftware</w:t>
      </w:r>
      <w:r w:rsidR="00CD46DE" w:rsidRPr="00CD46DE">
        <w:rPr>
          <w:b w:val="0"/>
          <w:sz w:val="20"/>
          <w:szCs w:val="20"/>
        </w:rPr>
        <w:t xml:space="preserve"> </w:t>
      </w:r>
      <w:r>
        <w:rPr>
          <w:b w:val="0"/>
          <w:sz w:val="20"/>
          <w:szCs w:val="20"/>
        </w:rPr>
        <w:t xml:space="preserve">wurde </w:t>
      </w:r>
      <w:r w:rsidR="00D363A1">
        <w:rPr>
          <w:b w:val="0"/>
          <w:sz w:val="20"/>
          <w:szCs w:val="20"/>
        </w:rPr>
        <w:t>auf</w:t>
      </w:r>
      <w:r w:rsidR="00CD46DE" w:rsidRPr="00CD46DE">
        <w:rPr>
          <w:b w:val="0"/>
          <w:sz w:val="20"/>
          <w:szCs w:val="20"/>
        </w:rPr>
        <w:t xml:space="preserve"> fast </w:t>
      </w:r>
      <w:r>
        <w:rPr>
          <w:b w:val="0"/>
          <w:sz w:val="20"/>
          <w:szCs w:val="20"/>
        </w:rPr>
        <w:t>neun</w:t>
      </w:r>
      <w:r w:rsidR="00CD46DE" w:rsidRPr="00CD46DE">
        <w:rPr>
          <w:b w:val="0"/>
          <w:sz w:val="20"/>
          <w:szCs w:val="20"/>
        </w:rPr>
        <w:t xml:space="preserve"> </w:t>
      </w:r>
      <w:r w:rsidR="00202617" w:rsidRPr="00CD46DE">
        <w:rPr>
          <w:b w:val="0"/>
          <w:sz w:val="20"/>
          <w:szCs w:val="20"/>
        </w:rPr>
        <w:t>Prozent</w:t>
      </w:r>
      <w:r w:rsidR="00CD46DE" w:rsidRPr="00CD46DE">
        <w:rPr>
          <w:b w:val="0"/>
          <w:sz w:val="20"/>
          <w:szCs w:val="20"/>
        </w:rPr>
        <w:t xml:space="preserve"> aller WatchGuard </w:t>
      </w:r>
      <w:proofErr w:type="spellStart"/>
      <w:r w:rsidR="00CD46DE" w:rsidRPr="00CD46DE">
        <w:rPr>
          <w:b w:val="0"/>
          <w:sz w:val="20"/>
          <w:szCs w:val="20"/>
        </w:rPr>
        <w:t>Firebox</w:t>
      </w:r>
      <w:r w:rsidR="00BF1D43">
        <w:rPr>
          <w:b w:val="0"/>
          <w:sz w:val="20"/>
          <w:szCs w:val="20"/>
        </w:rPr>
        <w:t>-Appliances</w:t>
      </w:r>
      <w:proofErr w:type="spellEnd"/>
      <w:r w:rsidR="00CD46DE" w:rsidRPr="00CD46DE">
        <w:rPr>
          <w:b w:val="0"/>
          <w:sz w:val="20"/>
          <w:szCs w:val="20"/>
        </w:rPr>
        <w:t xml:space="preserve"> weltweit</w:t>
      </w:r>
      <w:r>
        <w:rPr>
          <w:b w:val="0"/>
          <w:sz w:val="20"/>
          <w:szCs w:val="20"/>
        </w:rPr>
        <w:t xml:space="preserve"> registriert</w:t>
      </w:r>
      <w:r w:rsidR="00CD46DE" w:rsidRPr="00CD46DE">
        <w:rPr>
          <w:b w:val="0"/>
          <w:sz w:val="20"/>
          <w:szCs w:val="20"/>
        </w:rPr>
        <w:t xml:space="preserve">. </w:t>
      </w:r>
    </w:p>
    <w:p w14:paraId="30895DE8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20E453B7" w14:textId="41BA2CA4" w:rsidR="00CD46DE" w:rsidRPr="00CD46DE" w:rsidRDefault="00F615F8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CD46DE">
        <w:rPr>
          <w:bCs/>
          <w:sz w:val="20"/>
          <w:szCs w:val="20"/>
        </w:rPr>
        <w:t>Chromium-basierte Browser</w:t>
      </w:r>
      <w:r w:rsidR="00C63D64">
        <w:rPr>
          <w:bCs/>
          <w:sz w:val="20"/>
          <w:szCs w:val="20"/>
        </w:rPr>
        <w:t xml:space="preserve"> als Nährboden für Malware</w:t>
      </w:r>
      <w:r w:rsidRPr="00F615F8">
        <w:rPr>
          <w:bCs/>
          <w:sz w:val="20"/>
          <w:szCs w:val="20"/>
        </w:rPr>
        <w:t>.</w:t>
      </w:r>
      <w:r>
        <w:rPr>
          <w:b w:val="0"/>
          <w:sz w:val="20"/>
          <w:szCs w:val="20"/>
        </w:rPr>
        <w:t xml:space="preserve"> </w:t>
      </w:r>
      <w:r w:rsidR="00D363A1" w:rsidRPr="00D363A1">
        <w:rPr>
          <w:b w:val="0"/>
          <w:sz w:val="20"/>
          <w:szCs w:val="20"/>
        </w:rPr>
        <w:t xml:space="preserve">In diesem Quartal </w:t>
      </w:r>
      <w:r w:rsidR="001C3A79">
        <w:rPr>
          <w:b w:val="0"/>
          <w:sz w:val="20"/>
          <w:szCs w:val="20"/>
        </w:rPr>
        <w:t xml:space="preserve">lassen sich </w:t>
      </w:r>
      <w:r w:rsidR="00D363A1" w:rsidRPr="00D363A1">
        <w:rPr>
          <w:b w:val="0"/>
          <w:sz w:val="20"/>
          <w:szCs w:val="20"/>
        </w:rPr>
        <w:t xml:space="preserve">mehr als drei Viertel (78 Prozent) des gesamten Malware-Aufkommens </w:t>
      </w:r>
      <w:r w:rsidR="001C3A79">
        <w:rPr>
          <w:b w:val="0"/>
          <w:sz w:val="20"/>
          <w:szCs w:val="20"/>
        </w:rPr>
        <w:t xml:space="preserve">im Rahmen von Angriffen </w:t>
      </w:r>
      <w:r w:rsidR="00D363A1" w:rsidRPr="00D363A1">
        <w:rPr>
          <w:b w:val="0"/>
          <w:sz w:val="20"/>
          <w:szCs w:val="20"/>
        </w:rPr>
        <w:t xml:space="preserve">auf Webbrowser oder Plug-ins </w:t>
      </w:r>
      <w:r w:rsidR="001C3A79">
        <w:rPr>
          <w:b w:val="0"/>
          <w:sz w:val="20"/>
          <w:szCs w:val="20"/>
        </w:rPr>
        <w:t xml:space="preserve">in </w:t>
      </w:r>
      <w:r w:rsidR="001C3A79" w:rsidRPr="00D363A1">
        <w:rPr>
          <w:b w:val="0"/>
          <w:sz w:val="20"/>
          <w:szCs w:val="20"/>
        </w:rPr>
        <w:t>Chromium-basierte</w:t>
      </w:r>
      <w:r w:rsidR="001C3A79">
        <w:rPr>
          <w:b w:val="0"/>
          <w:sz w:val="20"/>
          <w:szCs w:val="20"/>
        </w:rPr>
        <w:t>n</w:t>
      </w:r>
      <w:r w:rsidR="001C3A79" w:rsidRPr="00D363A1">
        <w:rPr>
          <w:b w:val="0"/>
          <w:sz w:val="20"/>
          <w:szCs w:val="20"/>
        </w:rPr>
        <w:t xml:space="preserve"> Browser</w:t>
      </w:r>
      <w:r w:rsidR="001C3A79">
        <w:rPr>
          <w:b w:val="0"/>
          <w:sz w:val="20"/>
          <w:szCs w:val="20"/>
        </w:rPr>
        <w:t>n</w:t>
      </w:r>
      <w:r w:rsidR="001C3A79" w:rsidRPr="00D363A1">
        <w:rPr>
          <w:b w:val="0"/>
          <w:sz w:val="20"/>
          <w:szCs w:val="20"/>
        </w:rPr>
        <w:t xml:space="preserve"> </w:t>
      </w:r>
      <w:r w:rsidR="001C3A79">
        <w:rPr>
          <w:b w:val="0"/>
          <w:sz w:val="20"/>
          <w:szCs w:val="20"/>
        </w:rPr>
        <w:t>verorten</w:t>
      </w:r>
      <w:r w:rsidR="00D363A1" w:rsidRPr="00D363A1">
        <w:rPr>
          <w:b w:val="0"/>
          <w:sz w:val="20"/>
          <w:szCs w:val="20"/>
        </w:rPr>
        <w:t xml:space="preserve"> </w:t>
      </w:r>
      <w:r w:rsidR="00D363A1">
        <w:rPr>
          <w:b w:val="0"/>
          <w:sz w:val="20"/>
          <w:szCs w:val="20"/>
        </w:rPr>
        <w:t>–</w:t>
      </w:r>
      <w:r w:rsidR="00D363A1" w:rsidRPr="00D363A1">
        <w:rPr>
          <w:b w:val="0"/>
          <w:sz w:val="20"/>
          <w:szCs w:val="20"/>
        </w:rPr>
        <w:t xml:space="preserve"> ein Anstieg um 25 Prozent gegenüber dem Vorquartal.</w:t>
      </w:r>
    </w:p>
    <w:p w14:paraId="726C636D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432F4588" w14:textId="1AC4422F" w:rsidR="00CD46DE" w:rsidRPr="00CD46DE" w:rsidRDefault="00F615F8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CD46DE">
        <w:rPr>
          <w:bCs/>
          <w:sz w:val="20"/>
          <w:szCs w:val="20"/>
        </w:rPr>
        <w:t>Sicherheitslücke</w:t>
      </w:r>
      <w:r w:rsidRPr="001D0F2C">
        <w:rPr>
          <w:bCs/>
          <w:sz w:val="20"/>
          <w:szCs w:val="20"/>
        </w:rPr>
        <w:t xml:space="preserve"> in </w:t>
      </w:r>
      <w:proofErr w:type="spellStart"/>
      <w:r w:rsidRPr="00CD46DE">
        <w:rPr>
          <w:bCs/>
          <w:sz w:val="20"/>
          <w:szCs w:val="20"/>
        </w:rPr>
        <w:t>HAProxy</w:t>
      </w:r>
      <w:proofErr w:type="spellEnd"/>
      <w:r w:rsidRPr="001D0F2C">
        <w:rPr>
          <w:bCs/>
          <w:sz w:val="20"/>
          <w:szCs w:val="20"/>
        </w:rPr>
        <w:t xml:space="preserve"> </w:t>
      </w:r>
      <w:r w:rsidR="00D363A1">
        <w:rPr>
          <w:bCs/>
          <w:sz w:val="20"/>
          <w:szCs w:val="20"/>
        </w:rPr>
        <w:t>führt zu</w:t>
      </w:r>
      <w:r w:rsidR="001D0F2C" w:rsidRPr="001D0F2C">
        <w:rPr>
          <w:bCs/>
          <w:sz w:val="20"/>
          <w:szCs w:val="20"/>
        </w:rPr>
        <w:t xml:space="preserve"> </w:t>
      </w:r>
      <w:r w:rsidR="001D0F2C">
        <w:rPr>
          <w:bCs/>
          <w:sz w:val="20"/>
          <w:szCs w:val="20"/>
        </w:rPr>
        <w:t>häufige</w:t>
      </w:r>
      <w:r w:rsidR="00D363A1">
        <w:rPr>
          <w:bCs/>
          <w:sz w:val="20"/>
          <w:szCs w:val="20"/>
        </w:rPr>
        <w:t>n</w:t>
      </w:r>
      <w:r w:rsidR="001D0F2C">
        <w:rPr>
          <w:bCs/>
          <w:sz w:val="20"/>
          <w:szCs w:val="20"/>
        </w:rPr>
        <w:t xml:space="preserve"> </w:t>
      </w:r>
      <w:r w:rsidR="00D363A1">
        <w:rPr>
          <w:bCs/>
          <w:sz w:val="20"/>
          <w:szCs w:val="20"/>
        </w:rPr>
        <w:t>Angriffen</w:t>
      </w:r>
      <w:r w:rsidR="001D0F2C" w:rsidRPr="001D0F2C">
        <w:rPr>
          <w:bCs/>
          <w:sz w:val="20"/>
          <w:szCs w:val="20"/>
        </w:rPr>
        <w:t>.</w:t>
      </w:r>
      <w:r w:rsidR="001D0F2C">
        <w:rPr>
          <w:b w:val="0"/>
          <w:sz w:val="20"/>
          <w:szCs w:val="20"/>
        </w:rPr>
        <w:t xml:space="preserve"> </w:t>
      </w:r>
      <w:r w:rsidR="00CD46DE" w:rsidRPr="00CD46DE">
        <w:rPr>
          <w:b w:val="0"/>
          <w:sz w:val="20"/>
          <w:szCs w:val="20"/>
        </w:rPr>
        <w:t>Eine Schwachstelle in der weit verbreiteten Linux-basierten Load-</w:t>
      </w:r>
      <w:proofErr w:type="spellStart"/>
      <w:r w:rsidR="00CD46DE" w:rsidRPr="00CD46DE">
        <w:rPr>
          <w:b w:val="0"/>
          <w:sz w:val="20"/>
          <w:szCs w:val="20"/>
        </w:rPr>
        <w:t>Balan</w:t>
      </w:r>
      <w:r w:rsidR="00396D94">
        <w:rPr>
          <w:b w:val="0"/>
          <w:sz w:val="20"/>
          <w:szCs w:val="20"/>
        </w:rPr>
        <w:t>cing</w:t>
      </w:r>
      <w:proofErr w:type="spellEnd"/>
      <w:r w:rsidR="00CD46DE" w:rsidRPr="00CD46DE">
        <w:rPr>
          <w:b w:val="0"/>
          <w:sz w:val="20"/>
          <w:szCs w:val="20"/>
        </w:rPr>
        <w:t xml:space="preserve">-Anwendung </w:t>
      </w:r>
      <w:proofErr w:type="spellStart"/>
      <w:r w:rsidR="00CD46DE" w:rsidRPr="00CD46DE">
        <w:rPr>
          <w:b w:val="0"/>
          <w:sz w:val="20"/>
          <w:szCs w:val="20"/>
        </w:rPr>
        <w:t>HAProxy</w:t>
      </w:r>
      <w:proofErr w:type="spellEnd"/>
      <w:r w:rsidR="00CD46DE" w:rsidRPr="00CD46DE">
        <w:rPr>
          <w:b w:val="0"/>
          <w:sz w:val="20"/>
          <w:szCs w:val="20"/>
        </w:rPr>
        <w:t xml:space="preserve">, die erstmals 2023 entdeckt wurde, </w:t>
      </w:r>
      <w:r w:rsidR="00DB0E2F">
        <w:rPr>
          <w:b w:val="0"/>
          <w:sz w:val="20"/>
          <w:szCs w:val="20"/>
        </w:rPr>
        <w:t>rangiert in</w:t>
      </w:r>
      <w:r w:rsidR="00E613C9">
        <w:rPr>
          <w:b w:val="0"/>
          <w:sz w:val="20"/>
          <w:szCs w:val="20"/>
        </w:rPr>
        <w:t xml:space="preserve"> der</w:t>
      </w:r>
      <w:r w:rsidR="00DB0E2F">
        <w:rPr>
          <w:b w:val="0"/>
          <w:sz w:val="20"/>
          <w:szCs w:val="20"/>
        </w:rPr>
        <w:t xml:space="preserve"> Liste der Top-Netzwerkbedrohungen </w:t>
      </w:r>
      <w:r w:rsidR="00CD46DE" w:rsidRPr="00CD46DE">
        <w:rPr>
          <w:b w:val="0"/>
          <w:sz w:val="20"/>
          <w:szCs w:val="20"/>
        </w:rPr>
        <w:t>des Quartals</w:t>
      </w:r>
      <w:r w:rsidR="00DB0E2F">
        <w:rPr>
          <w:b w:val="0"/>
          <w:sz w:val="20"/>
          <w:szCs w:val="20"/>
        </w:rPr>
        <w:t xml:space="preserve"> weit vorn</w:t>
      </w:r>
      <w:r w:rsidR="00CD46DE" w:rsidRPr="00CD46DE">
        <w:rPr>
          <w:b w:val="0"/>
          <w:sz w:val="20"/>
          <w:szCs w:val="20"/>
        </w:rPr>
        <w:t xml:space="preserve">. Die Sicherheitslücke </w:t>
      </w:r>
      <w:r w:rsidR="00E613C9">
        <w:rPr>
          <w:b w:val="0"/>
          <w:sz w:val="20"/>
          <w:szCs w:val="20"/>
        </w:rPr>
        <w:t>unterstreicht</w:t>
      </w:r>
      <w:r w:rsidR="00CD46DE" w:rsidRPr="00CD46DE">
        <w:rPr>
          <w:b w:val="0"/>
          <w:sz w:val="20"/>
          <w:szCs w:val="20"/>
        </w:rPr>
        <w:t xml:space="preserve">, wie </w:t>
      </w:r>
      <w:r w:rsidR="00DB0E2F">
        <w:rPr>
          <w:b w:val="0"/>
          <w:sz w:val="20"/>
          <w:szCs w:val="20"/>
        </w:rPr>
        <w:t xml:space="preserve">eine </w:t>
      </w:r>
      <w:r w:rsidR="00E613C9">
        <w:rPr>
          <w:b w:val="0"/>
          <w:sz w:val="20"/>
          <w:szCs w:val="20"/>
        </w:rPr>
        <w:t xml:space="preserve">einzige </w:t>
      </w:r>
      <w:r w:rsidR="00851E17">
        <w:rPr>
          <w:b w:val="0"/>
          <w:sz w:val="20"/>
          <w:szCs w:val="20"/>
        </w:rPr>
        <w:t>Achillesferse</w:t>
      </w:r>
      <w:r w:rsidR="00DB0E2F">
        <w:rPr>
          <w:b w:val="0"/>
          <w:sz w:val="20"/>
          <w:szCs w:val="20"/>
        </w:rPr>
        <w:t xml:space="preserve"> in häufig eingesetzter Software</w:t>
      </w:r>
      <w:r w:rsidR="00CD46DE" w:rsidRPr="00CD46DE">
        <w:rPr>
          <w:b w:val="0"/>
          <w:sz w:val="20"/>
          <w:szCs w:val="20"/>
        </w:rPr>
        <w:t xml:space="preserve"> zu einem weit</w:t>
      </w:r>
      <w:r w:rsidR="001D0F2C">
        <w:rPr>
          <w:b w:val="0"/>
          <w:sz w:val="20"/>
          <w:szCs w:val="20"/>
        </w:rPr>
        <w:t xml:space="preserve">reichenden </w:t>
      </w:r>
      <w:r w:rsidR="00CD46DE" w:rsidRPr="00CD46DE">
        <w:rPr>
          <w:b w:val="0"/>
          <w:sz w:val="20"/>
          <w:szCs w:val="20"/>
        </w:rPr>
        <w:t xml:space="preserve">Sicherheitsproblem führen </w:t>
      </w:r>
      <w:r w:rsidR="00E613C9">
        <w:rPr>
          <w:b w:val="0"/>
          <w:sz w:val="20"/>
          <w:szCs w:val="20"/>
        </w:rPr>
        <w:t>kann</w:t>
      </w:r>
      <w:r w:rsidR="00CD46DE" w:rsidRPr="00CD46DE">
        <w:rPr>
          <w:b w:val="0"/>
          <w:sz w:val="20"/>
          <w:szCs w:val="20"/>
        </w:rPr>
        <w:t>.</w:t>
      </w:r>
    </w:p>
    <w:p w14:paraId="078B52B1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3403CC47" w14:textId="77777777" w:rsidR="00202617" w:rsidRDefault="00202617" w:rsidP="00202617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10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„WatchGuard</w:t>
        </w:r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 </w:t>
        </w:r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Unified Security </w:t>
        </w:r>
        <w:proofErr w:type="spellStart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4559BC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43267FF0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3706E245" w14:textId="4A801622" w:rsidR="00CD46DE" w:rsidRPr="00CD46DE" w:rsidRDefault="00202617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BD2D7B">
        <w:rPr>
          <w:b w:val="0"/>
          <w:color w:val="000000" w:themeColor="text1"/>
          <w:sz w:val="20"/>
          <w:szCs w:val="20"/>
        </w:rPr>
        <w:t>Der ausführliche Internet Security Report in englischer Sprache steht online zum Download zur Verfügung</w:t>
      </w:r>
      <w:r w:rsidRPr="00BD33DC">
        <w:rPr>
          <w:b w:val="0"/>
          <w:color w:val="000000" w:themeColor="text1"/>
          <w:sz w:val="20"/>
          <w:szCs w:val="20"/>
        </w:rPr>
        <w:t xml:space="preserve">: </w:t>
      </w:r>
      <w:hyperlink r:id="rId11" w:history="1">
        <w:r w:rsidR="00BD33DC" w:rsidRPr="00BD33DC">
          <w:rPr>
            <w:rStyle w:val="Hyperlink"/>
            <w:b w:val="0"/>
            <w:sz w:val="20"/>
            <w:szCs w:val="20"/>
          </w:rPr>
          <w:t>https://www.watchguard.com/de/wgrd-resource-center/security-report-q1-2024</w:t>
        </w:r>
      </w:hyperlink>
    </w:p>
    <w:p w14:paraId="4EDFC915" w14:textId="77777777" w:rsidR="00CD46DE" w:rsidRPr="00CD46DE" w:rsidRDefault="00CD46DE" w:rsidP="00CD46DE">
      <w:pPr>
        <w:pStyle w:val="Textkrper"/>
        <w:spacing w:line="288" w:lineRule="auto"/>
        <w:ind w:right="1135"/>
        <w:rPr>
          <w:sz w:val="20"/>
          <w:szCs w:val="20"/>
        </w:rPr>
      </w:pPr>
    </w:p>
    <w:p w14:paraId="61C1BAD2" w14:textId="77777777" w:rsidR="00685B15" w:rsidRPr="006D0A79" w:rsidRDefault="00685B15" w:rsidP="006D0A79">
      <w:pPr>
        <w:spacing w:line="288" w:lineRule="auto"/>
        <w:ind w:right="1135"/>
        <w:rPr>
          <w:rFonts w:ascii="Helvetica" w:eastAsia="MS Mincho" w:hAnsi="Helvetica"/>
          <w:sz w:val="20"/>
          <w:szCs w:val="20"/>
        </w:rPr>
      </w:pPr>
    </w:p>
    <w:p w14:paraId="2E8DD4F3" w14:textId="5DABAB93" w:rsidR="00DC6DD0" w:rsidRPr="00B46453" w:rsidRDefault="00DC6DD0" w:rsidP="00DC6DD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DC6DD0" w:rsidRPr="00B46453" w14:paraId="568F69CA" w14:textId="77777777" w:rsidTr="00E30C3A">
        <w:trPr>
          <w:trHeight w:val="1985"/>
        </w:trPr>
        <w:tc>
          <w:tcPr>
            <w:tcW w:w="3686" w:type="dxa"/>
          </w:tcPr>
          <w:p w14:paraId="122F2D25" w14:textId="77777777" w:rsidR="00DC6DD0" w:rsidRPr="00B46453" w:rsidRDefault="00DC6DD0" w:rsidP="00E30C3A">
            <w:pPr>
              <w:pStyle w:val="Kopfzeile"/>
              <w:ind w:right="-141"/>
            </w:pPr>
          </w:p>
          <w:p w14:paraId="36E3A721" w14:textId="77777777" w:rsidR="00DC6DD0" w:rsidRPr="00B46453" w:rsidRDefault="00DC6DD0" w:rsidP="00E30C3A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66206A00" wp14:editId="048F7F82">
                  <wp:extent cx="836579" cy="1045724"/>
                  <wp:effectExtent l="0" t="0" r="190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546" cy="105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6DD0" w:rsidRPr="00E34D7A" w14:paraId="0F83645B" w14:textId="77777777" w:rsidTr="00E30C3A">
        <w:trPr>
          <w:trHeight w:val="544"/>
        </w:trPr>
        <w:tc>
          <w:tcPr>
            <w:tcW w:w="3686" w:type="dxa"/>
          </w:tcPr>
          <w:p w14:paraId="56DA4B30" w14:textId="77777777" w:rsidR="00DC6DD0" w:rsidRPr="00C23E65" w:rsidRDefault="00DC6DD0" w:rsidP="00E30C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Security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3EADAA76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27713B93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E072D8D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46B4813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2B8D02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7172EE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703F79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3FC4B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96AB6C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3E2FD68" w14:textId="53DB55F7" w:rsidR="00DC6DD0" w:rsidRDefault="00DC6DD0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3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4" w:history="1">
        <w:r w:rsidR="00330802"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5EA140B5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7BFBC617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53BC0CF1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485E9182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153D51E7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6288F742" w14:textId="77777777" w:rsidR="001B758D" w:rsidRDefault="001B758D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925B346" w14:textId="77777777" w:rsidR="00330802" w:rsidRDefault="00330802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330802" w:rsidRPr="00B46453" w14:paraId="204DDD73" w14:textId="77777777" w:rsidTr="00121093">
        <w:trPr>
          <w:trHeight w:val="1436"/>
        </w:trPr>
        <w:tc>
          <w:tcPr>
            <w:tcW w:w="4606" w:type="dxa"/>
          </w:tcPr>
          <w:p w14:paraId="4EB9B4C8" w14:textId="77777777" w:rsidR="00330802" w:rsidRPr="00C23E65" w:rsidRDefault="00330802" w:rsidP="00121093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45594B1A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0DA2F43F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3F80D985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4D25ABD7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393E3FDB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24248BDA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2915F520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4A6998AD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50130CB3" w14:textId="236D8CD2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5DAFF6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3D85CE9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1544AF4" w14:textId="77777777" w:rsidR="00330802" w:rsidRPr="00595035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="00330802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33080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9CC5E64" w14:textId="3A3AA238" w:rsidR="00330802" w:rsidRPr="00B46453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="002B7573" w:rsidRPr="0084457F">
                <w:rPr>
                  <w:rStyle w:val="Hyperlink"/>
                  <w:b w:val="0"/>
                  <w:spacing w:val="-2"/>
                  <w:sz w:val="16"/>
                  <w:szCs w:val="16"/>
                </w:rPr>
                <w:t>www.press-n-relations.de</w:t>
              </w:r>
            </w:hyperlink>
            <w:r w:rsidR="002B757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7" w:history="1">
              <w:r w:rsidR="002B7573" w:rsidRPr="002B7573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www.press-n-relations.at</w:t>
              </w:r>
            </w:hyperlink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10860F9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F12A1F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063C9" w14:textId="77777777" w:rsidR="00E1424D" w:rsidRDefault="00E1424D">
      <w:r>
        <w:separator/>
      </w:r>
    </w:p>
  </w:endnote>
  <w:endnote w:type="continuationSeparator" w:id="0">
    <w:p w14:paraId="0268BDA6" w14:textId="77777777" w:rsidR="00E1424D" w:rsidRDefault="00E14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ECEE6" w14:textId="77777777" w:rsidR="00E1424D" w:rsidRDefault="00E1424D">
      <w:r>
        <w:separator/>
      </w:r>
    </w:p>
  </w:footnote>
  <w:footnote w:type="continuationSeparator" w:id="0">
    <w:p w14:paraId="6B132277" w14:textId="77777777" w:rsidR="00E1424D" w:rsidRDefault="00E142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15B"/>
    <w:rsid w:val="00001C8C"/>
    <w:rsid w:val="00001CEE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681"/>
    <w:rsid w:val="00096B31"/>
    <w:rsid w:val="00097066"/>
    <w:rsid w:val="00097C3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5021"/>
    <w:rsid w:val="001B5435"/>
    <w:rsid w:val="001B5568"/>
    <w:rsid w:val="001B5D10"/>
    <w:rsid w:val="001B5F8C"/>
    <w:rsid w:val="001B617F"/>
    <w:rsid w:val="001B6A32"/>
    <w:rsid w:val="001B758D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0F2C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617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230B"/>
    <w:rsid w:val="0028319F"/>
    <w:rsid w:val="00283688"/>
    <w:rsid w:val="00284103"/>
    <w:rsid w:val="00284F81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5200"/>
    <w:rsid w:val="00295AB4"/>
    <w:rsid w:val="00295F4A"/>
    <w:rsid w:val="0029709A"/>
    <w:rsid w:val="002971B5"/>
    <w:rsid w:val="00297290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30C6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77EA6"/>
    <w:rsid w:val="00380229"/>
    <w:rsid w:val="00381DF1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9BC"/>
    <w:rsid w:val="00455D39"/>
    <w:rsid w:val="00455D74"/>
    <w:rsid w:val="00456952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1E4"/>
    <w:rsid w:val="00475444"/>
    <w:rsid w:val="004766D1"/>
    <w:rsid w:val="004767F0"/>
    <w:rsid w:val="00477A41"/>
    <w:rsid w:val="00477CC5"/>
    <w:rsid w:val="00477CFE"/>
    <w:rsid w:val="00477F31"/>
    <w:rsid w:val="00480661"/>
    <w:rsid w:val="00481064"/>
    <w:rsid w:val="00481AA8"/>
    <w:rsid w:val="00484946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290A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350"/>
    <w:rsid w:val="005C4890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4473"/>
    <w:rsid w:val="005E468A"/>
    <w:rsid w:val="005E4E7D"/>
    <w:rsid w:val="005E5DD8"/>
    <w:rsid w:val="005E639A"/>
    <w:rsid w:val="005E64B3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639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30C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E76"/>
    <w:rsid w:val="007752C1"/>
    <w:rsid w:val="00775504"/>
    <w:rsid w:val="00775B64"/>
    <w:rsid w:val="0077664C"/>
    <w:rsid w:val="00776775"/>
    <w:rsid w:val="007769C0"/>
    <w:rsid w:val="00776A5E"/>
    <w:rsid w:val="0077748F"/>
    <w:rsid w:val="00777594"/>
    <w:rsid w:val="00777689"/>
    <w:rsid w:val="00777DE8"/>
    <w:rsid w:val="00780806"/>
    <w:rsid w:val="0078103F"/>
    <w:rsid w:val="00781087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603"/>
    <w:rsid w:val="00793F5A"/>
    <w:rsid w:val="00794442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6AD8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50162"/>
    <w:rsid w:val="008505F2"/>
    <w:rsid w:val="008508CB"/>
    <w:rsid w:val="00850EB1"/>
    <w:rsid w:val="008511E6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110F"/>
    <w:rsid w:val="008625E5"/>
    <w:rsid w:val="00862FBA"/>
    <w:rsid w:val="008641C7"/>
    <w:rsid w:val="00864A7D"/>
    <w:rsid w:val="0086522F"/>
    <w:rsid w:val="00865608"/>
    <w:rsid w:val="00866224"/>
    <w:rsid w:val="008667D5"/>
    <w:rsid w:val="00866D67"/>
    <w:rsid w:val="00867746"/>
    <w:rsid w:val="00872B73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64E7"/>
    <w:rsid w:val="008766D9"/>
    <w:rsid w:val="0087777E"/>
    <w:rsid w:val="00877959"/>
    <w:rsid w:val="00877C06"/>
    <w:rsid w:val="00880032"/>
    <w:rsid w:val="00880896"/>
    <w:rsid w:val="00880A34"/>
    <w:rsid w:val="008813D1"/>
    <w:rsid w:val="0088148B"/>
    <w:rsid w:val="00881C15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A5"/>
    <w:rsid w:val="008C4906"/>
    <w:rsid w:val="008C62CF"/>
    <w:rsid w:val="008C768B"/>
    <w:rsid w:val="008C796E"/>
    <w:rsid w:val="008C7E9B"/>
    <w:rsid w:val="008D14F5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B6C"/>
    <w:rsid w:val="008E3668"/>
    <w:rsid w:val="008E3737"/>
    <w:rsid w:val="008E382E"/>
    <w:rsid w:val="008E464E"/>
    <w:rsid w:val="008E4C35"/>
    <w:rsid w:val="008E5C35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52AB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9A6"/>
    <w:rsid w:val="00922D9E"/>
    <w:rsid w:val="00924670"/>
    <w:rsid w:val="009248C1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87C16"/>
    <w:rsid w:val="00987FF8"/>
    <w:rsid w:val="00990FF6"/>
    <w:rsid w:val="00992B52"/>
    <w:rsid w:val="009930B9"/>
    <w:rsid w:val="0099350F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0FC"/>
    <w:rsid w:val="00A3452B"/>
    <w:rsid w:val="00A34D0D"/>
    <w:rsid w:val="00A357E4"/>
    <w:rsid w:val="00A360DA"/>
    <w:rsid w:val="00A36242"/>
    <w:rsid w:val="00A36457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17E2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D00F8"/>
    <w:rsid w:val="00AD0522"/>
    <w:rsid w:val="00AD0A91"/>
    <w:rsid w:val="00AD0DFB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19D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74C"/>
    <w:rsid w:val="00B237C5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3442"/>
    <w:rsid w:val="00BF358D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610"/>
    <w:rsid w:val="00C17C7B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C4E"/>
    <w:rsid w:val="00C30BFA"/>
    <w:rsid w:val="00C30E2A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37F0B"/>
    <w:rsid w:val="00C41054"/>
    <w:rsid w:val="00C41BC4"/>
    <w:rsid w:val="00C41C6D"/>
    <w:rsid w:val="00C423C3"/>
    <w:rsid w:val="00C42768"/>
    <w:rsid w:val="00C427B9"/>
    <w:rsid w:val="00C428F6"/>
    <w:rsid w:val="00C430E0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A3A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E41"/>
    <w:rsid w:val="00D157F9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382"/>
    <w:rsid w:val="00E25BD0"/>
    <w:rsid w:val="00E26449"/>
    <w:rsid w:val="00E26D80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3C9"/>
    <w:rsid w:val="00E61BE1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0A4E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B40"/>
    <w:rsid w:val="00E87D85"/>
    <w:rsid w:val="00E90218"/>
    <w:rsid w:val="00E9067A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F81"/>
    <w:rsid w:val="00F00FD5"/>
    <w:rsid w:val="00F0146E"/>
    <w:rsid w:val="00F01505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6C0"/>
    <w:rsid w:val="00F12A1F"/>
    <w:rsid w:val="00F12EF4"/>
    <w:rsid w:val="00F13125"/>
    <w:rsid w:val="00F13AE9"/>
    <w:rsid w:val="00F1473F"/>
    <w:rsid w:val="00F14A19"/>
    <w:rsid w:val="00F1513D"/>
    <w:rsid w:val="00F15643"/>
    <w:rsid w:val="00F15DA9"/>
    <w:rsid w:val="00F15DCF"/>
    <w:rsid w:val="00F164CE"/>
    <w:rsid w:val="00F16E44"/>
    <w:rsid w:val="00F174BF"/>
    <w:rsid w:val="00F202FC"/>
    <w:rsid w:val="00F215CF"/>
    <w:rsid w:val="00F229D0"/>
    <w:rsid w:val="00F22BA3"/>
    <w:rsid w:val="00F22D36"/>
    <w:rsid w:val="00F23425"/>
    <w:rsid w:val="00F23655"/>
    <w:rsid w:val="00F23CF3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696"/>
    <w:rsid w:val="00F54821"/>
    <w:rsid w:val="00F55FFD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6A4"/>
    <w:rsid w:val="00F859FE"/>
    <w:rsid w:val="00F85E73"/>
    <w:rsid w:val="00F862AC"/>
    <w:rsid w:val="00F86BCE"/>
    <w:rsid w:val="00F870BC"/>
    <w:rsid w:val="00F872A8"/>
    <w:rsid w:val="00F876EC"/>
    <w:rsid w:val="00F87846"/>
    <w:rsid w:val="00F87FCC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DD8"/>
    <w:rsid w:val="00FA3F8D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resource-center/security-report-q1-2024" TargetMode="External"/><Relationship Id="rId13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hyperlink" Target="https://www.watchguard.com/de" TargetMode="External"/><Relationship Id="rId12" Type="http://schemas.openxmlformats.org/officeDocument/2006/relationships/image" Target="media/image1.jpg"/><Relationship Id="rId17" Type="http://schemas.openxmlformats.org/officeDocument/2006/relationships/hyperlink" Target="http://www.press-n-relations.at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://www.press-n-relations.de" TargetMode="External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security-report-q1-2024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solutions/unified-security-platform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firewall-appliances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1035</Words>
  <Characters>6521</Characters>
  <Application>Microsoft Office Word</Application>
  <DocSecurity>0</DocSecurity>
  <Lines>54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7541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6</cp:revision>
  <cp:lastPrinted>2023-12-08T08:58:00Z</cp:lastPrinted>
  <dcterms:created xsi:type="dcterms:W3CDTF">2024-06-04T11:41:00Z</dcterms:created>
  <dcterms:modified xsi:type="dcterms:W3CDTF">2024-06-05T08:59:00Z</dcterms:modified>
  <cp:category/>
</cp:coreProperties>
</file>