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D0F51D" w14:textId="77777777" w:rsidR="00AF2CB9" w:rsidRPr="009D2FA2" w:rsidRDefault="00037D09" w:rsidP="00AF2CB9">
      <w:pPr>
        <w:spacing w:line="288" w:lineRule="auto"/>
        <w:rPr>
          <w:rFonts w:ascii="Helvetica" w:hAnsi="Helvetica"/>
          <w:b/>
        </w:rPr>
      </w:pPr>
      <w:r w:rsidRPr="009D2FA2">
        <w:rPr>
          <w:rFonts w:ascii="Helvetica" w:hAnsi="Helvetica"/>
          <w:b/>
        </w:rPr>
        <w:t>PRESSEINFORMATION</w:t>
      </w:r>
    </w:p>
    <w:p w14:paraId="1D584C1A" w14:textId="77777777" w:rsidR="00D46370" w:rsidRDefault="00D46370" w:rsidP="00AF2CB9">
      <w:pPr>
        <w:spacing w:line="288" w:lineRule="auto"/>
        <w:rPr>
          <w:rFonts w:ascii="Helvetica" w:hAnsi="Helvetica"/>
          <w:b/>
        </w:rPr>
      </w:pPr>
    </w:p>
    <w:p w14:paraId="5F6C50DE" w14:textId="77777777" w:rsidR="00AF2CB9" w:rsidRPr="00B243C0" w:rsidRDefault="00A626C0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96367D">
        <w:rPr>
          <w:rFonts w:ascii="Helvetica" w:hAnsi="Helvetica"/>
          <w:sz w:val="20"/>
          <w:szCs w:val="20"/>
        </w:rPr>
        <w:t>,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54A45">
        <w:rPr>
          <w:rFonts w:ascii="Helvetica" w:hAnsi="Helvetica"/>
          <w:sz w:val="20"/>
          <w:szCs w:val="20"/>
        </w:rPr>
        <w:t>18</w:t>
      </w:r>
      <w:r w:rsidR="00037D09" w:rsidRPr="0096367D">
        <w:rPr>
          <w:rFonts w:ascii="Helvetica" w:hAnsi="Helvetica"/>
          <w:sz w:val="20"/>
          <w:szCs w:val="20"/>
        </w:rPr>
        <w:t>.</w:t>
      </w:r>
      <w:r w:rsidR="00D46370" w:rsidRPr="0096367D">
        <w:rPr>
          <w:rFonts w:ascii="Helvetica" w:hAnsi="Helvetica"/>
          <w:sz w:val="20"/>
          <w:szCs w:val="20"/>
        </w:rPr>
        <w:t xml:space="preserve"> </w:t>
      </w:r>
      <w:r w:rsidR="00154A45">
        <w:rPr>
          <w:rFonts w:ascii="Helvetica" w:hAnsi="Helvetica"/>
          <w:sz w:val="20"/>
          <w:szCs w:val="20"/>
        </w:rPr>
        <w:t>Januar</w:t>
      </w:r>
      <w:r w:rsidR="00D46370" w:rsidRPr="00B243C0">
        <w:rPr>
          <w:rFonts w:ascii="Helvetica" w:hAnsi="Helvetica"/>
          <w:sz w:val="20"/>
          <w:szCs w:val="20"/>
        </w:rPr>
        <w:t xml:space="preserve"> </w:t>
      </w:r>
      <w:r w:rsidR="00037D09" w:rsidRPr="00B243C0">
        <w:rPr>
          <w:rFonts w:ascii="Helvetica" w:hAnsi="Helvetica"/>
          <w:sz w:val="20"/>
          <w:szCs w:val="20"/>
        </w:rPr>
        <w:t>201</w:t>
      </w:r>
      <w:r w:rsidR="00154A45">
        <w:rPr>
          <w:rFonts w:ascii="Helvetica" w:hAnsi="Helvetica"/>
          <w:sz w:val="20"/>
          <w:szCs w:val="20"/>
        </w:rPr>
        <w:t>8</w:t>
      </w:r>
    </w:p>
    <w:p w14:paraId="5967432B" w14:textId="77777777" w:rsidR="005003B0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b/>
        </w:rPr>
      </w:pPr>
    </w:p>
    <w:p w14:paraId="69889F63" w14:textId="77777777" w:rsidR="00154A45" w:rsidRPr="00A75D14" w:rsidRDefault="00154A45" w:rsidP="00154A45">
      <w:pPr>
        <w:tabs>
          <w:tab w:val="left" w:pos="8222"/>
        </w:tabs>
        <w:spacing w:line="288" w:lineRule="auto"/>
        <w:ind w:right="1702"/>
        <w:rPr>
          <w:rFonts w:ascii="Helvetica" w:hAnsi="Helvetica"/>
          <w:b/>
        </w:rPr>
      </w:pPr>
      <w:r>
        <w:rPr>
          <w:rFonts w:ascii="Helvetica" w:hAnsi="Helvetica"/>
          <w:b/>
        </w:rPr>
        <w:t>WatchGuard übernimmt Percipient Networks</w:t>
      </w:r>
    </w:p>
    <w:p w14:paraId="39577FD8" w14:textId="77777777" w:rsidR="00154A45" w:rsidRPr="00D8148E" w:rsidRDefault="00154A45" w:rsidP="00154A45">
      <w:pPr>
        <w:tabs>
          <w:tab w:val="left" w:pos="8080"/>
          <w:tab w:val="left" w:pos="8222"/>
        </w:tabs>
        <w:spacing w:line="288" w:lineRule="auto"/>
        <w:ind w:right="1135"/>
        <w:rPr>
          <w:rFonts w:ascii="Helvetica" w:hAnsi="Helvetica"/>
          <w:b/>
          <w:sz w:val="20"/>
          <w:szCs w:val="20"/>
        </w:rPr>
      </w:pPr>
      <w:r w:rsidRPr="006C5B3D">
        <w:rPr>
          <w:rFonts w:ascii="Helvetica" w:hAnsi="Helvetica"/>
          <w:b/>
          <w:sz w:val="20"/>
          <w:szCs w:val="20"/>
        </w:rPr>
        <w:t>Zusätzliche Sicherheitsfunktionalität auf DNS-Ebene:</w:t>
      </w:r>
      <w:r>
        <w:rPr>
          <w:rFonts w:ascii="Helvetica" w:hAnsi="Helvetica"/>
          <w:b/>
          <w:sz w:val="20"/>
          <w:szCs w:val="20"/>
        </w:rPr>
        <w:t xml:space="preserve"> Akquise stärkt Vision einer weitreichenden und gleichzeitig einfach bedienbaren Sicherheitslösung </w:t>
      </w:r>
    </w:p>
    <w:p w14:paraId="6CD04401" w14:textId="77777777" w:rsidR="00D97AB3" w:rsidRPr="00E437B4" w:rsidRDefault="00D97AB3" w:rsidP="000D3D44">
      <w:pPr>
        <w:pStyle w:val="Textkrper"/>
        <w:tabs>
          <w:tab w:val="left" w:pos="7938"/>
        </w:tabs>
        <w:spacing w:line="288" w:lineRule="auto"/>
        <w:ind w:right="1276"/>
        <w:rPr>
          <w:rFonts w:eastAsia="MS Mincho"/>
          <w:sz w:val="20"/>
          <w:szCs w:val="20"/>
          <w:lang w:eastAsia="de-DE"/>
        </w:rPr>
      </w:pPr>
    </w:p>
    <w:p w14:paraId="0CCDBF98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Der Ausbau des Leistungsspektrums von WatchGuard Technologies setzt sich 2018 gezielt fort. Mit der jüngst bekanntgegebenen Übernahme von Percipient Networks erweitert der IT-Security-Spezialist sein Portfolio um einen auf Sicherheit ausgerichteten, einfach zu implementierenden DNS-Dienst (Domain Name System), der zusätzlichen Schutz vor Phishing- und Malware-Angriffen verspricht. Hierfür wird Strongarm – das Flaggschiffprodukt von Percipient Networks – vollständig in die WatchGuard-Lösungen integriert. Das Ergebnis: Ein Effizienzschub für die bereits bestehenden Techniken zur Malware-Abwehr und damit eine weitere Aufwertung der WatchGuard „Total Security Suite“ als Komplettangebot unterschiedlichster Sicherheitsservices. Zudem wird Strongarm zum Schlüsselelement bei der Stärkung des Leistungsangebots rund um Cloud-Security.</w:t>
      </w:r>
    </w:p>
    <w:p w14:paraId="4C3BECFB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</w:p>
    <w:p w14:paraId="31FF2CF4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 w:rsidRPr="00D667A5">
        <w:rPr>
          <w:rFonts w:eastAsia="MS Mincho"/>
          <w:b w:val="0"/>
          <w:sz w:val="20"/>
          <w:szCs w:val="20"/>
          <w:lang w:eastAsia="de-DE"/>
        </w:rPr>
        <w:t xml:space="preserve">Mit dem Zukauf </w:t>
      </w:r>
      <w:r>
        <w:rPr>
          <w:rFonts w:eastAsia="MS Mincho"/>
          <w:b w:val="0"/>
          <w:sz w:val="20"/>
          <w:szCs w:val="20"/>
          <w:lang w:eastAsia="de-DE"/>
        </w:rPr>
        <w:t>verfolgt WatchGuard nach wie vor eine klare Vision, wie CEO Prakash Panjwani untermauert: „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In einer Welt </w:t>
      </w:r>
      <w:r>
        <w:rPr>
          <w:rFonts w:eastAsia="MS Mincho"/>
          <w:b w:val="0"/>
          <w:sz w:val="20"/>
          <w:szCs w:val="20"/>
          <w:lang w:eastAsia="de-DE"/>
        </w:rPr>
        <w:t xml:space="preserve">der zunehmenden und sich stetig verändernden Cyberbedrohungen 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gibt es keine </w:t>
      </w:r>
      <w:r>
        <w:rPr>
          <w:rFonts w:eastAsia="MS Mincho"/>
          <w:b w:val="0"/>
          <w:sz w:val="20"/>
          <w:szCs w:val="20"/>
          <w:lang w:eastAsia="de-DE"/>
        </w:rPr>
        <w:t xml:space="preserve">einzelne, zu jedem Zeitpunkt treffsichere Wunderwaffe für IT-Sicherheit. Und viele 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Unternehmen verfügen </w:t>
      </w:r>
      <w:r>
        <w:rPr>
          <w:rFonts w:eastAsia="MS Mincho"/>
          <w:b w:val="0"/>
          <w:sz w:val="20"/>
          <w:szCs w:val="20"/>
          <w:lang w:eastAsia="de-DE"/>
        </w:rPr>
        <w:t xml:space="preserve">einfach 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nicht über die Ressourcen, um </w:t>
      </w:r>
      <w:r>
        <w:rPr>
          <w:rFonts w:eastAsia="MS Mincho"/>
          <w:b w:val="0"/>
          <w:sz w:val="20"/>
          <w:szCs w:val="20"/>
          <w:lang w:eastAsia="de-DE"/>
        </w:rPr>
        <w:t>sich durch die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 lange Liste </w:t>
      </w:r>
      <w:r>
        <w:rPr>
          <w:rFonts w:eastAsia="MS Mincho"/>
          <w:b w:val="0"/>
          <w:sz w:val="20"/>
          <w:szCs w:val="20"/>
          <w:lang w:eastAsia="de-DE"/>
        </w:rPr>
        <w:t xml:space="preserve">verschiedenster, relevanter </w:t>
      </w:r>
      <w:r w:rsidRPr="00D37A74">
        <w:rPr>
          <w:rFonts w:eastAsia="MS Mincho"/>
          <w:b w:val="0"/>
          <w:sz w:val="20"/>
          <w:szCs w:val="20"/>
          <w:lang w:eastAsia="de-DE"/>
        </w:rPr>
        <w:t>Sicherheits</w:t>
      </w:r>
      <w:r>
        <w:rPr>
          <w:rFonts w:eastAsia="MS Mincho"/>
          <w:b w:val="0"/>
          <w:sz w:val="20"/>
          <w:szCs w:val="20"/>
          <w:lang w:eastAsia="de-DE"/>
        </w:rPr>
        <w:t xml:space="preserve">technologien durchzuarbeiten und diese einzeln zu implementieren. 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WatchGuard hat es sich daher zur Aufgabe gemacht, </w:t>
      </w:r>
      <w:r>
        <w:rPr>
          <w:rFonts w:eastAsia="MS Mincho"/>
          <w:b w:val="0"/>
          <w:sz w:val="20"/>
          <w:szCs w:val="20"/>
          <w:lang w:eastAsia="de-DE"/>
        </w:rPr>
        <w:t>alle wichtigen Sicherheitsdienste passgenau auf einer Plattform zu kombinieren – für umfassenden Schutz bei gleichzeitig einfacher Handhabung und Kosteneffizienz. Zudem wird dieses Leistungspaket entsprechend neuer Anforderungen konsequent weiterentwickelt. Die aktuelle Ergänzung für zusätzliche Sicherheit auf der DNS-Ebene ist hierbei nur ein Beispiel von vielen.“</w:t>
      </w:r>
    </w:p>
    <w:p w14:paraId="256C6954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4B118971" w14:textId="77777777" w:rsidR="00154A45" w:rsidRPr="00013415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013415">
        <w:rPr>
          <w:rFonts w:eastAsia="MS Mincho"/>
          <w:sz w:val="20"/>
          <w:szCs w:val="20"/>
          <w:lang w:eastAsia="de-DE"/>
        </w:rPr>
        <w:t xml:space="preserve">Phishing </w:t>
      </w:r>
      <w:r>
        <w:rPr>
          <w:rFonts w:eastAsia="MS Mincho"/>
          <w:sz w:val="20"/>
          <w:szCs w:val="20"/>
          <w:lang w:eastAsia="de-DE"/>
        </w:rPr>
        <w:t>an der Tagesordnung</w:t>
      </w:r>
    </w:p>
    <w:p w14:paraId="7AD28A4A" w14:textId="3E268618" w:rsidR="00154A45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Mit dem Zukauf adressiert WatchGuard die spezifische Gefahr, die von Phishing ausgeht. Die Empirie spricht in diesem Zusammenhang eine klare Sprache: Im Rahmen der Studie „State of the Phish 2017“ von Wombat Security gaben insgesamt 76 Prozent der befragten Unternehmen an, 2016 ein Opfer von </w:t>
      </w:r>
      <w:r w:rsidRPr="005D1913">
        <w:rPr>
          <w:rFonts w:eastAsia="MS Mincho"/>
          <w:b w:val="0"/>
          <w:sz w:val="20"/>
          <w:szCs w:val="20"/>
          <w:lang w:eastAsia="de-DE"/>
        </w:rPr>
        <w:t>Phishing</w:t>
      </w:r>
      <w:r>
        <w:rPr>
          <w:rFonts w:eastAsia="MS Mincho"/>
          <w:b w:val="0"/>
          <w:sz w:val="20"/>
          <w:szCs w:val="20"/>
          <w:lang w:eastAsia="de-DE"/>
        </w:rPr>
        <w:t xml:space="preserve"> geworden zu sein</w:t>
      </w:r>
      <w:r w:rsidRPr="005D1913">
        <w:rPr>
          <w:rFonts w:eastAsia="MS Mincho"/>
          <w:b w:val="0"/>
          <w:sz w:val="20"/>
          <w:szCs w:val="20"/>
          <w:lang w:eastAsia="de-DE"/>
        </w:rPr>
        <w:t xml:space="preserve">. Die </w:t>
      </w:r>
      <w:r>
        <w:rPr>
          <w:rFonts w:eastAsia="MS Mincho"/>
          <w:b w:val="0"/>
          <w:sz w:val="20"/>
          <w:szCs w:val="20"/>
          <w:lang w:eastAsia="de-DE"/>
        </w:rPr>
        <w:t>Organisation</w:t>
      </w:r>
      <w:r w:rsidR="00E75C58">
        <w:rPr>
          <w:rFonts w:eastAsia="MS Mincho"/>
          <w:b w:val="0"/>
          <w:sz w:val="20"/>
          <w:szCs w:val="20"/>
          <w:lang w:eastAsia="de-DE"/>
        </w:rPr>
        <w:t>sgröss</w:t>
      </w:r>
      <w:r w:rsidRPr="005D1913">
        <w:rPr>
          <w:rFonts w:eastAsia="MS Mincho"/>
          <w:b w:val="0"/>
          <w:sz w:val="20"/>
          <w:szCs w:val="20"/>
          <w:lang w:eastAsia="de-DE"/>
        </w:rPr>
        <w:t xml:space="preserve">e </w:t>
      </w:r>
      <w:r>
        <w:rPr>
          <w:rFonts w:eastAsia="MS Mincho"/>
          <w:b w:val="0"/>
          <w:sz w:val="20"/>
          <w:szCs w:val="20"/>
          <w:lang w:eastAsia="de-DE"/>
        </w:rPr>
        <w:t xml:space="preserve">oder Branche spielten hinsichtlich der Angriffswahrscheinlichkeit keine Rolle. Daher ist es umso wichtiger für Unternehmen, sich gegenüber Phishing oder </w:t>
      </w:r>
      <w:r w:rsidRPr="005D1913">
        <w:rPr>
          <w:rFonts w:eastAsia="MS Mincho"/>
          <w:b w:val="0"/>
          <w:sz w:val="20"/>
          <w:szCs w:val="20"/>
          <w:lang w:eastAsia="de-DE"/>
        </w:rPr>
        <w:t>andere</w:t>
      </w:r>
      <w:r>
        <w:rPr>
          <w:rFonts w:eastAsia="MS Mincho"/>
          <w:b w:val="0"/>
          <w:sz w:val="20"/>
          <w:szCs w:val="20"/>
          <w:lang w:eastAsia="de-DE"/>
        </w:rPr>
        <w:t>n</w:t>
      </w:r>
      <w:r w:rsidRPr="005D1913">
        <w:rPr>
          <w:rFonts w:eastAsia="MS Mincho"/>
          <w:b w:val="0"/>
          <w:sz w:val="20"/>
          <w:szCs w:val="20"/>
          <w:lang w:eastAsia="de-DE"/>
        </w:rPr>
        <w:t xml:space="preserve"> webbasierte</w:t>
      </w:r>
      <w:r>
        <w:rPr>
          <w:rFonts w:eastAsia="MS Mincho"/>
          <w:b w:val="0"/>
          <w:sz w:val="20"/>
          <w:szCs w:val="20"/>
          <w:lang w:eastAsia="de-DE"/>
        </w:rPr>
        <w:t>n</w:t>
      </w:r>
      <w:r w:rsidRPr="005D1913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Gefahren zu wappnen. Hier setzt die Strongarm-Software an: A</w:t>
      </w:r>
      <w:r w:rsidRPr="005D1913">
        <w:rPr>
          <w:rFonts w:eastAsia="MS Mincho"/>
          <w:b w:val="0"/>
          <w:sz w:val="20"/>
          <w:szCs w:val="20"/>
          <w:lang w:eastAsia="de-DE"/>
        </w:rPr>
        <w:t xml:space="preserve">usgehende DNS-Anfragen </w:t>
      </w:r>
      <w:r>
        <w:rPr>
          <w:rFonts w:eastAsia="MS Mincho"/>
          <w:b w:val="0"/>
          <w:sz w:val="20"/>
          <w:szCs w:val="20"/>
          <w:lang w:eastAsia="de-DE"/>
        </w:rPr>
        <w:t xml:space="preserve">werden überwacht und der Datenverkehr </w:t>
      </w:r>
      <w:r w:rsidRPr="005D1913">
        <w:rPr>
          <w:rFonts w:eastAsia="MS Mincho"/>
          <w:b w:val="0"/>
          <w:sz w:val="20"/>
          <w:szCs w:val="20"/>
          <w:lang w:eastAsia="de-DE"/>
        </w:rPr>
        <w:t>zu Websites</w:t>
      </w:r>
      <w:r>
        <w:rPr>
          <w:rFonts w:eastAsia="MS Mincho"/>
          <w:b w:val="0"/>
          <w:sz w:val="20"/>
          <w:szCs w:val="20"/>
          <w:lang w:eastAsia="de-DE"/>
        </w:rPr>
        <w:t xml:space="preserve">, deren Domain bereits als „gefährlich“ eingestuft wurde, geblockt. Da die Kontrolle auf Domain-Ebene erfolgt, wirkt die Filterfunktion von </w:t>
      </w:r>
      <w:r>
        <w:rPr>
          <w:rFonts w:eastAsia="MS Mincho"/>
          <w:b w:val="0"/>
          <w:sz w:val="20"/>
          <w:szCs w:val="20"/>
          <w:lang w:eastAsia="de-DE"/>
        </w:rPr>
        <w:lastRenderedPageBreak/>
        <w:t xml:space="preserve">Strongarm über alle Ports und Protokolle hinweg. Durch die Integration der Technologie in die WatchGuard-Plattform profitieren die WatchGuard-Kunden künftig von noch umfassenderem Bedrohungsschutz. </w:t>
      </w:r>
    </w:p>
    <w:p w14:paraId="7A103BB4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5BCF6E49" w14:textId="77777777" w:rsidR="00154A45" w:rsidRPr="00D43E97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 w:rsidRPr="00D43E97">
        <w:rPr>
          <w:rFonts w:eastAsia="MS Mincho"/>
          <w:sz w:val="20"/>
          <w:szCs w:val="20"/>
          <w:lang w:eastAsia="de-DE"/>
        </w:rPr>
        <w:t>Abwehr und Weiterbildung in Kombination</w:t>
      </w:r>
    </w:p>
    <w:p w14:paraId="3FC6D723" w14:textId="15E4BA44" w:rsidR="00154A45" w:rsidRPr="00D37A74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>Hinzu kommt ein weiterer Aspekt, der das Tagesgeschäft der IT-Security-Verantwortlichen vereinfacht: Strongarm wurde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 so konzipiert,</w:t>
      </w:r>
      <w:r>
        <w:rPr>
          <w:rFonts w:eastAsia="MS Mincho"/>
          <w:b w:val="0"/>
          <w:sz w:val="20"/>
          <w:szCs w:val="20"/>
          <w:lang w:eastAsia="de-DE"/>
        </w:rPr>
        <w:t xml:space="preserve"> dass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einzelne Verbindungen nicht nur blockiert werden. Stattdessen wird der Nutzer zu einem sogenannten „Blackhole“ umgeleitet – einer Sammlung umfassender Informationen zu der Gefahr. Der Mitarbeiter wird auf diese Weise zusätzlich informiert und sensibilisiert, wodurch das Risiko, zukünftig auf solche Angriffe reinzufallen, sinkt. Darüber hinaus beschäftigt </w:t>
      </w:r>
      <w:r w:rsidRPr="006B609F">
        <w:rPr>
          <w:rFonts w:eastAsia="MS Mincho"/>
          <w:b w:val="0"/>
          <w:sz w:val="20"/>
          <w:szCs w:val="20"/>
          <w:lang w:eastAsia="de-DE"/>
        </w:rPr>
        <w:t xml:space="preserve">Percipient Networks ein </w:t>
      </w:r>
      <w:r>
        <w:rPr>
          <w:rFonts w:eastAsia="MS Mincho"/>
          <w:b w:val="0"/>
          <w:sz w:val="20"/>
          <w:szCs w:val="20"/>
          <w:lang w:eastAsia="de-DE"/>
        </w:rPr>
        <w:t xml:space="preserve">gesondertes </w:t>
      </w:r>
      <w:r w:rsidRPr="006B609F">
        <w:rPr>
          <w:rFonts w:eastAsia="MS Mincho"/>
          <w:b w:val="0"/>
          <w:sz w:val="20"/>
          <w:szCs w:val="20"/>
          <w:lang w:eastAsia="de-DE"/>
        </w:rPr>
        <w:t>Team für die Bedrohungsanalyse, das mit IT-Managern und</w:t>
      </w:r>
      <w:r>
        <w:rPr>
          <w:rFonts w:eastAsia="MS Mincho"/>
          <w:b w:val="0"/>
          <w:sz w:val="20"/>
          <w:szCs w:val="20"/>
          <w:lang w:eastAsia="de-DE"/>
        </w:rPr>
        <w:t xml:space="preserve"> Managed Service Providern (MSP) zusammenarbeitet – für noch tiefere Einblicke zur Art des Angriffs im Sinne der besseren Abwehr. </w:t>
      </w:r>
      <w:r w:rsidRPr="006B609F">
        <w:rPr>
          <w:rFonts w:eastAsia="MS Mincho"/>
          <w:b w:val="0"/>
          <w:sz w:val="20"/>
          <w:szCs w:val="20"/>
          <w:lang w:eastAsia="de-DE"/>
        </w:rPr>
        <w:t>WatchGuard wird in beid</w:t>
      </w:r>
      <w:r>
        <w:rPr>
          <w:rFonts w:eastAsia="MS Mincho"/>
          <w:b w:val="0"/>
          <w:sz w:val="20"/>
          <w:szCs w:val="20"/>
          <w:lang w:eastAsia="de-DE"/>
        </w:rPr>
        <w:t xml:space="preserve">en Bereichen weiter investieren, was Todd </w:t>
      </w:r>
      <w:r w:rsidRPr="00E07EF7">
        <w:rPr>
          <w:rFonts w:eastAsia="MS Mincho"/>
          <w:b w:val="0"/>
          <w:sz w:val="20"/>
          <w:szCs w:val="20"/>
          <w:lang w:eastAsia="de-DE"/>
        </w:rPr>
        <w:t>O'Boyle, Mitbegründer und CTO bei Percipient Networks</w:t>
      </w:r>
      <w:r>
        <w:rPr>
          <w:rFonts w:eastAsia="MS Mincho"/>
          <w:b w:val="0"/>
          <w:sz w:val="20"/>
          <w:szCs w:val="20"/>
          <w:lang w:eastAsia="de-DE"/>
        </w:rPr>
        <w:t>, besonders freut: „</w:t>
      </w:r>
      <w:r w:rsidRPr="00E07EF7">
        <w:rPr>
          <w:rFonts w:eastAsia="MS Mincho"/>
          <w:b w:val="0"/>
          <w:sz w:val="20"/>
          <w:szCs w:val="20"/>
          <w:lang w:eastAsia="de-DE"/>
        </w:rPr>
        <w:t>Phishing ist eine der gebräuchlichsten Methoden</w:t>
      </w:r>
      <w:r>
        <w:rPr>
          <w:rFonts w:eastAsia="MS Mincho"/>
          <w:b w:val="0"/>
          <w:sz w:val="20"/>
          <w:szCs w:val="20"/>
          <w:lang w:eastAsia="de-DE"/>
        </w:rPr>
        <w:t xml:space="preserve"> von Angreifern</w:t>
      </w:r>
      <w:r w:rsidRPr="00E07EF7">
        <w:rPr>
          <w:rFonts w:eastAsia="MS Mincho"/>
          <w:b w:val="0"/>
          <w:sz w:val="20"/>
          <w:szCs w:val="20"/>
          <w:lang w:eastAsia="de-DE"/>
        </w:rPr>
        <w:t xml:space="preserve">, </w:t>
      </w:r>
      <w:r>
        <w:rPr>
          <w:rFonts w:eastAsia="MS Mincho"/>
          <w:b w:val="0"/>
          <w:sz w:val="20"/>
          <w:szCs w:val="20"/>
          <w:lang w:eastAsia="de-DE"/>
        </w:rPr>
        <w:t>sich einer</w:t>
      </w:r>
      <w:r w:rsidRPr="00E07EF7">
        <w:rPr>
          <w:rFonts w:eastAsia="MS Mincho"/>
          <w:b w:val="0"/>
          <w:sz w:val="20"/>
          <w:szCs w:val="20"/>
          <w:lang w:eastAsia="de-DE"/>
        </w:rPr>
        <w:t xml:space="preserve"> Organisation </w:t>
      </w:r>
      <w:r>
        <w:rPr>
          <w:rFonts w:eastAsia="MS Mincho"/>
          <w:b w:val="0"/>
          <w:sz w:val="20"/>
          <w:szCs w:val="20"/>
          <w:lang w:eastAsia="de-DE"/>
        </w:rPr>
        <w:t xml:space="preserve">anzunähern. Es handelt sich um </w:t>
      </w:r>
      <w:r w:rsidRPr="00E07EF7">
        <w:rPr>
          <w:rFonts w:eastAsia="MS Mincho"/>
          <w:b w:val="0"/>
          <w:sz w:val="20"/>
          <w:szCs w:val="20"/>
          <w:lang w:eastAsia="de-DE"/>
        </w:rPr>
        <w:t xml:space="preserve">eine der effektivsten Taktiken, weil sie auf Menschen abzielt. Daher müssen Unternehmen </w:t>
      </w:r>
      <w:r>
        <w:rPr>
          <w:rFonts w:eastAsia="MS Mincho"/>
          <w:b w:val="0"/>
          <w:sz w:val="20"/>
          <w:szCs w:val="20"/>
          <w:lang w:eastAsia="de-DE"/>
        </w:rPr>
        <w:t xml:space="preserve">im Kampf gegen Phishing </w:t>
      </w:r>
      <w:r w:rsidRPr="00E07EF7">
        <w:rPr>
          <w:rFonts w:eastAsia="MS Mincho"/>
          <w:b w:val="0"/>
          <w:sz w:val="20"/>
          <w:szCs w:val="20"/>
          <w:lang w:eastAsia="de-DE"/>
        </w:rPr>
        <w:t>einen</w:t>
      </w:r>
      <w:r>
        <w:rPr>
          <w:rFonts w:eastAsia="MS Mincho"/>
          <w:b w:val="0"/>
          <w:sz w:val="20"/>
          <w:szCs w:val="20"/>
          <w:lang w:eastAsia="de-DE"/>
        </w:rPr>
        <w:t xml:space="preserve"> zweigleisigen Ansatz verfolgen –</w:t>
      </w:r>
      <w:r w:rsidRPr="00E07EF7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neben der Technologie zur Malware-Prävention zählt vor allem die Mitarbeiterschulung</w:t>
      </w:r>
      <w:r w:rsidRPr="00E07EF7">
        <w:rPr>
          <w:rFonts w:eastAsia="MS Mincho"/>
          <w:b w:val="0"/>
          <w:sz w:val="20"/>
          <w:szCs w:val="20"/>
          <w:lang w:eastAsia="de-DE"/>
        </w:rPr>
        <w:t xml:space="preserve">. Indem wir blockierte Angriffe als Chance zur Aufklärung nutzen, reduzieren wir die Wahrscheinlichkeit, dass ein Mitarbeiter den gleichen Fehler ein zweites Mal begeht, erheblich. Wir </w:t>
      </w:r>
      <w:r>
        <w:rPr>
          <w:rFonts w:eastAsia="MS Mincho"/>
          <w:b w:val="0"/>
          <w:sz w:val="20"/>
          <w:szCs w:val="20"/>
          <w:lang w:eastAsia="de-DE"/>
        </w:rPr>
        <w:t>sind daher froh darüber</w:t>
      </w:r>
      <w:r w:rsidRPr="00E07EF7">
        <w:rPr>
          <w:rFonts w:eastAsia="MS Mincho"/>
          <w:b w:val="0"/>
          <w:sz w:val="20"/>
          <w:szCs w:val="20"/>
          <w:lang w:eastAsia="de-DE"/>
        </w:rPr>
        <w:t xml:space="preserve">, </w:t>
      </w:r>
      <w:r>
        <w:rPr>
          <w:rFonts w:eastAsia="MS Mincho"/>
          <w:b w:val="0"/>
          <w:sz w:val="20"/>
          <w:szCs w:val="20"/>
          <w:lang w:eastAsia="de-DE"/>
        </w:rPr>
        <w:t xml:space="preserve">dass mit WatchGuard nicht nur die Entwicklung unseres Produkts weiter vorangetrieben, sondern auch die Arbeit unseres </w:t>
      </w:r>
      <w:r w:rsidRPr="00E07EF7">
        <w:rPr>
          <w:rFonts w:eastAsia="MS Mincho"/>
          <w:b w:val="0"/>
          <w:sz w:val="20"/>
          <w:szCs w:val="20"/>
          <w:lang w:eastAsia="de-DE"/>
        </w:rPr>
        <w:t xml:space="preserve">Forschungsteams </w:t>
      </w:r>
      <w:r>
        <w:rPr>
          <w:rFonts w:eastAsia="MS Mincho"/>
          <w:b w:val="0"/>
          <w:sz w:val="20"/>
          <w:szCs w:val="20"/>
          <w:lang w:eastAsia="de-DE"/>
        </w:rPr>
        <w:t>zur Bedrohungsanalyse</w:t>
      </w:r>
      <w:r w:rsidRPr="00E07EF7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unter der neuen Führung fortgesetzt wird</w:t>
      </w:r>
      <w:r w:rsidRPr="00E07EF7">
        <w:rPr>
          <w:rFonts w:eastAsia="MS Mincho"/>
          <w:b w:val="0"/>
          <w:sz w:val="20"/>
          <w:szCs w:val="20"/>
          <w:lang w:eastAsia="de-DE"/>
        </w:rPr>
        <w:t>.</w:t>
      </w:r>
      <w:r>
        <w:rPr>
          <w:rFonts w:eastAsia="MS Mincho"/>
          <w:b w:val="0"/>
          <w:sz w:val="20"/>
          <w:szCs w:val="20"/>
          <w:lang w:eastAsia="de-DE"/>
        </w:rPr>
        <w:t>“ Diesen Punkt betont auch der WatchGuard-CEO: „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Wir </w:t>
      </w:r>
      <w:r w:rsidR="00E75C58">
        <w:rPr>
          <w:rFonts w:eastAsia="MS Mincho"/>
          <w:b w:val="0"/>
          <w:sz w:val="20"/>
          <w:szCs w:val="20"/>
          <w:lang w:eastAsia="de-DE"/>
        </w:rPr>
        <w:t>heiss</w:t>
      </w:r>
      <w:r>
        <w:rPr>
          <w:rFonts w:eastAsia="MS Mincho"/>
          <w:b w:val="0"/>
          <w:sz w:val="20"/>
          <w:szCs w:val="20"/>
          <w:lang w:eastAsia="de-DE"/>
        </w:rPr>
        <w:t>en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 die Teams, die hinter der Entwicklung </w:t>
      </w:r>
      <w:r>
        <w:rPr>
          <w:rFonts w:eastAsia="MS Mincho"/>
          <w:b w:val="0"/>
          <w:sz w:val="20"/>
          <w:szCs w:val="20"/>
          <w:lang w:eastAsia="de-DE"/>
        </w:rPr>
        <w:t xml:space="preserve">der Strongarm-Lösung stehen, in unserem 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Ökosystem aus schnell wachsenden Partnern, Kunden und Mitarbeitern </w:t>
      </w:r>
      <w:r>
        <w:rPr>
          <w:rFonts w:eastAsia="MS Mincho"/>
          <w:b w:val="0"/>
          <w:sz w:val="20"/>
          <w:szCs w:val="20"/>
          <w:lang w:eastAsia="de-DE"/>
        </w:rPr>
        <w:t>herzlich willkommen.“</w:t>
      </w:r>
      <w:r w:rsidRPr="00D37A74">
        <w:rPr>
          <w:rFonts w:eastAsia="MS Mincho"/>
          <w:b w:val="0"/>
          <w:sz w:val="20"/>
          <w:szCs w:val="20"/>
          <w:lang w:eastAsia="de-DE"/>
        </w:rPr>
        <w:t xml:space="preserve"> </w:t>
      </w:r>
    </w:p>
    <w:p w14:paraId="4A3833C7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</w:p>
    <w:p w14:paraId="69273FDE" w14:textId="77777777" w:rsidR="00154A45" w:rsidRPr="00364B59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sz w:val="20"/>
          <w:szCs w:val="20"/>
          <w:lang w:eastAsia="de-DE"/>
        </w:rPr>
      </w:pPr>
      <w:r>
        <w:rPr>
          <w:rFonts w:eastAsia="MS Mincho"/>
          <w:sz w:val="20"/>
          <w:szCs w:val="20"/>
          <w:lang w:eastAsia="de-DE"/>
        </w:rPr>
        <w:t>Zügig in den Markt</w:t>
      </w:r>
      <w:r w:rsidRPr="00364B59">
        <w:rPr>
          <w:rFonts w:eastAsia="MS Mincho"/>
          <w:sz w:val="20"/>
          <w:szCs w:val="20"/>
          <w:lang w:eastAsia="de-DE"/>
        </w:rPr>
        <w:t xml:space="preserve"> </w:t>
      </w:r>
    </w:p>
    <w:p w14:paraId="21CA1B0A" w14:textId="66425DAA" w:rsidR="00154A45" w:rsidRPr="00BC38F7" w:rsidRDefault="00154A45" w:rsidP="00154A4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sz w:val="20"/>
          <w:szCs w:val="20"/>
          <w:lang w:eastAsia="de-DE"/>
        </w:rPr>
      </w:pPr>
      <w:r>
        <w:rPr>
          <w:rFonts w:eastAsia="MS Mincho"/>
          <w:b w:val="0"/>
          <w:sz w:val="20"/>
          <w:szCs w:val="20"/>
          <w:lang w:eastAsia="de-DE"/>
        </w:rPr>
        <w:t xml:space="preserve">Bestehende 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WatchGuard-Partner und -Kunden können </w:t>
      </w:r>
      <w:r>
        <w:rPr>
          <w:rFonts w:eastAsia="MS Mincho"/>
          <w:b w:val="0"/>
          <w:sz w:val="20"/>
          <w:szCs w:val="20"/>
          <w:lang w:eastAsia="de-DE"/>
        </w:rPr>
        <w:t xml:space="preserve">im Rahmen der Betaphase bereits im Laufe dieses Monats 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auf den neuen DNS-Filterdienst zugreifen. </w:t>
      </w:r>
      <w:r>
        <w:rPr>
          <w:rFonts w:eastAsia="MS Mincho"/>
          <w:b w:val="0"/>
          <w:sz w:val="20"/>
          <w:szCs w:val="20"/>
          <w:lang w:eastAsia="de-DE"/>
        </w:rPr>
        <w:t>Kurz darauf soll dieser als Bestandt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eil </w:t>
      </w:r>
      <w:r>
        <w:rPr>
          <w:rFonts w:eastAsia="MS Mincho"/>
          <w:b w:val="0"/>
          <w:sz w:val="20"/>
          <w:szCs w:val="20"/>
          <w:lang w:eastAsia="de-DE"/>
        </w:rPr>
        <w:t>der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>„</w:t>
      </w:r>
      <w:r w:rsidRPr="00364B59">
        <w:rPr>
          <w:rFonts w:eastAsia="MS Mincho"/>
          <w:b w:val="0"/>
          <w:sz w:val="20"/>
          <w:szCs w:val="20"/>
          <w:lang w:eastAsia="de-DE"/>
        </w:rPr>
        <w:t>Total Security Suite</w:t>
      </w:r>
      <w:r>
        <w:rPr>
          <w:rFonts w:eastAsia="MS Mincho"/>
          <w:b w:val="0"/>
          <w:sz w:val="20"/>
          <w:szCs w:val="20"/>
          <w:lang w:eastAsia="de-DE"/>
        </w:rPr>
        <w:t>“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über die neue Version von Fireware allgemein erhältlich sein. 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Alle aktiven </w:t>
      </w:r>
      <w:r>
        <w:rPr>
          <w:rFonts w:eastAsia="MS Mincho"/>
          <w:b w:val="0"/>
          <w:sz w:val="20"/>
          <w:szCs w:val="20"/>
          <w:lang w:eastAsia="de-DE"/>
        </w:rPr>
        <w:t>„</w:t>
      </w:r>
      <w:r w:rsidRPr="00364B59">
        <w:rPr>
          <w:rFonts w:eastAsia="MS Mincho"/>
          <w:b w:val="0"/>
          <w:sz w:val="20"/>
          <w:szCs w:val="20"/>
          <w:lang w:eastAsia="de-DE"/>
        </w:rPr>
        <w:t>Total Security Suite</w:t>
      </w:r>
      <w:r>
        <w:rPr>
          <w:rFonts w:eastAsia="MS Mincho"/>
          <w:b w:val="0"/>
          <w:sz w:val="20"/>
          <w:szCs w:val="20"/>
          <w:lang w:eastAsia="de-DE"/>
        </w:rPr>
        <w:t>“</w:t>
      </w:r>
      <w:r w:rsidRPr="00364B59">
        <w:rPr>
          <w:rFonts w:eastAsia="MS Mincho"/>
          <w:b w:val="0"/>
          <w:sz w:val="20"/>
          <w:szCs w:val="20"/>
          <w:lang w:eastAsia="de-DE"/>
        </w:rPr>
        <w:t>-Kunden erhalten durch einfaches Ankreuzen eines Kästchens sofort und ohne zusätzliche Kosten Zugriff auf das neue</w:t>
      </w:r>
      <w:r>
        <w:rPr>
          <w:rFonts w:eastAsia="MS Mincho"/>
          <w:b w:val="0"/>
          <w:sz w:val="20"/>
          <w:szCs w:val="20"/>
          <w:lang w:eastAsia="de-DE"/>
        </w:rPr>
        <w:t xml:space="preserve"> Feature. Diese w</w:t>
      </w:r>
      <w:r w:rsidR="00E75C58">
        <w:rPr>
          <w:rFonts w:eastAsia="MS Mincho"/>
          <w:b w:val="0"/>
          <w:sz w:val="20"/>
          <w:szCs w:val="20"/>
          <w:lang w:eastAsia="de-DE"/>
        </w:rPr>
        <w:t>eitreichende Kundenadaption stöss</w:t>
      </w:r>
      <w:r>
        <w:rPr>
          <w:rFonts w:eastAsia="MS Mincho"/>
          <w:b w:val="0"/>
          <w:sz w:val="20"/>
          <w:szCs w:val="20"/>
          <w:lang w:eastAsia="de-DE"/>
        </w:rPr>
        <w:t xml:space="preserve">t bei </w:t>
      </w:r>
      <w:r w:rsidRPr="00364B59">
        <w:rPr>
          <w:rFonts w:eastAsia="MS Mincho"/>
          <w:b w:val="0"/>
          <w:sz w:val="20"/>
          <w:szCs w:val="20"/>
          <w:lang w:eastAsia="de-DE"/>
        </w:rPr>
        <w:t>O'Boyle</w:t>
      </w:r>
      <w:r>
        <w:rPr>
          <w:rFonts w:eastAsia="MS Mincho"/>
          <w:b w:val="0"/>
          <w:sz w:val="20"/>
          <w:szCs w:val="20"/>
          <w:lang w:eastAsia="de-DE"/>
        </w:rPr>
        <w:t xml:space="preserve"> auf Wohlwollen: „</w:t>
      </w:r>
      <w:r w:rsidRPr="00364B59">
        <w:rPr>
          <w:rFonts w:eastAsia="MS Mincho"/>
          <w:b w:val="0"/>
          <w:sz w:val="20"/>
          <w:szCs w:val="20"/>
          <w:lang w:eastAsia="de-DE"/>
        </w:rPr>
        <w:t>Wir sind sehr stolz auf das, was wir mit der Stro</w:t>
      </w:r>
      <w:r>
        <w:rPr>
          <w:rFonts w:eastAsia="MS Mincho"/>
          <w:b w:val="0"/>
          <w:sz w:val="20"/>
          <w:szCs w:val="20"/>
          <w:lang w:eastAsia="de-DE"/>
        </w:rPr>
        <w:t>ngarm-Plattform aufgebaut haben.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 </w:t>
      </w:r>
      <w:r>
        <w:rPr>
          <w:rFonts w:eastAsia="MS Mincho"/>
          <w:b w:val="0"/>
          <w:sz w:val="20"/>
          <w:szCs w:val="20"/>
          <w:lang w:eastAsia="de-DE"/>
        </w:rPr>
        <w:t xml:space="preserve">Dank </w:t>
      </w:r>
      <w:r w:rsidRPr="00364B59">
        <w:rPr>
          <w:rFonts w:eastAsia="MS Mincho"/>
          <w:b w:val="0"/>
          <w:sz w:val="20"/>
          <w:szCs w:val="20"/>
          <w:lang w:eastAsia="de-DE"/>
        </w:rPr>
        <w:t>Watch</w:t>
      </w:r>
      <w:r>
        <w:rPr>
          <w:rFonts w:eastAsia="MS Mincho"/>
          <w:b w:val="0"/>
          <w:sz w:val="20"/>
          <w:szCs w:val="20"/>
          <w:lang w:eastAsia="de-DE"/>
        </w:rPr>
        <w:t xml:space="preserve">Guard </w:t>
      </w:r>
      <w:r w:rsidR="00E75C58">
        <w:rPr>
          <w:rFonts w:eastAsia="MS Mincho"/>
          <w:b w:val="0"/>
          <w:sz w:val="20"/>
          <w:szCs w:val="20"/>
          <w:lang w:eastAsia="de-DE"/>
        </w:rPr>
        <w:t>und seiner gross</w:t>
      </w:r>
      <w:r>
        <w:rPr>
          <w:rFonts w:eastAsia="MS Mincho"/>
          <w:b w:val="0"/>
          <w:sz w:val="20"/>
          <w:szCs w:val="20"/>
          <w:lang w:eastAsia="de-DE"/>
        </w:rPr>
        <w:t>en Partner-Community werden innerhalb kürzester Zeit Zehntausende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 von Organisationen auf der ganzen Welt</w:t>
      </w:r>
      <w:r>
        <w:rPr>
          <w:rFonts w:eastAsia="MS Mincho"/>
          <w:b w:val="0"/>
          <w:sz w:val="20"/>
          <w:szCs w:val="20"/>
          <w:lang w:eastAsia="de-DE"/>
        </w:rPr>
        <w:t xml:space="preserve"> in der Lage sein, mit unserer preisgekrönten Technologie sowie den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 Schulungs-Tools </w:t>
      </w:r>
      <w:r>
        <w:rPr>
          <w:rFonts w:eastAsia="MS Mincho"/>
          <w:b w:val="0"/>
          <w:sz w:val="20"/>
          <w:szCs w:val="20"/>
          <w:lang w:eastAsia="de-DE"/>
        </w:rPr>
        <w:t xml:space="preserve">zu arbeiten. Gleichzeitig zeigen wir unseren eigenen Kunden und Partnern die Vorteile der Total Security Suite für umfassende Sicherheit auf. Unsere Reseller erhalten natürlich auch sofortigen Zugriff 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auf das </w:t>
      </w:r>
      <w:r>
        <w:rPr>
          <w:rFonts w:eastAsia="MS Mincho"/>
          <w:b w:val="0"/>
          <w:sz w:val="20"/>
          <w:szCs w:val="20"/>
          <w:lang w:eastAsia="de-DE"/>
        </w:rPr>
        <w:t xml:space="preserve">ausgezeichnete </w:t>
      </w:r>
      <w:r w:rsidRPr="00364B59">
        <w:rPr>
          <w:rFonts w:eastAsia="MS Mincho"/>
          <w:b w:val="0"/>
          <w:sz w:val="20"/>
          <w:szCs w:val="20"/>
          <w:lang w:eastAsia="de-DE"/>
        </w:rPr>
        <w:t xml:space="preserve">WatchGuardONE-Programm </w:t>
      </w:r>
      <w:r>
        <w:rPr>
          <w:rFonts w:eastAsia="MS Mincho"/>
          <w:b w:val="0"/>
          <w:sz w:val="20"/>
          <w:szCs w:val="20"/>
          <w:lang w:eastAsia="de-DE"/>
        </w:rPr>
        <w:t>sowie das gesamte WatchGuard-Produktportfolio</w:t>
      </w:r>
      <w:r w:rsidRPr="00364B59">
        <w:rPr>
          <w:rFonts w:eastAsia="MS Mincho"/>
          <w:b w:val="0"/>
          <w:sz w:val="20"/>
          <w:szCs w:val="20"/>
          <w:lang w:eastAsia="de-DE"/>
        </w:rPr>
        <w:t>.</w:t>
      </w:r>
      <w:r>
        <w:rPr>
          <w:rFonts w:eastAsia="MS Mincho"/>
          <w:b w:val="0"/>
          <w:sz w:val="20"/>
          <w:szCs w:val="20"/>
          <w:lang w:eastAsia="de-DE"/>
        </w:rPr>
        <w:t>“</w:t>
      </w:r>
    </w:p>
    <w:p w14:paraId="617C1DFB" w14:textId="77777777" w:rsidR="00154A45" w:rsidRPr="00117501" w:rsidRDefault="00154A45" w:rsidP="00154A45">
      <w:pPr>
        <w:pStyle w:val="Textkrper"/>
        <w:tabs>
          <w:tab w:val="left" w:pos="7655"/>
        </w:tabs>
        <w:spacing w:line="288" w:lineRule="auto"/>
        <w:ind w:left="720" w:right="993"/>
        <w:rPr>
          <w:b w:val="0"/>
          <w:sz w:val="20"/>
          <w:szCs w:val="20"/>
        </w:rPr>
      </w:pPr>
    </w:p>
    <w:p w14:paraId="71970DBB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4AF6C02F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7737B1A6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  <w:r w:rsidRPr="00B93FCA">
        <w:rPr>
          <w:sz w:val="20"/>
          <w:szCs w:val="20"/>
        </w:rPr>
        <w:t>Bildmaterial</w:t>
      </w:r>
    </w:p>
    <w:tbl>
      <w:tblPr>
        <w:tblpPr w:leftFromText="141" w:rightFromText="141" w:vertAnchor="text" w:horzAnchor="page" w:tblpX="1412" w:tblpY="137"/>
        <w:tblOverlap w:val="never"/>
        <w:tblW w:w="549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519"/>
        <w:gridCol w:w="2977"/>
      </w:tblGrid>
      <w:tr w:rsidR="00154A45" w14:paraId="412B1C77" w14:textId="77777777" w:rsidTr="00154A45">
        <w:trPr>
          <w:trHeight w:val="1835"/>
        </w:trPr>
        <w:tc>
          <w:tcPr>
            <w:tcW w:w="2519" w:type="dxa"/>
          </w:tcPr>
          <w:p w14:paraId="2EA720B2" w14:textId="77777777" w:rsidR="00154A45" w:rsidRDefault="00154A45" w:rsidP="00154A45">
            <w:pPr>
              <w:pStyle w:val="Kopfzeile"/>
              <w:ind w:right="-141"/>
            </w:pPr>
            <w:r>
              <w:rPr>
                <w:noProof/>
                <w:sz w:val="16"/>
                <w:szCs w:val="16"/>
                <w:lang w:eastAsia="de-DE"/>
              </w:rPr>
              <w:drawing>
                <wp:anchor distT="0" distB="0" distL="114300" distR="114300" simplePos="0" relativeHeight="251659264" behindDoc="0" locked="0" layoutInCell="1" allowOverlap="1" wp14:anchorId="70487AFA" wp14:editId="27A2C0EF">
                  <wp:simplePos x="0" y="0"/>
                  <wp:positionH relativeFrom="column">
                    <wp:posOffset>29845</wp:posOffset>
                  </wp:positionH>
                  <wp:positionV relativeFrom="paragraph">
                    <wp:posOffset>90805</wp:posOffset>
                  </wp:positionV>
                  <wp:extent cx="748665" cy="934720"/>
                  <wp:effectExtent l="0" t="0" r="0" b="0"/>
                  <wp:wrapNone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rakash_panjwani-sm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8665" cy="934720"/>
                          </a:xfrm>
                          <a:prstGeom prst="rect">
                            <a:avLst/>
                          </a:prstGeom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t xml:space="preserve">                      </w:t>
            </w:r>
          </w:p>
        </w:tc>
        <w:tc>
          <w:tcPr>
            <w:tcW w:w="2977" w:type="dxa"/>
            <w:shd w:val="clear" w:color="auto" w:fill="auto"/>
          </w:tcPr>
          <w:p w14:paraId="5C9E1C03" w14:textId="77777777" w:rsidR="00154A45" w:rsidRDefault="00154A45" w:rsidP="00154A45">
            <w:pPr>
              <w:tabs>
                <w:tab w:val="left" w:pos="503"/>
              </w:tabs>
              <w:ind w:right="-141"/>
              <w:rPr>
                <w:sz w:val="20"/>
                <w:szCs w:val="20"/>
                <w:lang w:eastAsia="en-US"/>
              </w:rPr>
            </w:pPr>
          </w:p>
          <w:p w14:paraId="38A586A4" w14:textId="77777777" w:rsidR="00154A45" w:rsidRPr="005F03DB" w:rsidRDefault="00154A45" w:rsidP="00154A45">
            <w:pPr>
              <w:tabs>
                <w:tab w:val="left" w:pos="503"/>
              </w:tabs>
              <w:ind w:right="-141"/>
            </w:pPr>
            <w:r>
              <w:rPr>
                <w:noProof/>
              </w:rPr>
              <w:drawing>
                <wp:inline distT="0" distB="0" distL="0" distR="0" wp14:anchorId="29D04AE5" wp14:editId="36D60444">
                  <wp:extent cx="775335" cy="775335"/>
                  <wp:effectExtent l="0" t="0" r="12065" b="12065"/>
                  <wp:docPr id="1" name="Bild 1" descr="/Volumes/PNR Kunden/Kunden T-Z/WAT.KDaten/WAT-PR/WAT-2018/Percipient Networks/WAT_Todd_ODoyle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/Volumes/PNR Kunden/Kunden T-Z/WAT.KDaten/WAT-PR/WAT-2018/Percipient Networks/WAT_Todd_ODoyle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5692" cy="77569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54A45" w:rsidRPr="00154A45" w14:paraId="14CDBF88" w14:textId="77777777" w:rsidTr="00154A45">
        <w:trPr>
          <w:trHeight w:val="544"/>
        </w:trPr>
        <w:tc>
          <w:tcPr>
            <w:tcW w:w="2519" w:type="dxa"/>
          </w:tcPr>
          <w:p w14:paraId="2DEFE7BC" w14:textId="77777777" w:rsidR="00154A45" w:rsidRPr="00F13AE9" w:rsidRDefault="00154A45" w:rsidP="00154A45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>
              <w:rPr>
                <w:rFonts w:ascii="Helvetica" w:hAnsi="Helvetica"/>
                <w:sz w:val="16"/>
                <w:szCs w:val="16"/>
              </w:rPr>
              <w:t>Prakash Panjwani, CEO von WatchGuard Technologies</w:t>
            </w:r>
          </w:p>
        </w:tc>
        <w:tc>
          <w:tcPr>
            <w:tcW w:w="2977" w:type="dxa"/>
            <w:shd w:val="clear" w:color="auto" w:fill="auto"/>
          </w:tcPr>
          <w:p w14:paraId="6799DD5A" w14:textId="77777777" w:rsidR="00154A45" w:rsidRPr="00154A45" w:rsidRDefault="00154A45" w:rsidP="00154A45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sz w:val="16"/>
              </w:rPr>
            </w:pPr>
            <w:r w:rsidRPr="00154A45">
              <w:rPr>
                <w:rFonts w:ascii="Helvetica" w:hAnsi="Helvetica"/>
                <w:sz w:val="16"/>
                <w:szCs w:val="16"/>
              </w:rPr>
              <w:t xml:space="preserve">Todd O'Boyle, Mitbegründer und CTO bei Percipient Networks </w:t>
            </w:r>
          </w:p>
        </w:tc>
      </w:tr>
    </w:tbl>
    <w:p w14:paraId="34398538" w14:textId="77777777" w:rsid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1DB893C1" w14:textId="77777777" w:rsidR="00154A45" w:rsidRP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4D0927DB" w14:textId="77777777" w:rsidR="00154A45" w:rsidRP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734AE71B" w14:textId="77777777" w:rsidR="00154A45" w:rsidRP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sz w:val="20"/>
          <w:szCs w:val="20"/>
        </w:rPr>
      </w:pPr>
    </w:p>
    <w:p w14:paraId="1B90DBE4" w14:textId="77777777" w:rsidR="00154A45" w:rsidRP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1F506EA8" w14:textId="77777777" w:rsidR="00154A45" w:rsidRP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6BB1D8AD" w14:textId="77777777" w:rsidR="00154A45" w:rsidRP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20D26726" w14:textId="77777777" w:rsidR="00154A45" w:rsidRPr="00154A45" w:rsidRDefault="00154A45" w:rsidP="00154A45">
      <w:pPr>
        <w:pStyle w:val="Textkrper"/>
        <w:tabs>
          <w:tab w:val="left" w:pos="7655"/>
        </w:tabs>
        <w:spacing w:line="288" w:lineRule="auto"/>
        <w:ind w:right="993"/>
        <w:rPr>
          <w:b w:val="0"/>
          <w:sz w:val="16"/>
          <w:szCs w:val="16"/>
        </w:rPr>
      </w:pPr>
    </w:p>
    <w:p w14:paraId="42CBF1D9" w14:textId="77777777" w:rsidR="00154A45" w:rsidRDefault="00154A45" w:rsidP="00154A45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09918C6D" w14:textId="77777777" w:rsidR="00154A45" w:rsidRDefault="00154A45" w:rsidP="00154A45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</w:p>
    <w:p w14:paraId="0F21FF67" w14:textId="5231B364" w:rsidR="00A5047C" w:rsidRDefault="00154A45" w:rsidP="009220F4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sz w:val="20"/>
          <w:szCs w:val="20"/>
        </w:rPr>
      </w:pPr>
      <w:r w:rsidRPr="00A5047C">
        <w:rPr>
          <w:rFonts w:ascii="Helvetica" w:hAnsi="Helvetica"/>
          <w:sz w:val="20"/>
          <w:szCs w:val="20"/>
        </w:rPr>
        <w:t>Das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Bildmaterial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Download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finden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Sie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in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unserem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Medienportal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press-n-relations.amid-pr.com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(Suchbegriff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„</w:t>
      </w:r>
      <w:r>
        <w:rPr>
          <w:rFonts w:ascii="Helvetica" w:hAnsi="Helvetica"/>
          <w:sz w:val="20"/>
          <w:szCs w:val="20"/>
        </w:rPr>
        <w:t>Percipient Networks</w:t>
      </w:r>
      <w:r w:rsidRPr="00A5047C">
        <w:rPr>
          <w:rFonts w:ascii="Helvetica" w:hAnsi="Helvetica"/>
          <w:sz w:val="20"/>
          <w:szCs w:val="20"/>
        </w:rPr>
        <w:t>“).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Selbstverständlich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schicke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ich</w:t>
      </w:r>
      <w:r>
        <w:rPr>
          <w:rFonts w:ascii="Helvetica" w:hAnsi="Helvetica"/>
          <w:sz w:val="20"/>
          <w:szCs w:val="20"/>
        </w:rPr>
        <w:t xml:space="preserve"> Ihnen die Datei </w:t>
      </w:r>
      <w:r w:rsidRPr="00A5047C">
        <w:rPr>
          <w:rFonts w:ascii="Helvetica" w:hAnsi="Helvetica"/>
          <w:sz w:val="20"/>
          <w:szCs w:val="20"/>
        </w:rPr>
        <w:t>auch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gerne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per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E-Mail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zu.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Kontakt:</w:t>
      </w:r>
      <w:r>
        <w:rPr>
          <w:rFonts w:ascii="Helvetica" w:hAnsi="Helvetica"/>
          <w:sz w:val="20"/>
          <w:szCs w:val="20"/>
        </w:rPr>
        <w:t xml:space="preserve"> </w:t>
      </w:r>
      <w:r w:rsidRPr="00A5047C">
        <w:rPr>
          <w:rFonts w:ascii="Helvetica" w:hAnsi="Helvetica"/>
          <w:sz w:val="20"/>
          <w:szCs w:val="20"/>
        </w:rPr>
        <w:t>rh</w:t>
      </w:r>
      <w:r w:rsidR="00790981">
        <w:rPr>
          <w:rFonts w:ascii="Helvetica" w:hAnsi="Helvetica"/>
          <w:sz w:val="20"/>
          <w:szCs w:val="20"/>
        </w:rPr>
        <w:t>asert@press-n-relations.ch</w:t>
      </w:r>
      <w:bookmarkStart w:id="0" w:name="_GoBack"/>
      <w:bookmarkEnd w:id="0"/>
    </w:p>
    <w:p w14:paraId="264FDBED" w14:textId="77777777" w:rsidR="00A45418" w:rsidRDefault="00A45418" w:rsidP="00A45418">
      <w:pPr>
        <w:tabs>
          <w:tab w:val="left" w:pos="3828"/>
          <w:tab w:val="left" w:pos="7938"/>
        </w:tabs>
        <w:spacing w:line="288" w:lineRule="auto"/>
        <w:ind w:right="1276"/>
        <w:rPr>
          <w:rFonts w:ascii="Helvetica" w:hAnsi="Helvetica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A45418" w:rsidRPr="009D2FA2" w14:paraId="6F659F92" w14:textId="77777777" w:rsidTr="009220F4">
        <w:trPr>
          <w:trHeight w:val="1714"/>
        </w:trPr>
        <w:tc>
          <w:tcPr>
            <w:tcW w:w="4606" w:type="dxa"/>
          </w:tcPr>
          <w:p w14:paraId="60B4CDD7" w14:textId="77777777" w:rsidR="00A45418" w:rsidRPr="00154A45" w:rsidRDefault="00A45418" w:rsidP="00A75D14">
            <w:pPr>
              <w:pStyle w:val="Textkrper"/>
              <w:spacing w:line="312" w:lineRule="auto"/>
              <w:ind w:right="426"/>
              <w:rPr>
                <w:bCs/>
                <w:sz w:val="16"/>
                <w:lang w:val="en-US"/>
              </w:rPr>
            </w:pPr>
            <w:r w:rsidRPr="00154A45">
              <w:rPr>
                <w:bCs/>
                <w:sz w:val="16"/>
                <w:lang w:val="en-US"/>
              </w:rPr>
              <w:t>Kontakt:</w:t>
            </w:r>
          </w:p>
          <w:p w14:paraId="13499A88" w14:textId="77777777" w:rsidR="00A45418" w:rsidRPr="00154A45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154A45">
              <w:rPr>
                <w:b w:val="0"/>
                <w:sz w:val="16"/>
                <w:lang w:val="en-US"/>
              </w:rPr>
              <w:t>WatchGuard Technologies GmbH</w:t>
            </w:r>
          </w:p>
          <w:p w14:paraId="09BA1CB1" w14:textId="77777777" w:rsidR="00A45418" w:rsidRPr="00154A45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  <w:lang w:val="en-US"/>
              </w:rPr>
            </w:pPr>
            <w:r w:rsidRPr="00154A45">
              <w:rPr>
                <w:b w:val="0"/>
                <w:sz w:val="16"/>
                <w:lang w:val="en-US"/>
              </w:rPr>
              <w:t>Paul Moll – Field Marketing Manager Central Europe</w:t>
            </w:r>
          </w:p>
          <w:p w14:paraId="43EB5824" w14:textId="77777777" w:rsidR="00A45418" w:rsidRPr="006B7578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Wendenstr.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379,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20537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Hamburg</w:t>
            </w:r>
          </w:p>
          <w:p w14:paraId="36A12C81" w14:textId="77777777" w:rsidR="00A45418" w:rsidRPr="006B7578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Tel.: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+49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152</w:t>
            </w:r>
            <w:r>
              <w:rPr>
                <w:b w:val="0"/>
                <w:sz w:val="16"/>
              </w:rPr>
              <w:t xml:space="preserve"> </w:t>
            </w:r>
            <w:r w:rsidRPr="006B7578">
              <w:rPr>
                <w:b w:val="0"/>
                <w:sz w:val="16"/>
              </w:rPr>
              <w:t>31795040</w:t>
            </w:r>
          </w:p>
          <w:p w14:paraId="60351905" w14:textId="77777777" w:rsidR="00A45418" w:rsidRPr="009D2FA2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r w:rsidRPr="006B7578">
              <w:rPr>
                <w:b w:val="0"/>
                <w:sz w:val="16"/>
              </w:rPr>
              <w:t>paul.moll@watchguard.com</w:t>
            </w:r>
          </w:p>
          <w:p w14:paraId="700DAB95" w14:textId="77777777" w:rsidR="00A45418" w:rsidRPr="009D2FA2" w:rsidRDefault="001A3A94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sz w:val="16"/>
              </w:rPr>
            </w:pPr>
            <w:hyperlink r:id="rId9" w:history="1">
              <w:r w:rsidR="00A45418" w:rsidRPr="009220F4">
                <w:rPr>
                  <w:b w:val="0"/>
                  <w:bCs/>
                  <w:sz w:val="16"/>
                </w:rPr>
                <w:t>www.watchguard.de</w:t>
              </w:r>
            </w:hyperlink>
          </w:p>
        </w:tc>
        <w:tc>
          <w:tcPr>
            <w:tcW w:w="4111" w:type="dxa"/>
          </w:tcPr>
          <w:p w14:paraId="577C5A01" w14:textId="77777777" w:rsidR="00A45418" w:rsidRPr="009D2FA2" w:rsidRDefault="00A45418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sz w:val="16"/>
              </w:rPr>
            </w:pPr>
            <w:r w:rsidRPr="009D2FA2">
              <w:rPr>
                <w:bCs/>
                <w:sz w:val="16"/>
              </w:rPr>
              <w:t>Presse-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und</w:t>
            </w:r>
            <w:r>
              <w:rPr>
                <w:bCs/>
                <w:sz w:val="16"/>
              </w:rPr>
              <w:t xml:space="preserve"> </w:t>
            </w:r>
            <w:r w:rsidRPr="009D2FA2">
              <w:rPr>
                <w:bCs/>
                <w:sz w:val="16"/>
              </w:rPr>
              <w:t>Öffentlichkeitsarbeit:</w:t>
            </w:r>
          </w:p>
          <w:p w14:paraId="5895C156" w14:textId="77777777" w:rsidR="00A45418" w:rsidRPr="00573F3A" w:rsidRDefault="00A45418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 w:rsidRPr="00573F3A">
              <w:rPr>
                <w:b w:val="0"/>
                <w:bCs/>
                <w:sz w:val="16"/>
              </w:rPr>
              <w:t>Press'n'Relations</w:t>
            </w:r>
            <w:r>
              <w:rPr>
                <w:b w:val="0"/>
                <w:bCs/>
                <w:sz w:val="16"/>
              </w:rPr>
              <w:t xml:space="preserve"> </w:t>
            </w:r>
            <w:r w:rsidRPr="00573F3A">
              <w:rPr>
                <w:b w:val="0"/>
                <w:bCs/>
                <w:sz w:val="16"/>
              </w:rPr>
              <w:t>GmbH</w:t>
            </w:r>
          </w:p>
          <w:p w14:paraId="0426EC71" w14:textId="7156088A" w:rsidR="00A45418" w:rsidRDefault="0089101F" w:rsidP="00DA0510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Rebecca Hasert</w:t>
            </w:r>
            <w:r w:rsidR="00A45418">
              <w:rPr>
                <w:b w:val="0"/>
                <w:bCs/>
                <w:sz w:val="16"/>
              </w:rPr>
              <w:br/>
              <w:t>Hirslanderstr. 51, 8032 Zürich</w:t>
            </w:r>
          </w:p>
          <w:p w14:paraId="6449699D" w14:textId="45015104" w:rsidR="00A45418" w:rsidRPr="009D2FA2" w:rsidRDefault="00A45418" w:rsidP="00DA0510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sz w:val="16"/>
              </w:rPr>
            </w:pPr>
            <w:r>
              <w:rPr>
                <w:b w:val="0"/>
                <w:bCs/>
                <w:sz w:val="16"/>
              </w:rPr>
              <w:t>Tel.: +41 43 344 58 65</w:t>
            </w:r>
            <w:r>
              <w:rPr>
                <w:b w:val="0"/>
                <w:bCs/>
                <w:sz w:val="16"/>
              </w:rPr>
              <w:br/>
            </w:r>
            <w:r w:rsidR="00BA60B2" w:rsidRPr="00BA60B2">
              <w:rPr>
                <w:b w:val="0"/>
                <w:bCs/>
                <w:sz w:val="16"/>
              </w:rPr>
              <w:t>rh</w:t>
            </w:r>
            <w:r w:rsidR="00BA60B2">
              <w:rPr>
                <w:b w:val="0"/>
                <w:bCs/>
                <w:sz w:val="16"/>
              </w:rPr>
              <w:t>asert@press-n-relations.ch</w:t>
            </w:r>
            <w:r>
              <w:rPr>
                <w:b w:val="0"/>
                <w:bCs/>
                <w:sz w:val="16"/>
              </w:rPr>
              <w:br/>
            </w:r>
            <w:hyperlink r:id="rId10" w:history="1">
              <w:r w:rsidRPr="00AE2930">
                <w:rPr>
                  <w:b w:val="0"/>
                  <w:bCs/>
                  <w:sz w:val="16"/>
                </w:rPr>
                <w:t>www.press-n-relations.com</w:t>
              </w:r>
            </w:hyperlink>
          </w:p>
        </w:tc>
      </w:tr>
    </w:tbl>
    <w:p w14:paraId="28A7A7B1" w14:textId="77777777" w:rsidR="00A45418" w:rsidRDefault="00A45418" w:rsidP="00A45418">
      <w:pPr>
        <w:tabs>
          <w:tab w:val="left" w:pos="8647"/>
        </w:tabs>
        <w:ind w:right="419"/>
        <w:rPr>
          <w:rFonts w:ascii="Helvetica" w:hAnsi="Helvetica"/>
          <w:b/>
          <w:sz w:val="18"/>
          <w:szCs w:val="20"/>
        </w:rPr>
      </w:pPr>
    </w:p>
    <w:p w14:paraId="42D8EA52" w14:textId="77777777" w:rsidR="00A45418" w:rsidRPr="00E6720B" w:rsidRDefault="00A45418" w:rsidP="00A45418">
      <w:pPr>
        <w:rPr>
          <w:rFonts w:ascii="Arial" w:eastAsia="Arial" w:hAnsi="Arial" w:cs="Arial"/>
          <w:b/>
          <w:bCs/>
          <w:spacing w:val="2"/>
          <w:sz w:val="17"/>
          <w:szCs w:val="17"/>
        </w:rPr>
      </w:pPr>
    </w:p>
    <w:p w14:paraId="16A22E66" w14:textId="77777777" w:rsidR="00A45418" w:rsidRPr="00E6720B" w:rsidRDefault="00A45418" w:rsidP="00A45418">
      <w:pPr>
        <w:spacing w:line="312" w:lineRule="auto"/>
        <w:rPr>
          <w:rFonts w:ascii="Helvetica" w:hAnsi="Helvetica"/>
          <w:b/>
          <w:sz w:val="16"/>
          <w:szCs w:val="16"/>
        </w:rPr>
      </w:pPr>
      <w:r w:rsidRPr="00E6720B">
        <w:rPr>
          <w:rFonts w:ascii="Helvetica" w:hAnsi="Helvetica"/>
          <w:b/>
          <w:spacing w:val="2"/>
          <w:sz w:val="16"/>
          <w:szCs w:val="16"/>
        </w:rPr>
        <w:t>Üb</w:t>
      </w:r>
      <w:r w:rsidRPr="00E6720B">
        <w:rPr>
          <w:rFonts w:ascii="Helvetica" w:hAnsi="Helvetica"/>
          <w:b/>
          <w:spacing w:val="6"/>
          <w:sz w:val="16"/>
          <w:szCs w:val="16"/>
        </w:rPr>
        <w:t>e</w:t>
      </w:r>
      <w:r w:rsidRPr="00E6720B">
        <w:rPr>
          <w:rFonts w:ascii="Helvetica" w:hAnsi="Helvetica"/>
          <w:b/>
          <w:sz w:val="16"/>
          <w:szCs w:val="16"/>
        </w:rPr>
        <w:t>r</w:t>
      </w:r>
      <w:r>
        <w:rPr>
          <w:rFonts w:ascii="Helvetica" w:hAnsi="Helvetica"/>
          <w:b/>
          <w:spacing w:val="19"/>
          <w:sz w:val="16"/>
          <w:szCs w:val="16"/>
        </w:rPr>
        <w:t xml:space="preserve"> </w:t>
      </w:r>
      <w:r w:rsidRPr="00E6720B">
        <w:rPr>
          <w:rFonts w:ascii="Helvetica" w:hAnsi="Helvetica"/>
          <w:b/>
          <w:spacing w:val="2"/>
          <w:sz w:val="16"/>
          <w:szCs w:val="16"/>
        </w:rPr>
        <w:t>Wa</w:t>
      </w:r>
      <w:r w:rsidRPr="00E6720B">
        <w:rPr>
          <w:rFonts w:ascii="Helvetica" w:hAnsi="Helvetica"/>
          <w:b/>
          <w:sz w:val="16"/>
          <w:szCs w:val="16"/>
        </w:rPr>
        <w:t>t</w:t>
      </w:r>
      <w:r w:rsidRPr="00E6720B">
        <w:rPr>
          <w:rFonts w:ascii="Helvetica" w:hAnsi="Helvetica"/>
          <w:b/>
          <w:spacing w:val="2"/>
          <w:sz w:val="16"/>
          <w:szCs w:val="16"/>
        </w:rPr>
        <w:t>c</w:t>
      </w:r>
      <w:r w:rsidRPr="00E6720B">
        <w:rPr>
          <w:rFonts w:ascii="Helvetica" w:hAnsi="Helvetica"/>
          <w:b/>
          <w:sz w:val="16"/>
          <w:szCs w:val="16"/>
        </w:rPr>
        <w:t>h</w:t>
      </w:r>
      <w:r w:rsidRPr="00E6720B">
        <w:rPr>
          <w:rFonts w:ascii="Helvetica" w:hAnsi="Helvetica"/>
          <w:b/>
          <w:spacing w:val="2"/>
          <w:sz w:val="16"/>
          <w:szCs w:val="16"/>
        </w:rPr>
        <w:t>G</w:t>
      </w:r>
      <w:r w:rsidRPr="00E6720B">
        <w:rPr>
          <w:rFonts w:ascii="Helvetica" w:hAnsi="Helvetica"/>
          <w:b/>
          <w:sz w:val="16"/>
          <w:szCs w:val="16"/>
        </w:rPr>
        <w:t>u</w:t>
      </w:r>
      <w:r w:rsidRPr="00E6720B">
        <w:rPr>
          <w:rFonts w:ascii="Helvetica" w:hAnsi="Helvetica"/>
          <w:b/>
          <w:spacing w:val="2"/>
          <w:sz w:val="16"/>
          <w:szCs w:val="16"/>
        </w:rPr>
        <w:t>a</w:t>
      </w:r>
      <w:r w:rsidRPr="00E6720B">
        <w:rPr>
          <w:rFonts w:ascii="Helvetica" w:hAnsi="Helvetica"/>
          <w:b/>
          <w:sz w:val="16"/>
          <w:szCs w:val="16"/>
        </w:rPr>
        <w:t>rd</w:t>
      </w:r>
      <w:r>
        <w:rPr>
          <w:rFonts w:ascii="Helvetica" w:hAnsi="Helvetica"/>
          <w:b/>
          <w:spacing w:val="45"/>
          <w:sz w:val="16"/>
          <w:szCs w:val="16"/>
        </w:rPr>
        <w:t xml:space="preserve"> </w:t>
      </w:r>
      <w:r w:rsidRPr="00E6720B">
        <w:rPr>
          <w:rFonts w:ascii="Helvetica" w:hAnsi="Helvetica"/>
          <w:b/>
          <w:w w:val="104"/>
          <w:sz w:val="16"/>
          <w:szCs w:val="16"/>
        </w:rPr>
        <w:t>T</w:t>
      </w:r>
      <w:r w:rsidRPr="00E6720B">
        <w:rPr>
          <w:rFonts w:ascii="Helvetica" w:hAnsi="Helvetica"/>
          <w:b/>
          <w:spacing w:val="6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chnologi</w:t>
      </w:r>
      <w:r w:rsidRPr="00E6720B">
        <w:rPr>
          <w:rFonts w:ascii="Helvetica" w:hAnsi="Helvetica"/>
          <w:b/>
          <w:spacing w:val="5"/>
          <w:w w:val="104"/>
          <w:sz w:val="16"/>
          <w:szCs w:val="16"/>
        </w:rPr>
        <w:t>e</w:t>
      </w:r>
      <w:r w:rsidRPr="00E6720B">
        <w:rPr>
          <w:rFonts w:ascii="Helvetica" w:hAnsi="Helvetica"/>
          <w:b/>
          <w:w w:val="104"/>
          <w:sz w:val="16"/>
          <w:szCs w:val="16"/>
        </w:rPr>
        <w:t>s</w:t>
      </w:r>
    </w:p>
    <w:p w14:paraId="42080AF5" w14:textId="77777777" w:rsidR="009220F4" w:rsidRPr="0046291E" w:rsidRDefault="009220F4" w:rsidP="009220F4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</w:rPr>
      </w:pPr>
      <w:r w:rsidRPr="0046291E">
        <w:rPr>
          <w:rFonts w:ascii="Helvetica" w:hAnsi="Helvetica"/>
          <w:sz w:val="16"/>
          <w:szCs w:val="16"/>
        </w:rPr>
        <w:t xml:space="preserve">WatchGuard Technologies gehört zu den führenden Anbietern im Bereich Netzwerksicherheit. Das umfangreiche Produktportfolio reicht von hochentwickelten UTM (Unified Threat Management)-  und Next-Generation-Firewall-Plattformen bis hin zu Technologien für umfassenden WLAN-Schutz sowie weiteren spezifischen Produkten und Services rund ums Thema IT-Security. Mehr als 80.000 Unternehmen weltweit vertrauen auf die ausgeklügelten Schutzmechanismen auf Enterprise-Niveau, wobei dank der einfachen Handhabung insbesondere kleine bis mittlere sowie dezentral aufgestellte Unternehmen vom Einsatz profitieren. Neben der Zentrale in Seattle im US-Bundesstaat Washington verfügt WatchGuard über Niederlassungen in ganz Nordamerika, Lateinamerika und Europa sowie im asiatisch-pazifischen Raum. </w:t>
      </w:r>
    </w:p>
    <w:p w14:paraId="6F395A7D" w14:textId="77777777" w:rsidR="00A45418" w:rsidRPr="00E17AAF" w:rsidRDefault="00A45418" w:rsidP="00A45418">
      <w:pPr>
        <w:spacing w:line="288" w:lineRule="auto"/>
        <w:rPr>
          <w:rFonts w:ascii="Helvetica" w:hAnsi="Helvetica"/>
          <w:sz w:val="16"/>
          <w:szCs w:val="16"/>
        </w:rPr>
      </w:pPr>
    </w:p>
    <w:p w14:paraId="06516779" w14:textId="77777777" w:rsidR="00A45418" w:rsidRPr="00E17AAF" w:rsidRDefault="00A45418" w:rsidP="00A45418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p w14:paraId="7BFB3C62" w14:textId="77777777" w:rsidR="003A765B" w:rsidRPr="00E17AAF" w:rsidRDefault="0094282C" w:rsidP="00E17AAF">
      <w:pPr>
        <w:spacing w:line="288" w:lineRule="auto"/>
        <w:rPr>
          <w:rFonts w:ascii="Helvetica" w:hAnsi="Helvetica"/>
          <w:sz w:val="16"/>
          <w:szCs w:val="16"/>
        </w:rPr>
      </w:pPr>
      <w:r w:rsidRPr="00E6720B">
        <w:rPr>
          <w:rFonts w:ascii="Helvetica" w:hAnsi="Helvetica"/>
          <w:spacing w:val="24"/>
          <w:sz w:val="16"/>
          <w:szCs w:val="16"/>
        </w:rPr>
        <w:t xml:space="preserve"> </w:t>
      </w:r>
    </w:p>
    <w:sectPr w:rsidR="003A765B" w:rsidRPr="00E17AAF" w:rsidSect="007B1AB1">
      <w:headerReference w:type="default" r:id="rId11"/>
      <w:footerReference w:type="even" r:id="rId12"/>
      <w:footerReference w:type="default" r:id="rId13"/>
      <w:pgSz w:w="11900" w:h="16840"/>
      <w:pgMar w:top="1417" w:right="1410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878C39" w14:textId="77777777" w:rsidR="001A3A94" w:rsidRDefault="001A3A94">
      <w:r>
        <w:separator/>
      </w:r>
    </w:p>
  </w:endnote>
  <w:endnote w:type="continuationSeparator" w:id="0">
    <w:p w14:paraId="5F76F8D1" w14:textId="77777777" w:rsidR="001A3A94" w:rsidRDefault="001A3A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00500000000000000"/>
    <w:charset w:val="00"/>
    <w:family w:val="roman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swiss"/>
    <w:pitch w:val="variable"/>
    <w:sig w:usb0="E00002FF" w:usb1="5000785B" w:usb2="00000000" w:usb3="00000000" w:csb0="0000019F" w:csb1="00000000"/>
  </w:font>
  <w:font w:name="MS Mincho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roma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00500000000000000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ＭＳ ゴシック">
    <w:charset w:val="80"/>
    <w:family w:val="swiss"/>
    <w:pitch w:val="fixed"/>
    <w:sig w:usb0="E00002FF" w:usb1="6AC7FDFB" w:usb2="08000012" w:usb3="00000000" w:csb0="0002009F" w:csb1="00000000"/>
  </w:font>
  <w:font w:name="SimSun"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ＭＳ 明朝"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7EE395" w14:textId="77777777" w:rsidR="00D67842" w:rsidRDefault="00A9117E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 w:rsidR="00D67842"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1EED8A72" w14:textId="77777777" w:rsidR="00D67842" w:rsidRDefault="00D67842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DFC9CE" w14:textId="77777777" w:rsidR="00D67842" w:rsidRPr="002730F5" w:rsidRDefault="00A9117E" w:rsidP="00AF2CB9">
    <w:pPr>
      <w:pStyle w:val="Fuzeile"/>
      <w:framePr w:wrap="around" w:vAnchor="text" w:hAnchor="margin" w:xAlign="right" w:y="1"/>
      <w:rPr>
        <w:rStyle w:val="Seitenzahl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="00D67842"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1A3A94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244D88D1" w14:textId="77777777" w:rsidR="00D67842" w:rsidRDefault="00D67842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05C1EB" w14:textId="77777777" w:rsidR="001A3A94" w:rsidRDefault="001A3A94">
      <w:r>
        <w:separator/>
      </w:r>
    </w:p>
  </w:footnote>
  <w:footnote w:type="continuationSeparator" w:id="0">
    <w:p w14:paraId="085FE4C8" w14:textId="77777777" w:rsidR="001A3A94" w:rsidRDefault="001A3A94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5AAE8B9" w14:textId="77777777" w:rsidR="00D67842" w:rsidRPr="00B674DF" w:rsidRDefault="00D67842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4624D13" wp14:editId="2A33BB54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2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48AEDB7F" w14:textId="77777777" w:rsidR="00D67842" w:rsidRPr="00B674DF" w:rsidRDefault="00D67842">
    <w:pPr>
      <w:pStyle w:val="Kopfzeile"/>
      <w:rPr>
        <w:sz w:val="32"/>
        <w:szCs w:val="32"/>
      </w:rPr>
    </w:pPr>
  </w:p>
  <w:p w14:paraId="77276C41" w14:textId="77777777" w:rsidR="00D67842" w:rsidRPr="00B674DF" w:rsidRDefault="00D67842">
    <w:pPr>
      <w:pStyle w:val="Kopfzeile"/>
      <w:rPr>
        <w:sz w:val="32"/>
        <w:szCs w:val="32"/>
      </w:rPr>
    </w:pPr>
  </w:p>
  <w:p w14:paraId="3E70E0A4" w14:textId="77777777" w:rsidR="00D67842" w:rsidRPr="00B674DF" w:rsidRDefault="00D67842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7C"/>
    <w:multiLevelType w:val="singleLevel"/>
    <w:tmpl w:val="8AA2F52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044ADD8A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3C42260C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CB24AE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50E860C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B4D49CA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9A0904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29D6561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FBB61E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00600DC1"/>
    <w:multiLevelType w:val="hybridMultilevel"/>
    <w:tmpl w:val="108C1708"/>
    <w:lvl w:ilvl="0" w:tplc="CA56E04A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04961533"/>
    <w:multiLevelType w:val="hybridMultilevel"/>
    <w:tmpl w:val="131A34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8A147B8"/>
    <w:multiLevelType w:val="hybridMultilevel"/>
    <w:tmpl w:val="68C498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AD24C28"/>
    <w:multiLevelType w:val="hybridMultilevel"/>
    <w:tmpl w:val="0E588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10C7628E"/>
    <w:multiLevelType w:val="hybridMultilevel"/>
    <w:tmpl w:val="7AB4C438"/>
    <w:lvl w:ilvl="0" w:tplc="0407000F">
      <w:start w:val="1"/>
      <w:numFmt w:val="decimal"/>
      <w:lvlText w:val="%1."/>
      <w:lvlJc w:val="left"/>
      <w:pPr>
        <w:ind w:left="1080" w:hanging="360"/>
      </w:p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1EE32365"/>
    <w:multiLevelType w:val="hybridMultilevel"/>
    <w:tmpl w:val="2682B7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5DB066D"/>
    <w:multiLevelType w:val="hybridMultilevel"/>
    <w:tmpl w:val="7310CA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83F39F6"/>
    <w:multiLevelType w:val="hybridMultilevel"/>
    <w:tmpl w:val="1D547670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1D508C"/>
    <w:multiLevelType w:val="hybridMultilevel"/>
    <w:tmpl w:val="BE3A711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C75475"/>
    <w:multiLevelType w:val="hybridMultilevel"/>
    <w:tmpl w:val="9494741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0113C76"/>
    <w:multiLevelType w:val="hybridMultilevel"/>
    <w:tmpl w:val="69A2F15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49D1F45"/>
    <w:multiLevelType w:val="hybridMultilevel"/>
    <w:tmpl w:val="7EE47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D92441D"/>
    <w:multiLevelType w:val="hybridMultilevel"/>
    <w:tmpl w:val="6254CA9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886C82"/>
    <w:multiLevelType w:val="hybridMultilevel"/>
    <w:tmpl w:val="0DC8FD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5CB01B07"/>
    <w:multiLevelType w:val="hybridMultilevel"/>
    <w:tmpl w:val="89F850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62DD0DDA"/>
    <w:multiLevelType w:val="hybridMultilevel"/>
    <w:tmpl w:val="1B84DA7C"/>
    <w:lvl w:ilvl="0" w:tplc="B81E011C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4E32922"/>
    <w:multiLevelType w:val="hybridMultilevel"/>
    <w:tmpl w:val="711474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Symbol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Symbol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4ED1DCF"/>
    <w:multiLevelType w:val="hybridMultilevel"/>
    <w:tmpl w:val="A84E4B7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5B649C5"/>
    <w:multiLevelType w:val="multilevel"/>
    <w:tmpl w:val="9DFC7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94434E9"/>
    <w:multiLevelType w:val="hybridMultilevel"/>
    <w:tmpl w:val="2CCE458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BEB76EA"/>
    <w:multiLevelType w:val="hybridMultilevel"/>
    <w:tmpl w:val="858816E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675EA6"/>
    <w:multiLevelType w:val="hybridMultilevel"/>
    <w:tmpl w:val="B1AA5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723E13FC"/>
    <w:multiLevelType w:val="hybridMultilevel"/>
    <w:tmpl w:val="B0EE3C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72A865CF"/>
    <w:multiLevelType w:val="hybridMultilevel"/>
    <w:tmpl w:val="152EEDEE"/>
    <w:lvl w:ilvl="0" w:tplc="2A8A728E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4F05FAB"/>
    <w:multiLevelType w:val="hybridMultilevel"/>
    <w:tmpl w:val="D842FC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6700861"/>
    <w:multiLevelType w:val="hybridMultilevel"/>
    <w:tmpl w:val="41ACAF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A560629"/>
    <w:multiLevelType w:val="hybridMultilevel"/>
    <w:tmpl w:val="F3C67D72"/>
    <w:lvl w:ilvl="0" w:tplc="12B29D94">
      <w:numFmt w:val="bullet"/>
      <w:lvlText w:val="-"/>
      <w:lvlJc w:val="left"/>
      <w:pPr>
        <w:ind w:left="786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486A07"/>
    <w:multiLevelType w:val="hybridMultilevel"/>
    <w:tmpl w:val="BC3AA9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5"/>
  </w:num>
  <w:num w:numId="2">
    <w:abstractNumId w:val="32"/>
  </w:num>
  <w:num w:numId="3">
    <w:abstractNumId w:val="21"/>
  </w:num>
  <w:num w:numId="4">
    <w:abstractNumId w:val="34"/>
  </w:num>
  <w:num w:numId="5">
    <w:abstractNumId w:val="16"/>
  </w:num>
  <w:num w:numId="6">
    <w:abstractNumId w:val="25"/>
  </w:num>
  <w:num w:numId="7">
    <w:abstractNumId w:val="13"/>
  </w:num>
  <w:num w:numId="8">
    <w:abstractNumId w:val="24"/>
  </w:num>
  <w:num w:numId="9">
    <w:abstractNumId w:val="15"/>
  </w:num>
  <w:num w:numId="10">
    <w:abstractNumId w:val="23"/>
  </w:num>
  <w:num w:numId="11">
    <w:abstractNumId w:val="36"/>
  </w:num>
  <w:num w:numId="12">
    <w:abstractNumId w:val="30"/>
  </w:num>
  <w:num w:numId="13">
    <w:abstractNumId w:val="31"/>
  </w:num>
  <w:num w:numId="14">
    <w:abstractNumId w:val="12"/>
  </w:num>
  <w:num w:numId="15">
    <w:abstractNumId w:val="11"/>
  </w:num>
  <w:num w:numId="16">
    <w:abstractNumId w:val="17"/>
  </w:num>
  <w:num w:numId="17">
    <w:abstractNumId w:val="9"/>
  </w:num>
  <w:num w:numId="18">
    <w:abstractNumId w:val="33"/>
  </w:num>
  <w:num w:numId="19">
    <w:abstractNumId w:val="26"/>
  </w:num>
  <w:num w:numId="20">
    <w:abstractNumId w:val="19"/>
  </w:num>
  <w:num w:numId="21">
    <w:abstractNumId w:val="29"/>
  </w:num>
  <w:num w:numId="22">
    <w:abstractNumId w:val="7"/>
  </w:num>
  <w:num w:numId="23">
    <w:abstractNumId w:val="6"/>
  </w:num>
  <w:num w:numId="24">
    <w:abstractNumId w:val="5"/>
  </w:num>
  <w:num w:numId="25">
    <w:abstractNumId w:val="4"/>
  </w:num>
  <w:num w:numId="26">
    <w:abstractNumId w:val="8"/>
  </w:num>
  <w:num w:numId="27">
    <w:abstractNumId w:val="3"/>
  </w:num>
  <w:num w:numId="28">
    <w:abstractNumId w:val="2"/>
  </w:num>
  <w:num w:numId="29">
    <w:abstractNumId w:val="1"/>
  </w:num>
  <w:num w:numId="30">
    <w:abstractNumId w:val="0"/>
  </w:num>
  <w:num w:numId="31">
    <w:abstractNumId w:val="14"/>
  </w:num>
  <w:num w:numId="32">
    <w:abstractNumId w:val="18"/>
  </w:num>
  <w:num w:numId="33">
    <w:abstractNumId w:val="10"/>
  </w:num>
  <w:num w:numId="34">
    <w:abstractNumId w:val="22"/>
  </w:num>
  <w:num w:numId="35">
    <w:abstractNumId w:val="28"/>
  </w:num>
  <w:num w:numId="36">
    <w:abstractNumId w:val="20"/>
  </w:num>
  <w:num w:numId="37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embedSystemFonts/>
  <w:defaultTabStop w:val="708"/>
  <w:autoHyphenation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8F6"/>
    <w:rsid w:val="0000115B"/>
    <w:rsid w:val="0000214D"/>
    <w:rsid w:val="00002935"/>
    <w:rsid w:val="0000549D"/>
    <w:rsid w:val="000135EC"/>
    <w:rsid w:val="00014B85"/>
    <w:rsid w:val="00016423"/>
    <w:rsid w:val="0001732D"/>
    <w:rsid w:val="0001762B"/>
    <w:rsid w:val="000203CF"/>
    <w:rsid w:val="00020B6A"/>
    <w:rsid w:val="000217FE"/>
    <w:rsid w:val="00023ECF"/>
    <w:rsid w:val="000241F8"/>
    <w:rsid w:val="00024323"/>
    <w:rsid w:val="00025678"/>
    <w:rsid w:val="00026F2E"/>
    <w:rsid w:val="00027A89"/>
    <w:rsid w:val="00030782"/>
    <w:rsid w:val="000312C8"/>
    <w:rsid w:val="000317BE"/>
    <w:rsid w:val="000360DF"/>
    <w:rsid w:val="00037D09"/>
    <w:rsid w:val="0004060B"/>
    <w:rsid w:val="00040816"/>
    <w:rsid w:val="000421C7"/>
    <w:rsid w:val="00044D21"/>
    <w:rsid w:val="00046032"/>
    <w:rsid w:val="00047F42"/>
    <w:rsid w:val="00051212"/>
    <w:rsid w:val="0005263F"/>
    <w:rsid w:val="000528A7"/>
    <w:rsid w:val="00053655"/>
    <w:rsid w:val="00053FB2"/>
    <w:rsid w:val="000603A4"/>
    <w:rsid w:val="0006279A"/>
    <w:rsid w:val="000627D8"/>
    <w:rsid w:val="00062D98"/>
    <w:rsid w:val="00063673"/>
    <w:rsid w:val="00063DCC"/>
    <w:rsid w:val="00065A4D"/>
    <w:rsid w:val="00065CB0"/>
    <w:rsid w:val="00066F53"/>
    <w:rsid w:val="000675B2"/>
    <w:rsid w:val="00067875"/>
    <w:rsid w:val="00071279"/>
    <w:rsid w:val="000715E6"/>
    <w:rsid w:val="00071B35"/>
    <w:rsid w:val="00072CE3"/>
    <w:rsid w:val="00072ED4"/>
    <w:rsid w:val="000751B1"/>
    <w:rsid w:val="00075949"/>
    <w:rsid w:val="00076549"/>
    <w:rsid w:val="000779D4"/>
    <w:rsid w:val="0008099A"/>
    <w:rsid w:val="00082070"/>
    <w:rsid w:val="00082E9F"/>
    <w:rsid w:val="00083319"/>
    <w:rsid w:val="000837A7"/>
    <w:rsid w:val="00083BE4"/>
    <w:rsid w:val="00085447"/>
    <w:rsid w:val="000856FB"/>
    <w:rsid w:val="0009051E"/>
    <w:rsid w:val="00090934"/>
    <w:rsid w:val="00093845"/>
    <w:rsid w:val="000939C7"/>
    <w:rsid w:val="000961AA"/>
    <w:rsid w:val="00096B31"/>
    <w:rsid w:val="000A0B7D"/>
    <w:rsid w:val="000A2700"/>
    <w:rsid w:val="000A33B7"/>
    <w:rsid w:val="000A4006"/>
    <w:rsid w:val="000A459D"/>
    <w:rsid w:val="000A4675"/>
    <w:rsid w:val="000A4BE1"/>
    <w:rsid w:val="000A4D7D"/>
    <w:rsid w:val="000A618E"/>
    <w:rsid w:val="000A7259"/>
    <w:rsid w:val="000A78FA"/>
    <w:rsid w:val="000B096E"/>
    <w:rsid w:val="000B1386"/>
    <w:rsid w:val="000B1A5C"/>
    <w:rsid w:val="000B4852"/>
    <w:rsid w:val="000B4944"/>
    <w:rsid w:val="000B5E1C"/>
    <w:rsid w:val="000B6D9B"/>
    <w:rsid w:val="000C087B"/>
    <w:rsid w:val="000C0D2B"/>
    <w:rsid w:val="000C256E"/>
    <w:rsid w:val="000C2F2C"/>
    <w:rsid w:val="000C43D8"/>
    <w:rsid w:val="000C5A00"/>
    <w:rsid w:val="000C615A"/>
    <w:rsid w:val="000C6F64"/>
    <w:rsid w:val="000C78FF"/>
    <w:rsid w:val="000D16B0"/>
    <w:rsid w:val="000D3D44"/>
    <w:rsid w:val="000D478B"/>
    <w:rsid w:val="000D4EB0"/>
    <w:rsid w:val="000D555F"/>
    <w:rsid w:val="000D5D98"/>
    <w:rsid w:val="000D60DE"/>
    <w:rsid w:val="000D7D4B"/>
    <w:rsid w:val="000E0BA1"/>
    <w:rsid w:val="000E18AD"/>
    <w:rsid w:val="000E2502"/>
    <w:rsid w:val="000E2B0D"/>
    <w:rsid w:val="000E32AF"/>
    <w:rsid w:val="000E3764"/>
    <w:rsid w:val="000E3765"/>
    <w:rsid w:val="000E3C0F"/>
    <w:rsid w:val="000E3EDF"/>
    <w:rsid w:val="000E3EF0"/>
    <w:rsid w:val="000E459C"/>
    <w:rsid w:val="000E5B84"/>
    <w:rsid w:val="000E66FA"/>
    <w:rsid w:val="000F08B2"/>
    <w:rsid w:val="000F0C50"/>
    <w:rsid w:val="000F0C9C"/>
    <w:rsid w:val="000F125C"/>
    <w:rsid w:val="000F2968"/>
    <w:rsid w:val="000F3A95"/>
    <w:rsid w:val="000F3E4E"/>
    <w:rsid w:val="000F5AEA"/>
    <w:rsid w:val="000F5CA1"/>
    <w:rsid w:val="000F7B0D"/>
    <w:rsid w:val="00100634"/>
    <w:rsid w:val="00101D65"/>
    <w:rsid w:val="001041E0"/>
    <w:rsid w:val="00105492"/>
    <w:rsid w:val="00105626"/>
    <w:rsid w:val="00105A4B"/>
    <w:rsid w:val="00107167"/>
    <w:rsid w:val="00107367"/>
    <w:rsid w:val="00107402"/>
    <w:rsid w:val="001103D6"/>
    <w:rsid w:val="00110C80"/>
    <w:rsid w:val="0011187F"/>
    <w:rsid w:val="00112D4C"/>
    <w:rsid w:val="00113FA8"/>
    <w:rsid w:val="0011416B"/>
    <w:rsid w:val="00117F61"/>
    <w:rsid w:val="00120B35"/>
    <w:rsid w:val="001210E1"/>
    <w:rsid w:val="001221EF"/>
    <w:rsid w:val="0012273F"/>
    <w:rsid w:val="00123A7B"/>
    <w:rsid w:val="00123CF5"/>
    <w:rsid w:val="0012561D"/>
    <w:rsid w:val="001256FE"/>
    <w:rsid w:val="00125EF6"/>
    <w:rsid w:val="00125FEF"/>
    <w:rsid w:val="00126A8D"/>
    <w:rsid w:val="00127EC4"/>
    <w:rsid w:val="00132DEC"/>
    <w:rsid w:val="00133454"/>
    <w:rsid w:val="0013369E"/>
    <w:rsid w:val="00134114"/>
    <w:rsid w:val="00135ECF"/>
    <w:rsid w:val="00136110"/>
    <w:rsid w:val="00137995"/>
    <w:rsid w:val="00141441"/>
    <w:rsid w:val="00141DCC"/>
    <w:rsid w:val="001430E4"/>
    <w:rsid w:val="00143FF5"/>
    <w:rsid w:val="00144F8D"/>
    <w:rsid w:val="00146706"/>
    <w:rsid w:val="001474F1"/>
    <w:rsid w:val="00151DE9"/>
    <w:rsid w:val="001523A1"/>
    <w:rsid w:val="00152584"/>
    <w:rsid w:val="001537CE"/>
    <w:rsid w:val="0015490F"/>
    <w:rsid w:val="00154A45"/>
    <w:rsid w:val="00155FD5"/>
    <w:rsid w:val="0015678D"/>
    <w:rsid w:val="001573F5"/>
    <w:rsid w:val="00157631"/>
    <w:rsid w:val="00160C5E"/>
    <w:rsid w:val="00161E52"/>
    <w:rsid w:val="00170058"/>
    <w:rsid w:val="00170EEF"/>
    <w:rsid w:val="00173E3A"/>
    <w:rsid w:val="0017765A"/>
    <w:rsid w:val="00177B9B"/>
    <w:rsid w:val="00180328"/>
    <w:rsid w:val="00180E8E"/>
    <w:rsid w:val="00180F53"/>
    <w:rsid w:val="001823EB"/>
    <w:rsid w:val="00182FA7"/>
    <w:rsid w:val="00184E94"/>
    <w:rsid w:val="001852B3"/>
    <w:rsid w:val="00185C8C"/>
    <w:rsid w:val="00186199"/>
    <w:rsid w:val="00192633"/>
    <w:rsid w:val="00193664"/>
    <w:rsid w:val="00193F3B"/>
    <w:rsid w:val="00195B8D"/>
    <w:rsid w:val="00197894"/>
    <w:rsid w:val="001A00CD"/>
    <w:rsid w:val="001A0720"/>
    <w:rsid w:val="001A0FBD"/>
    <w:rsid w:val="001A119F"/>
    <w:rsid w:val="001A1373"/>
    <w:rsid w:val="001A364A"/>
    <w:rsid w:val="001A3A94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C3F"/>
    <w:rsid w:val="001B1142"/>
    <w:rsid w:val="001B1605"/>
    <w:rsid w:val="001B1D1C"/>
    <w:rsid w:val="001B3E7A"/>
    <w:rsid w:val="001B5021"/>
    <w:rsid w:val="001B5568"/>
    <w:rsid w:val="001B5D10"/>
    <w:rsid w:val="001B6A32"/>
    <w:rsid w:val="001C0831"/>
    <w:rsid w:val="001C12DF"/>
    <w:rsid w:val="001C23F4"/>
    <w:rsid w:val="001C3EF0"/>
    <w:rsid w:val="001C469A"/>
    <w:rsid w:val="001C489E"/>
    <w:rsid w:val="001C7A7F"/>
    <w:rsid w:val="001D1914"/>
    <w:rsid w:val="001D1F13"/>
    <w:rsid w:val="001D2F1B"/>
    <w:rsid w:val="001D456E"/>
    <w:rsid w:val="001D58B0"/>
    <w:rsid w:val="001D5A34"/>
    <w:rsid w:val="001D5D0F"/>
    <w:rsid w:val="001D5ED3"/>
    <w:rsid w:val="001E11F6"/>
    <w:rsid w:val="001E1D0D"/>
    <w:rsid w:val="001E38BD"/>
    <w:rsid w:val="001E400F"/>
    <w:rsid w:val="001E48CD"/>
    <w:rsid w:val="001E5044"/>
    <w:rsid w:val="001E65D7"/>
    <w:rsid w:val="001E69F8"/>
    <w:rsid w:val="001E6A77"/>
    <w:rsid w:val="001E7588"/>
    <w:rsid w:val="001F202C"/>
    <w:rsid w:val="001F20B2"/>
    <w:rsid w:val="001F3D69"/>
    <w:rsid w:val="001F753B"/>
    <w:rsid w:val="00201027"/>
    <w:rsid w:val="0020153E"/>
    <w:rsid w:val="00206650"/>
    <w:rsid w:val="00207E2D"/>
    <w:rsid w:val="002111C6"/>
    <w:rsid w:val="00211BAD"/>
    <w:rsid w:val="00212B3C"/>
    <w:rsid w:val="00212C32"/>
    <w:rsid w:val="00214DEA"/>
    <w:rsid w:val="00215507"/>
    <w:rsid w:val="00216C7A"/>
    <w:rsid w:val="0021720F"/>
    <w:rsid w:val="002174E6"/>
    <w:rsid w:val="00217D5A"/>
    <w:rsid w:val="00222056"/>
    <w:rsid w:val="002227A1"/>
    <w:rsid w:val="00226A21"/>
    <w:rsid w:val="0022775C"/>
    <w:rsid w:val="002313D0"/>
    <w:rsid w:val="002327DE"/>
    <w:rsid w:val="002332CE"/>
    <w:rsid w:val="0023471E"/>
    <w:rsid w:val="002347C5"/>
    <w:rsid w:val="00235533"/>
    <w:rsid w:val="00237E94"/>
    <w:rsid w:val="0024288F"/>
    <w:rsid w:val="00244D72"/>
    <w:rsid w:val="00245587"/>
    <w:rsid w:val="00245A0C"/>
    <w:rsid w:val="0024628C"/>
    <w:rsid w:val="0024721D"/>
    <w:rsid w:val="00247F29"/>
    <w:rsid w:val="002514D4"/>
    <w:rsid w:val="0025223A"/>
    <w:rsid w:val="00252328"/>
    <w:rsid w:val="0025250A"/>
    <w:rsid w:val="00252609"/>
    <w:rsid w:val="00252930"/>
    <w:rsid w:val="00252C1E"/>
    <w:rsid w:val="00253255"/>
    <w:rsid w:val="002534F9"/>
    <w:rsid w:val="0025652C"/>
    <w:rsid w:val="00256BD8"/>
    <w:rsid w:val="00256BE7"/>
    <w:rsid w:val="00257EDA"/>
    <w:rsid w:val="002603F8"/>
    <w:rsid w:val="00261013"/>
    <w:rsid w:val="002616AF"/>
    <w:rsid w:val="00261F24"/>
    <w:rsid w:val="00263AA3"/>
    <w:rsid w:val="00263B41"/>
    <w:rsid w:val="00265463"/>
    <w:rsid w:val="0026683D"/>
    <w:rsid w:val="00266869"/>
    <w:rsid w:val="002708FF"/>
    <w:rsid w:val="00270D81"/>
    <w:rsid w:val="00270FE0"/>
    <w:rsid w:val="00271584"/>
    <w:rsid w:val="002730F5"/>
    <w:rsid w:val="002731F0"/>
    <w:rsid w:val="00273E7A"/>
    <w:rsid w:val="002746BD"/>
    <w:rsid w:val="00274C27"/>
    <w:rsid w:val="00275B99"/>
    <w:rsid w:val="00276F1F"/>
    <w:rsid w:val="00277163"/>
    <w:rsid w:val="0028020C"/>
    <w:rsid w:val="00280A2E"/>
    <w:rsid w:val="0028319F"/>
    <w:rsid w:val="00283688"/>
    <w:rsid w:val="00284103"/>
    <w:rsid w:val="002900CF"/>
    <w:rsid w:val="002909C5"/>
    <w:rsid w:val="00291426"/>
    <w:rsid w:val="002916D5"/>
    <w:rsid w:val="00293465"/>
    <w:rsid w:val="002945AC"/>
    <w:rsid w:val="00295AB4"/>
    <w:rsid w:val="0029709A"/>
    <w:rsid w:val="002977A5"/>
    <w:rsid w:val="00297D32"/>
    <w:rsid w:val="002A0689"/>
    <w:rsid w:val="002A41A4"/>
    <w:rsid w:val="002A47E3"/>
    <w:rsid w:val="002A7FB0"/>
    <w:rsid w:val="002B238C"/>
    <w:rsid w:val="002B30FA"/>
    <w:rsid w:val="002B43FA"/>
    <w:rsid w:val="002B5616"/>
    <w:rsid w:val="002B663F"/>
    <w:rsid w:val="002B7740"/>
    <w:rsid w:val="002C158C"/>
    <w:rsid w:val="002C1B98"/>
    <w:rsid w:val="002C267D"/>
    <w:rsid w:val="002C3B1B"/>
    <w:rsid w:val="002C575B"/>
    <w:rsid w:val="002C6AA9"/>
    <w:rsid w:val="002C7937"/>
    <w:rsid w:val="002D02ED"/>
    <w:rsid w:val="002D0B60"/>
    <w:rsid w:val="002D0CC2"/>
    <w:rsid w:val="002D1BC8"/>
    <w:rsid w:val="002D1D7F"/>
    <w:rsid w:val="002D4CE1"/>
    <w:rsid w:val="002D52DF"/>
    <w:rsid w:val="002D52F5"/>
    <w:rsid w:val="002D54DD"/>
    <w:rsid w:val="002D5D1E"/>
    <w:rsid w:val="002D5E28"/>
    <w:rsid w:val="002E02D5"/>
    <w:rsid w:val="002E119A"/>
    <w:rsid w:val="002E29A3"/>
    <w:rsid w:val="002E519D"/>
    <w:rsid w:val="002E5D32"/>
    <w:rsid w:val="002E5E3A"/>
    <w:rsid w:val="002E72EB"/>
    <w:rsid w:val="002E7C1A"/>
    <w:rsid w:val="002F0B09"/>
    <w:rsid w:val="002F103D"/>
    <w:rsid w:val="002F336A"/>
    <w:rsid w:val="002F3777"/>
    <w:rsid w:val="002F4ABB"/>
    <w:rsid w:val="002F647F"/>
    <w:rsid w:val="002F7A55"/>
    <w:rsid w:val="0030018C"/>
    <w:rsid w:val="003009F1"/>
    <w:rsid w:val="0030165B"/>
    <w:rsid w:val="00301F9D"/>
    <w:rsid w:val="0030294D"/>
    <w:rsid w:val="00304214"/>
    <w:rsid w:val="00304B83"/>
    <w:rsid w:val="003102D3"/>
    <w:rsid w:val="0031176B"/>
    <w:rsid w:val="00311B90"/>
    <w:rsid w:val="00311DF9"/>
    <w:rsid w:val="0031289D"/>
    <w:rsid w:val="00313458"/>
    <w:rsid w:val="003165AD"/>
    <w:rsid w:val="0031700C"/>
    <w:rsid w:val="003179CE"/>
    <w:rsid w:val="003208D4"/>
    <w:rsid w:val="00325DD5"/>
    <w:rsid w:val="00326A17"/>
    <w:rsid w:val="003275A9"/>
    <w:rsid w:val="00330D95"/>
    <w:rsid w:val="0033139E"/>
    <w:rsid w:val="00331964"/>
    <w:rsid w:val="00332C59"/>
    <w:rsid w:val="00333CC9"/>
    <w:rsid w:val="003353E2"/>
    <w:rsid w:val="00335837"/>
    <w:rsid w:val="0033696A"/>
    <w:rsid w:val="00336B0B"/>
    <w:rsid w:val="00337C1D"/>
    <w:rsid w:val="00337DC4"/>
    <w:rsid w:val="00341398"/>
    <w:rsid w:val="003417B5"/>
    <w:rsid w:val="00342F26"/>
    <w:rsid w:val="00342F5B"/>
    <w:rsid w:val="00346D86"/>
    <w:rsid w:val="00350809"/>
    <w:rsid w:val="003516B0"/>
    <w:rsid w:val="00351A0F"/>
    <w:rsid w:val="00352493"/>
    <w:rsid w:val="003533E0"/>
    <w:rsid w:val="003542A5"/>
    <w:rsid w:val="00354F55"/>
    <w:rsid w:val="00356809"/>
    <w:rsid w:val="00356837"/>
    <w:rsid w:val="00357187"/>
    <w:rsid w:val="003609FD"/>
    <w:rsid w:val="00360AF0"/>
    <w:rsid w:val="0036208C"/>
    <w:rsid w:val="00363B59"/>
    <w:rsid w:val="00363E74"/>
    <w:rsid w:val="00365805"/>
    <w:rsid w:val="00366E76"/>
    <w:rsid w:val="00370C65"/>
    <w:rsid w:val="00371C70"/>
    <w:rsid w:val="00372AD3"/>
    <w:rsid w:val="003731B9"/>
    <w:rsid w:val="003741DF"/>
    <w:rsid w:val="00374207"/>
    <w:rsid w:val="00374FBB"/>
    <w:rsid w:val="0037521D"/>
    <w:rsid w:val="003752D5"/>
    <w:rsid w:val="00375992"/>
    <w:rsid w:val="0037601D"/>
    <w:rsid w:val="00376AAD"/>
    <w:rsid w:val="00380229"/>
    <w:rsid w:val="00383FD9"/>
    <w:rsid w:val="00384DD8"/>
    <w:rsid w:val="003852FF"/>
    <w:rsid w:val="00386B60"/>
    <w:rsid w:val="00387D6E"/>
    <w:rsid w:val="00387D9C"/>
    <w:rsid w:val="003922E3"/>
    <w:rsid w:val="003926BE"/>
    <w:rsid w:val="003950D7"/>
    <w:rsid w:val="003A0636"/>
    <w:rsid w:val="003A0DDA"/>
    <w:rsid w:val="003A11DE"/>
    <w:rsid w:val="003A1217"/>
    <w:rsid w:val="003A1438"/>
    <w:rsid w:val="003A3D5C"/>
    <w:rsid w:val="003A5BB9"/>
    <w:rsid w:val="003A765B"/>
    <w:rsid w:val="003A7676"/>
    <w:rsid w:val="003A79D8"/>
    <w:rsid w:val="003B1B58"/>
    <w:rsid w:val="003B3AA9"/>
    <w:rsid w:val="003B3CB3"/>
    <w:rsid w:val="003B7820"/>
    <w:rsid w:val="003C15F3"/>
    <w:rsid w:val="003C3144"/>
    <w:rsid w:val="003D0C24"/>
    <w:rsid w:val="003D1B5D"/>
    <w:rsid w:val="003D1FE2"/>
    <w:rsid w:val="003D3793"/>
    <w:rsid w:val="003D522C"/>
    <w:rsid w:val="003D5CDE"/>
    <w:rsid w:val="003D63B4"/>
    <w:rsid w:val="003D641E"/>
    <w:rsid w:val="003D6A57"/>
    <w:rsid w:val="003D76EA"/>
    <w:rsid w:val="003D77BA"/>
    <w:rsid w:val="003E0083"/>
    <w:rsid w:val="003E11C2"/>
    <w:rsid w:val="003E19C1"/>
    <w:rsid w:val="003E2D99"/>
    <w:rsid w:val="003E3E6E"/>
    <w:rsid w:val="003E599C"/>
    <w:rsid w:val="003E667B"/>
    <w:rsid w:val="003F0909"/>
    <w:rsid w:val="003F17B5"/>
    <w:rsid w:val="003F2252"/>
    <w:rsid w:val="003F7BC3"/>
    <w:rsid w:val="004020A2"/>
    <w:rsid w:val="00402D18"/>
    <w:rsid w:val="00403132"/>
    <w:rsid w:val="004032A2"/>
    <w:rsid w:val="00403508"/>
    <w:rsid w:val="00404589"/>
    <w:rsid w:val="004047C9"/>
    <w:rsid w:val="00404CB4"/>
    <w:rsid w:val="00404EEC"/>
    <w:rsid w:val="00405980"/>
    <w:rsid w:val="00405ACE"/>
    <w:rsid w:val="004078D1"/>
    <w:rsid w:val="004116A1"/>
    <w:rsid w:val="004143AE"/>
    <w:rsid w:val="00414679"/>
    <w:rsid w:val="00414960"/>
    <w:rsid w:val="004214F6"/>
    <w:rsid w:val="0042399D"/>
    <w:rsid w:val="00426205"/>
    <w:rsid w:val="004269BA"/>
    <w:rsid w:val="004274F8"/>
    <w:rsid w:val="00431F4B"/>
    <w:rsid w:val="0043266E"/>
    <w:rsid w:val="00434968"/>
    <w:rsid w:val="004350F3"/>
    <w:rsid w:val="00436B47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50803"/>
    <w:rsid w:val="00450DC8"/>
    <w:rsid w:val="004539F3"/>
    <w:rsid w:val="00453EA2"/>
    <w:rsid w:val="00455530"/>
    <w:rsid w:val="00455D39"/>
    <w:rsid w:val="00457CBD"/>
    <w:rsid w:val="00461311"/>
    <w:rsid w:val="0046301A"/>
    <w:rsid w:val="00463DA2"/>
    <w:rsid w:val="00463E6B"/>
    <w:rsid w:val="0046456D"/>
    <w:rsid w:val="0046524C"/>
    <w:rsid w:val="0046555C"/>
    <w:rsid w:val="00465A4E"/>
    <w:rsid w:val="004678A4"/>
    <w:rsid w:val="00467935"/>
    <w:rsid w:val="00467DB3"/>
    <w:rsid w:val="004706FD"/>
    <w:rsid w:val="004709D1"/>
    <w:rsid w:val="00471A16"/>
    <w:rsid w:val="00473AD9"/>
    <w:rsid w:val="004766D1"/>
    <w:rsid w:val="00485A2E"/>
    <w:rsid w:val="00485ACF"/>
    <w:rsid w:val="00486B90"/>
    <w:rsid w:val="00487448"/>
    <w:rsid w:val="00487BE2"/>
    <w:rsid w:val="0049012D"/>
    <w:rsid w:val="00490359"/>
    <w:rsid w:val="004909A8"/>
    <w:rsid w:val="00494030"/>
    <w:rsid w:val="0049645D"/>
    <w:rsid w:val="0049658E"/>
    <w:rsid w:val="004A034C"/>
    <w:rsid w:val="004A0BA3"/>
    <w:rsid w:val="004A143F"/>
    <w:rsid w:val="004A1C78"/>
    <w:rsid w:val="004A211E"/>
    <w:rsid w:val="004A2E30"/>
    <w:rsid w:val="004A2F04"/>
    <w:rsid w:val="004A39B1"/>
    <w:rsid w:val="004B1819"/>
    <w:rsid w:val="004B1C4F"/>
    <w:rsid w:val="004B308C"/>
    <w:rsid w:val="004B3241"/>
    <w:rsid w:val="004B47BE"/>
    <w:rsid w:val="004B4F43"/>
    <w:rsid w:val="004B5272"/>
    <w:rsid w:val="004B6C50"/>
    <w:rsid w:val="004B6E77"/>
    <w:rsid w:val="004B7E6E"/>
    <w:rsid w:val="004C0963"/>
    <w:rsid w:val="004C2ACC"/>
    <w:rsid w:val="004C37FF"/>
    <w:rsid w:val="004C3C79"/>
    <w:rsid w:val="004C4A42"/>
    <w:rsid w:val="004C528D"/>
    <w:rsid w:val="004C5EAA"/>
    <w:rsid w:val="004C671C"/>
    <w:rsid w:val="004C72A6"/>
    <w:rsid w:val="004C7A32"/>
    <w:rsid w:val="004D2451"/>
    <w:rsid w:val="004D37FA"/>
    <w:rsid w:val="004D383D"/>
    <w:rsid w:val="004D4F40"/>
    <w:rsid w:val="004D56E9"/>
    <w:rsid w:val="004D5AF3"/>
    <w:rsid w:val="004D62CA"/>
    <w:rsid w:val="004D6B4E"/>
    <w:rsid w:val="004E23B9"/>
    <w:rsid w:val="004E26D1"/>
    <w:rsid w:val="004E2742"/>
    <w:rsid w:val="004E3255"/>
    <w:rsid w:val="004E33B0"/>
    <w:rsid w:val="004E6CBB"/>
    <w:rsid w:val="004F1A41"/>
    <w:rsid w:val="004F4A00"/>
    <w:rsid w:val="004F6BD9"/>
    <w:rsid w:val="005003B0"/>
    <w:rsid w:val="00501339"/>
    <w:rsid w:val="0050328C"/>
    <w:rsid w:val="0050439F"/>
    <w:rsid w:val="00504616"/>
    <w:rsid w:val="00507154"/>
    <w:rsid w:val="00507720"/>
    <w:rsid w:val="00507C38"/>
    <w:rsid w:val="00511DF6"/>
    <w:rsid w:val="0051385B"/>
    <w:rsid w:val="005139A8"/>
    <w:rsid w:val="00516327"/>
    <w:rsid w:val="00516676"/>
    <w:rsid w:val="005178DE"/>
    <w:rsid w:val="005211F3"/>
    <w:rsid w:val="00521B66"/>
    <w:rsid w:val="00524F1D"/>
    <w:rsid w:val="00526D64"/>
    <w:rsid w:val="00532A01"/>
    <w:rsid w:val="00533B51"/>
    <w:rsid w:val="00535196"/>
    <w:rsid w:val="0053568B"/>
    <w:rsid w:val="00535E24"/>
    <w:rsid w:val="005362A0"/>
    <w:rsid w:val="00536734"/>
    <w:rsid w:val="00536A35"/>
    <w:rsid w:val="0054431D"/>
    <w:rsid w:val="005473A6"/>
    <w:rsid w:val="00547E7A"/>
    <w:rsid w:val="005503E3"/>
    <w:rsid w:val="00550AEF"/>
    <w:rsid w:val="0055154B"/>
    <w:rsid w:val="005515BE"/>
    <w:rsid w:val="005536AB"/>
    <w:rsid w:val="00555D67"/>
    <w:rsid w:val="005573B8"/>
    <w:rsid w:val="00557F18"/>
    <w:rsid w:val="00560507"/>
    <w:rsid w:val="0056058F"/>
    <w:rsid w:val="0056331B"/>
    <w:rsid w:val="00564917"/>
    <w:rsid w:val="00564BDD"/>
    <w:rsid w:val="005700F3"/>
    <w:rsid w:val="005704D3"/>
    <w:rsid w:val="00572C2C"/>
    <w:rsid w:val="00574C0E"/>
    <w:rsid w:val="00575D6D"/>
    <w:rsid w:val="005761A6"/>
    <w:rsid w:val="005809DD"/>
    <w:rsid w:val="005816DD"/>
    <w:rsid w:val="005816EE"/>
    <w:rsid w:val="005825F4"/>
    <w:rsid w:val="0058343C"/>
    <w:rsid w:val="0058600B"/>
    <w:rsid w:val="00586273"/>
    <w:rsid w:val="00591238"/>
    <w:rsid w:val="005915CB"/>
    <w:rsid w:val="00591ABC"/>
    <w:rsid w:val="00591F5F"/>
    <w:rsid w:val="0059212D"/>
    <w:rsid w:val="00592266"/>
    <w:rsid w:val="00592C62"/>
    <w:rsid w:val="005942C4"/>
    <w:rsid w:val="005959F9"/>
    <w:rsid w:val="005965EE"/>
    <w:rsid w:val="005A10A5"/>
    <w:rsid w:val="005A10B4"/>
    <w:rsid w:val="005A44D6"/>
    <w:rsid w:val="005A53DA"/>
    <w:rsid w:val="005A553B"/>
    <w:rsid w:val="005A5D37"/>
    <w:rsid w:val="005B035F"/>
    <w:rsid w:val="005B0A78"/>
    <w:rsid w:val="005B0E5C"/>
    <w:rsid w:val="005B1EF1"/>
    <w:rsid w:val="005B3649"/>
    <w:rsid w:val="005B3DDF"/>
    <w:rsid w:val="005B5C59"/>
    <w:rsid w:val="005B5E51"/>
    <w:rsid w:val="005B5F53"/>
    <w:rsid w:val="005B6A4D"/>
    <w:rsid w:val="005C01B8"/>
    <w:rsid w:val="005C1212"/>
    <w:rsid w:val="005C1FAC"/>
    <w:rsid w:val="005C4F80"/>
    <w:rsid w:val="005C6806"/>
    <w:rsid w:val="005C6D67"/>
    <w:rsid w:val="005C7032"/>
    <w:rsid w:val="005D1AEC"/>
    <w:rsid w:val="005D21E1"/>
    <w:rsid w:val="005D5CF2"/>
    <w:rsid w:val="005E1B78"/>
    <w:rsid w:val="005E1D97"/>
    <w:rsid w:val="005E28FD"/>
    <w:rsid w:val="005E2F6A"/>
    <w:rsid w:val="005E30D1"/>
    <w:rsid w:val="005E3617"/>
    <w:rsid w:val="005E3AB5"/>
    <w:rsid w:val="005E4473"/>
    <w:rsid w:val="005E4E7D"/>
    <w:rsid w:val="005E72BF"/>
    <w:rsid w:val="005E73CD"/>
    <w:rsid w:val="005F00E4"/>
    <w:rsid w:val="005F10B7"/>
    <w:rsid w:val="005F14DC"/>
    <w:rsid w:val="005F1857"/>
    <w:rsid w:val="005F2514"/>
    <w:rsid w:val="005F2BDD"/>
    <w:rsid w:val="005F33CE"/>
    <w:rsid w:val="005F369F"/>
    <w:rsid w:val="005F5962"/>
    <w:rsid w:val="005F679F"/>
    <w:rsid w:val="005F6E55"/>
    <w:rsid w:val="00600D4A"/>
    <w:rsid w:val="00602ECE"/>
    <w:rsid w:val="00603492"/>
    <w:rsid w:val="00603B42"/>
    <w:rsid w:val="006042B7"/>
    <w:rsid w:val="0060432F"/>
    <w:rsid w:val="00604DA4"/>
    <w:rsid w:val="00605173"/>
    <w:rsid w:val="006059DC"/>
    <w:rsid w:val="00607F75"/>
    <w:rsid w:val="00610BD7"/>
    <w:rsid w:val="00611A49"/>
    <w:rsid w:val="00611F0A"/>
    <w:rsid w:val="00612A7B"/>
    <w:rsid w:val="00612B6C"/>
    <w:rsid w:val="00612ED1"/>
    <w:rsid w:val="006135F7"/>
    <w:rsid w:val="00613C9F"/>
    <w:rsid w:val="00614921"/>
    <w:rsid w:val="00616319"/>
    <w:rsid w:val="00620C5B"/>
    <w:rsid w:val="006212D9"/>
    <w:rsid w:val="00621576"/>
    <w:rsid w:val="006216A1"/>
    <w:rsid w:val="00621B94"/>
    <w:rsid w:val="0062586C"/>
    <w:rsid w:val="0063087A"/>
    <w:rsid w:val="006315CF"/>
    <w:rsid w:val="0063167C"/>
    <w:rsid w:val="006324C4"/>
    <w:rsid w:val="006327EF"/>
    <w:rsid w:val="00633B37"/>
    <w:rsid w:val="00633FC8"/>
    <w:rsid w:val="00634751"/>
    <w:rsid w:val="00634A80"/>
    <w:rsid w:val="00635DA2"/>
    <w:rsid w:val="00635FC6"/>
    <w:rsid w:val="0063792F"/>
    <w:rsid w:val="00637DFA"/>
    <w:rsid w:val="00640600"/>
    <w:rsid w:val="006411BA"/>
    <w:rsid w:val="00641284"/>
    <w:rsid w:val="00642539"/>
    <w:rsid w:val="006427CC"/>
    <w:rsid w:val="0064715F"/>
    <w:rsid w:val="00647CDD"/>
    <w:rsid w:val="006502AF"/>
    <w:rsid w:val="00652626"/>
    <w:rsid w:val="006539F6"/>
    <w:rsid w:val="00654D65"/>
    <w:rsid w:val="0065634F"/>
    <w:rsid w:val="006564A4"/>
    <w:rsid w:val="006568C2"/>
    <w:rsid w:val="00660AC7"/>
    <w:rsid w:val="0066120F"/>
    <w:rsid w:val="00661441"/>
    <w:rsid w:val="00662C13"/>
    <w:rsid w:val="00664D48"/>
    <w:rsid w:val="006651BC"/>
    <w:rsid w:val="0066551F"/>
    <w:rsid w:val="00666660"/>
    <w:rsid w:val="00667AAB"/>
    <w:rsid w:val="00667C91"/>
    <w:rsid w:val="00670A45"/>
    <w:rsid w:val="00673F5F"/>
    <w:rsid w:val="006754A5"/>
    <w:rsid w:val="0067609A"/>
    <w:rsid w:val="00680038"/>
    <w:rsid w:val="00680A38"/>
    <w:rsid w:val="006818B0"/>
    <w:rsid w:val="006827C1"/>
    <w:rsid w:val="00690104"/>
    <w:rsid w:val="00690B7F"/>
    <w:rsid w:val="00691D8B"/>
    <w:rsid w:val="00692EAF"/>
    <w:rsid w:val="006930E0"/>
    <w:rsid w:val="00693F90"/>
    <w:rsid w:val="00694294"/>
    <w:rsid w:val="00694683"/>
    <w:rsid w:val="0069525E"/>
    <w:rsid w:val="006969F0"/>
    <w:rsid w:val="006973D7"/>
    <w:rsid w:val="006976BC"/>
    <w:rsid w:val="006977DF"/>
    <w:rsid w:val="006A00D2"/>
    <w:rsid w:val="006A03D4"/>
    <w:rsid w:val="006A323F"/>
    <w:rsid w:val="006A36E9"/>
    <w:rsid w:val="006A557A"/>
    <w:rsid w:val="006B132E"/>
    <w:rsid w:val="006B1542"/>
    <w:rsid w:val="006B329B"/>
    <w:rsid w:val="006B3692"/>
    <w:rsid w:val="006B3B31"/>
    <w:rsid w:val="006B4A62"/>
    <w:rsid w:val="006B4FB4"/>
    <w:rsid w:val="006B658A"/>
    <w:rsid w:val="006B660C"/>
    <w:rsid w:val="006B7578"/>
    <w:rsid w:val="006C04D8"/>
    <w:rsid w:val="006C0AC6"/>
    <w:rsid w:val="006C20E1"/>
    <w:rsid w:val="006C223D"/>
    <w:rsid w:val="006C288F"/>
    <w:rsid w:val="006C3664"/>
    <w:rsid w:val="006C39A2"/>
    <w:rsid w:val="006C415F"/>
    <w:rsid w:val="006C51F9"/>
    <w:rsid w:val="006C5ED1"/>
    <w:rsid w:val="006C654E"/>
    <w:rsid w:val="006C6C31"/>
    <w:rsid w:val="006D03FD"/>
    <w:rsid w:val="006D180F"/>
    <w:rsid w:val="006D31E1"/>
    <w:rsid w:val="006D5D5C"/>
    <w:rsid w:val="006E0398"/>
    <w:rsid w:val="006E2047"/>
    <w:rsid w:val="006E24AD"/>
    <w:rsid w:val="006E2F33"/>
    <w:rsid w:val="006E37F7"/>
    <w:rsid w:val="006E746C"/>
    <w:rsid w:val="006E750C"/>
    <w:rsid w:val="006E7DC9"/>
    <w:rsid w:val="006F172F"/>
    <w:rsid w:val="006F2475"/>
    <w:rsid w:val="006F29F5"/>
    <w:rsid w:val="006F3C2D"/>
    <w:rsid w:val="006F4A9A"/>
    <w:rsid w:val="006F6126"/>
    <w:rsid w:val="006F67CB"/>
    <w:rsid w:val="006F772D"/>
    <w:rsid w:val="006F7A6E"/>
    <w:rsid w:val="006F7E11"/>
    <w:rsid w:val="0070035E"/>
    <w:rsid w:val="007024E9"/>
    <w:rsid w:val="00702617"/>
    <w:rsid w:val="00703AF1"/>
    <w:rsid w:val="007050C0"/>
    <w:rsid w:val="007077BC"/>
    <w:rsid w:val="0071095D"/>
    <w:rsid w:val="00711AFE"/>
    <w:rsid w:val="0071224F"/>
    <w:rsid w:val="00712AAF"/>
    <w:rsid w:val="00713567"/>
    <w:rsid w:val="007139B5"/>
    <w:rsid w:val="00713C93"/>
    <w:rsid w:val="00714AB1"/>
    <w:rsid w:val="00715271"/>
    <w:rsid w:val="00716386"/>
    <w:rsid w:val="00720331"/>
    <w:rsid w:val="00720891"/>
    <w:rsid w:val="007213C9"/>
    <w:rsid w:val="00722147"/>
    <w:rsid w:val="007230A0"/>
    <w:rsid w:val="00723D90"/>
    <w:rsid w:val="00723D92"/>
    <w:rsid w:val="00724879"/>
    <w:rsid w:val="00724950"/>
    <w:rsid w:val="00724F1A"/>
    <w:rsid w:val="0072555E"/>
    <w:rsid w:val="00727424"/>
    <w:rsid w:val="00731D90"/>
    <w:rsid w:val="00732022"/>
    <w:rsid w:val="00732574"/>
    <w:rsid w:val="00733E4C"/>
    <w:rsid w:val="0073474B"/>
    <w:rsid w:val="007352A8"/>
    <w:rsid w:val="00735B4C"/>
    <w:rsid w:val="00735DEC"/>
    <w:rsid w:val="00735FE7"/>
    <w:rsid w:val="00736069"/>
    <w:rsid w:val="007363AD"/>
    <w:rsid w:val="007423C9"/>
    <w:rsid w:val="00743C88"/>
    <w:rsid w:val="0074427C"/>
    <w:rsid w:val="00745451"/>
    <w:rsid w:val="00746DBF"/>
    <w:rsid w:val="007511D8"/>
    <w:rsid w:val="00752F55"/>
    <w:rsid w:val="00753C05"/>
    <w:rsid w:val="00754562"/>
    <w:rsid w:val="00755F82"/>
    <w:rsid w:val="00756262"/>
    <w:rsid w:val="007568C0"/>
    <w:rsid w:val="0075735B"/>
    <w:rsid w:val="007603B5"/>
    <w:rsid w:val="0076140F"/>
    <w:rsid w:val="007616BD"/>
    <w:rsid w:val="00761733"/>
    <w:rsid w:val="00762A03"/>
    <w:rsid w:val="00763BC9"/>
    <w:rsid w:val="00763C45"/>
    <w:rsid w:val="00763CD5"/>
    <w:rsid w:val="00764136"/>
    <w:rsid w:val="00764FA7"/>
    <w:rsid w:val="00770615"/>
    <w:rsid w:val="00770BEA"/>
    <w:rsid w:val="00775504"/>
    <w:rsid w:val="00777594"/>
    <w:rsid w:val="0078103F"/>
    <w:rsid w:val="007812A8"/>
    <w:rsid w:val="007833A7"/>
    <w:rsid w:val="0078424F"/>
    <w:rsid w:val="00784ED7"/>
    <w:rsid w:val="00785B2A"/>
    <w:rsid w:val="007864CD"/>
    <w:rsid w:val="00786E23"/>
    <w:rsid w:val="0078754A"/>
    <w:rsid w:val="00787910"/>
    <w:rsid w:val="00790012"/>
    <w:rsid w:val="00790981"/>
    <w:rsid w:val="00790AD5"/>
    <w:rsid w:val="00792540"/>
    <w:rsid w:val="00793F5A"/>
    <w:rsid w:val="00794999"/>
    <w:rsid w:val="00794BF4"/>
    <w:rsid w:val="00797534"/>
    <w:rsid w:val="00797640"/>
    <w:rsid w:val="007A04E8"/>
    <w:rsid w:val="007A11D8"/>
    <w:rsid w:val="007A1BB1"/>
    <w:rsid w:val="007A1FBD"/>
    <w:rsid w:val="007A2226"/>
    <w:rsid w:val="007A5E0E"/>
    <w:rsid w:val="007A60AB"/>
    <w:rsid w:val="007A612D"/>
    <w:rsid w:val="007A622F"/>
    <w:rsid w:val="007A6964"/>
    <w:rsid w:val="007A750B"/>
    <w:rsid w:val="007A7840"/>
    <w:rsid w:val="007B0C8D"/>
    <w:rsid w:val="007B1AB1"/>
    <w:rsid w:val="007B22EC"/>
    <w:rsid w:val="007B2478"/>
    <w:rsid w:val="007B32B3"/>
    <w:rsid w:val="007B37D9"/>
    <w:rsid w:val="007B3B86"/>
    <w:rsid w:val="007B4CE0"/>
    <w:rsid w:val="007B535F"/>
    <w:rsid w:val="007B7C4B"/>
    <w:rsid w:val="007C0105"/>
    <w:rsid w:val="007C3043"/>
    <w:rsid w:val="007C3D45"/>
    <w:rsid w:val="007C4A0A"/>
    <w:rsid w:val="007C5D28"/>
    <w:rsid w:val="007C6343"/>
    <w:rsid w:val="007D292B"/>
    <w:rsid w:val="007D2CE1"/>
    <w:rsid w:val="007D3996"/>
    <w:rsid w:val="007D4A13"/>
    <w:rsid w:val="007D4D96"/>
    <w:rsid w:val="007D6211"/>
    <w:rsid w:val="007D6266"/>
    <w:rsid w:val="007D6965"/>
    <w:rsid w:val="007E1047"/>
    <w:rsid w:val="007E18BE"/>
    <w:rsid w:val="007E3418"/>
    <w:rsid w:val="007E4814"/>
    <w:rsid w:val="007E5CFC"/>
    <w:rsid w:val="007E66AD"/>
    <w:rsid w:val="007E72A8"/>
    <w:rsid w:val="007E7CC1"/>
    <w:rsid w:val="007F1F4D"/>
    <w:rsid w:val="007F3282"/>
    <w:rsid w:val="007F3905"/>
    <w:rsid w:val="007F474C"/>
    <w:rsid w:val="007F585A"/>
    <w:rsid w:val="007F5F3F"/>
    <w:rsid w:val="008001E4"/>
    <w:rsid w:val="008002BB"/>
    <w:rsid w:val="008010B9"/>
    <w:rsid w:val="008013FD"/>
    <w:rsid w:val="00805780"/>
    <w:rsid w:val="00805A06"/>
    <w:rsid w:val="00805EC2"/>
    <w:rsid w:val="00807E81"/>
    <w:rsid w:val="00811AB7"/>
    <w:rsid w:val="00814BD0"/>
    <w:rsid w:val="0081544B"/>
    <w:rsid w:val="00821306"/>
    <w:rsid w:val="00823944"/>
    <w:rsid w:val="00824091"/>
    <w:rsid w:val="0082593C"/>
    <w:rsid w:val="00825C5E"/>
    <w:rsid w:val="00825DFE"/>
    <w:rsid w:val="008264E1"/>
    <w:rsid w:val="00826C8D"/>
    <w:rsid w:val="00827D72"/>
    <w:rsid w:val="00827D85"/>
    <w:rsid w:val="00830404"/>
    <w:rsid w:val="008312D0"/>
    <w:rsid w:val="00832438"/>
    <w:rsid w:val="00832468"/>
    <w:rsid w:val="008331A1"/>
    <w:rsid w:val="00833346"/>
    <w:rsid w:val="0083625A"/>
    <w:rsid w:val="00837260"/>
    <w:rsid w:val="00841E6E"/>
    <w:rsid w:val="00846228"/>
    <w:rsid w:val="00846775"/>
    <w:rsid w:val="008508CB"/>
    <w:rsid w:val="00850EB1"/>
    <w:rsid w:val="008514B7"/>
    <w:rsid w:val="0085206A"/>
    <w:rsid w:val="00855835"/>
    <w:rsid w:val="00855D0A"/>
    <w:rsid w:val="00855D76"/>
    <w:rsid w:val="00855DE1"/>
    <w:rsid w:val="00856E98"/>
    <w:rsid w:val="0085777D"/>
    <w:rsid w:val="00860747"/>
    <w:rsid w:val="00861C5C"/>
    <w:rsid w:val="008625E5"/>
    <w:rsid w:val="00862FBA"/>
    <w:rsid w:val="00864A7D"/>
    <w:rsid w:val="00866D67"/>
    <w:rsid w:val="00873537"/>
    <w:rsid w:val="00874AAA"/>
    <w:rsid w:val="008755F4"/>
    <w:rsid w:val="00875ADB"/>
    <w:rsid w:val="008764E7"/>
    <w:rsid w:val="008766D9"/>
    <w:rsid w:val="00877959"/>
    <w:rsid w:val="00880896"/>
    <w:rsid w:val="0088148B"/>
    <w:rsid w:val="00881C15"/>
    <w:rsid w:val="00881F5F"/>
    <w:rsid w:val="00882672"/>
    <w:rsid w:val="00884FB4"/>
    <w:rsid w:val="00885AF6"/>
    <w:rsid w:val="00886627"/>
    <w:rsid w:val="00886C7A"/>
    <w:rsid w:val="0088791E"/>
    <w:rsid w:val="00887BB3"/>
    <w:rsid w:val="0089101F"/>
    <w:rsid w:val="00893F0B"/>
    <w:rsid w:val="008A0DF5"/>
    <w:rsid w:val="008A14B7"/>
    <w:rsid w:val="008A4115"/>
    <w:rsid w:val="008A525C"/>
    <w:rsid w:val="008A5480"/>
    <w:rsid w:val="008A54BD"/>
    <w:rsid w:val="008A755A"/>
    <w:rsid w:val="008B0ACB"/>
    <w:rsid w:val="008B0CBF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C09AF"/>
    <w:rsid w:val="008C1E8E"/>
    <w:rsid w:val="008C3A32"/>
    <w:rsid w:val="008C4906"/>
    <w:rsid w:val="008C796E"/>
    <w:rsid w:val="008D14F5"/>
    <w:rsid w:val="008D2405"/>
    <w:rsid w:val="008D59D1"/>
    <w:rsid w:val="008D6727"/>
    <w:rsid w:val="008D6769"/>
    <w:rsid w:val="008D6B7B"/>
    <w:rsid w:val="008D7453"/>
    <w:rsid w:val="008E3668"/>
    <w:rsid w:val="008E464E"/>
    <w:rsid w:val="008E4C35"/>
    <w:rsid w:val="008F0771"/>
    <w:rsid w:val="008F0B49"/>
    <w:rsid w:val="008F1FC0"/>
    <w:rsid w:val="008F220B"/>
    <w:rsid w:val="008F2634"/>
    <w:rsid w:val="008F27D2"/>
    <w:rsid w:val="008F3610"/>
    <w:rsid w:val="008F7CA1"/>
    <w:rsid w:val="008F7E9E"/>
    <w:rsid w:val="0090105F"/>
    <w:rsid w:val="009032D5"/>
    <w:rsid w:val="009035AE"/>
    <w:rsid w:val="009037F2"/>
    <w:rsid w:val="009039BA"/>
    <w:rsid w:val="0090566B"/>
    <w:rsid w:val="00905773"/>
    <w:rsid w:val="00905CA7"/>
    <w:rsid w:val="00911CE3"/>
    <w:rsid w:val="00912C77"/>
    <w:rsid w:val="00912D72"/>
    <w:rsid w:val="009157BB"/>
    <w:rsid w:val="00916458"/>
    <w:rsid w:val="00917213"/>
    <w:rsid w:val="009206E8"/>
    <w:rsid w:val="00921392"/>
    <w:rsid w:val="009220F4"/>
    <w:rsid w:val="00922D9E"/>
    <w:rsid w:val="00924670"/>
    <w:rsid w:val="00925EB2"/>
    <w:rsid w:val="00926A8C"/>
    <w:rsid w:val="00931183"/>
    <w:rsid w:val="0093185C"/>
    <w:rsid w:val="00933283"/>
    <w:rsid w:val="009339F8"/>
    <w:rsid w:val="00933FF5"/>
    <w:rsid w:val="00937E9F"/>
    <w:rsid w:val="0094009E"/>
    <w:rsid w:val="009417F0"/>
    <w:rsid w:val="00941938"/>
    <w:rsid w:val="00942535"/>
    <w:rsid w:val="00942745"/>
    <w:rsid w:val="0094282C"/>
    <w:rsid w:val="00942B35"/>
    <w:rsid w:val="009448B9"/>
    <w:rsid w:val="00944936"/>
    <w:rsid w:val="00945409"/>
    <w:rsid w:val="00946D7D"/>
    <w:rsid w:val="009506AE"/>
    <w:rsid w:val="00950804"/>
    <w:rsid w:val="00951F4F"/>
    <w:rsid w:val="00952589"/>
    <w:rsid w:val="00952AA1"/>
    <w:rsid w:val="0095320C"/>
    <w:rsid w:val="00953D78"/>
    <w:rsid w:val="00953F4C"/>
    <w:rsid w:val="009548CC"/>
    <w:rsid w:val="00954E9C"/>
    <w:rsid w:val="00956C53"/>
    <w:rsid w:val="0095770D"/>
    <w:rsid w:val="00957A61"/>
    <w:rsid w:val="00957E26"/>
    <w:rsid w:val="0096197E"/>
    <w:rsid w:val="009619AB"/>
    <w:rsid w:val="00961F44"/>
    <w:rsid w:val="0096367D"/>
    <w:rsid w:val="00964696"/>
    <w:rsid w:val="00964EA4"/>
    <w:rsid w:val="009664F2"/>
    <w:rsid w:val="00967FBC"/>
    <w:rsid w:val="00970239"/>
    <w:rsid w:val="009707CC"/>
    <w:rsid w:val="00973C27"/>
    <w:rsid w:val="00974CF6"/>
    <w:rsid w:val="00974D02"/>
    <w:rsid w:val="00976C26"/>
    <w:rsid w:val="00977C6C"/>
    <w:rsid w:val="00980B7D"/>
    <w:rsid w:val="0098155A"/>
    <w:rsid w:val="009825C6"/>
    <w:rsid w:val="00983C8A"/>
    <w:rsid w:val="009852C5"/>
    <w:rsid w:val="00987B6F"/>
    <w:rsid w:val="00992B52"/>
    <w:rsid w:val="009930B9"/>
    <w:rsid w:val="00993711"/>
    <w:rsid w:val="00995693"/>
    <w:rsid w:val="009A1516"/>
    <w:rsid w:val="009A1F04"/>
    <w:rsid w:val="009A391F"/>
    <w:rsid w:val="009A5572"/>
    <w:rsid w:val="009A7882"/>
    <w:rsid w:val="009B2249"/>
    <w:rsid w:val="009B233B"/>
    <w:rsid w:val="009B2C34"/>
    <w:rsid w:val="009B2D3B"/>
    <w:rsid w:val="009B4DC7"/>
    <w:rsid w:val="009B70CB"/>
    <w:rsid w:val="009C041D"/>
    <w:rsid w:val="009C16BA"/>
    <w:rsid w:val="009C3950"/>
    <w:rsid w:val="009C43B0"/>
    <w:rsid w:val="009C4CCF"/>
    <w:rsid w:val="009C5AAF"/>
    <w:rsid w:val="009C7A84"/>
    <w:rsid w:val="009D018A"/>
    <w:rsid w:val="009D05FB"/>
    <w:rsid w:val="009D184E"/>
    <w:rsid w:val="009D3BE4"/>
    <w:rsid w:val="009D4AC4"/>
    <w:rsid w:val="009D55B4"/>
    <w:rsid w:val="009D60FD"/>
    <w:rsid w:val="009D70CA"/>
    <w:rsid w:val="009E0D27"/>
    <w:rsid w:val="009E172A"/>
    <w:rsid w:val="009E3091"/>
    <w:rsid w:val="009E3430"/>
    <w:rsid w:val="009E4385"/>
    <w:rsid w:val="009E4681"/>
    <w:rsid w:val="009E570C"/>
    <w:rsid w:val="009F00A0"/>
    <w:rsid w:val="009F0904"/>
    <w:rsid w:val="009F2AE1"/>
    <w:rsid w:val="009F39C6"/>
    <w:rsid w:val="009F3B72"/>
    <w:rsid w:val="009F533B"/>
    <w:rsid w:val="009F7EED"/>
    <w:rsid w:val="00A01660"/>
    <w:rsid w:val="00A025FF"/>
    <w:rsid w:val="00A02723"/>
    <w:rsid w:val="00A02785"/>
    <w:rsid w:val="00A035D3"/>
    <w:rsid w:val="00A04DC6"/>
    <w:rsid w:val="00A0545A"/>
    <w:rsid w:val="00A06493"/>
    <w:rsid w:val="00A07C6D"/>
    <w:rsid w:val="00A07FB5"/>
    <w:rsid w:val="00A106B0"/>
    <w:rsid w:val="00A10E5E"/>
    <w:rsid w:val="00A118E1"/>
    <w:rsid w:val="00A11BC9"/>
    <w:rsid w:val="00A15A9E"/>
    <w:rsid w:val="00A15AB3"/>
    <w:rsid w:val="00A168FA"/>
    <w:rsid w:val="00A16C27"/>
    <w:rsid w:val="00A20C7C"/>
    <w:rsid w:val="00A22C89"/>
    <w:rsid w:val="00A22F61"/>
    <w:rsid w:val="00A23068"/>
    <w:rsid w:val="00A24216"/>
    <w:rsid w:val="00A244EC"/>
    <w:rsid w:val="00A24E5B"/>
    <w:rsid w:val="00A26151"/>
    <w:rsid w:val="00A262FF"/>
    <w:rsid w:val="00A27585"/>
    <w:rsid w:val="00A3020C"/>
    <w:rsid w:val="00A317C1"/>
    <w:rsid w:val="00A34D0D"/>
    <w:rsid w:val="00A357E4"/>
    <w:rsid w:val="00A36886"/>
    <w:rsid w:val="00A36BFB"/>
    <w:rsid w:val="00A3732A"/>
    <w:rsid w:val="00A40619"/>
    <w:rsid w:val="00A43163"/>
    <w:rsid w:val="00A4458C"/>
    <w:rsid w:val="00A44648"/>
    <w:rsid w:val="00A44D19"/>
    <w:rsid w:val="00A45418"/>
    <w:rsid w:val="00A46CCE"/>
    <w:rsid w:val="00A5047C"/>
    <w:rsid w:val="00A52880"/>
    <w:rsid w:val="00A52E9B"/>
    <w:rsid w:val="00A52FBF"/>
    <w:rsid w:val="00A533ED"/>
    <w:rsid w:val="00A5555B"/>
    <w:rsid w:val="00A57034"/>
    <w:rsid w:val="00A5794C"/>
    <w:rsid w:val="00A60185"/>
    <w:rsid w:val="00A60381"/>
    <w:rsid w:val="00A626C0"/>
    <w:rsid w:val="00A62D1E"/>
    <w:rsid w:val="00A62E70"/>
    <w:rsid w:val="00A64117"/>
    <w:rsid w:val="00A64611"/>
    <w:rsid w:val="00A65457"/>
    <w:rsid w:val="00A6727F"/>
    <w:rsid w:val="00A676C0"/>
    <w:rsid w:val="00A67A4D"/>
    <w:rsid w:val="00A67CF2"/>
    <w:rsid w:val="00A72D87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5F4C"/>
    <w:rsid w:val="00A862A4"/>
    <w:rsid w:val="00A86FE5"/>
    <w:rsid w:val="00A9117E"/>
    <w:rsid w:val="00A9148F"/>
    <w:rsid w:val="00A91926"/>
    <w:rsid w:val="00A919DF"/>
    <w:rsid w:val="00A92FDC"/>
    <w:rsid w:val="00A962DA"/>
    <w:rsid w:val="00A96742"/>
    <w:rsid w:val="00A96AD6"/>
    <w:rsid w:val="00A96E0A"/>
    <w:rsid w:val="00AA063B"/>
    <w:rsid w:val="00AA15F9"/>
    <w:rsid w:val="00AA3261"/>
    <w:rsid w:val="00AA35B4"/>
    <w:rsid w:val="00AA39BA"/>
    <w:rsid w:val="00AA44EB"/>
    <w:rsid w:val="00AA562A"/>
    <w:rsid w:val="00AA5E5D"/>
    <w:rsid w:val="00AA623E"/>
    <w:rsid w:val="00AA7653"/>
    <w:rsid w:val="00AB1C6E"/>
    <w:rsid w:val="00AB1D4A"/>
    <w:rsid w:val="00AB32E5"/>
    <w:rsid w:val="00AB40ED"/>
    <w:rsid w:val="00AB6C54"/>
    <w:rsid w:val="00AB71A3"/>
    <w:rsid w:val="00AC0252"/>
    <w:rsid w:val="00AC0446"/>
    <w:rsid w:val="00AC1558"/>
    <w:rsid w:val="00AC1692"/>
    <w:rsid w:val="00AC1769"/>
    <w:rsid w:val="00AC188B"/>
    <w:rsid w:val="00AC1C82"/>
    <w:rsid w:val="00AC2864"/>
    <w:rsid w:val="00AC2E34"/>
    <w:rsid w:val="00AC43FC"/>
    <w:rsid w:val="00AC5020"/>
    <w:rsid w:val="00AC6FD5"/>
    <w:rsid w:val="00AC798B"/>
    <w:rsid w:val="00AD1B3E"/>
    <w:rsid w:val="00AD1D41"/>
    <w:rsid w:val="00AD1F62"/>
    <w:rsid w:val="00AD205E"/>
    <w:rsid w:val="00AD2ECE"/>
    <w:rsid w:val="00AD3355"/>
    <w:rsid w:val="00AD37E7"/>
    <w:rsid w:val="00AD45D8"/>
    <w:rsid w:val="00AD4A60"/>
    <w:rsid w:val="00AD4E61"/>
    <w:rsid w:val="00AD57F3"/>
    <w:rsid w:val="00AD6EFF"/>
    <w:rsid w:val="00AE18A0"/>
    <w:rsid w:val="00AE23D9"/>
    <w:rsid w:val="00AE2668"/>
    <w:rsid w:val="00AE278B"/>
    <w:rsid w:val="00AE345F"/>
    <w:rsid w:val="00AE4E15"/>
    <w:rsid w:val="00AE6799"/>
    <w:rsid w:val="00AE6DA2"/>
    <w:rsid w:val="00AE6E59"/>
    <w:rsid w:val="00AF0213"/>
    <w:rsid w:val="00AF13FD"/>
    <w:rsid w:val="00AF2426"/>
    <w:rsid w:val="00AF2571"/>
    <w:rsid w:val="00AF2CB9"/>
    <w:rsid w:val="00AF3BE6"/>
    <w:rsid w:val="00AF4FB9"/>
    <w:rsid w:val="00AF5581"/>
    <w:rsid w:val="00AF5DFA"/>
    <w:rsid w:val="00AF6FB8"/>
    <w:rsid w:val="00AF71D3"/>
    <w:rsid w:val="00AF7E2E"/>
    <w:rsid w:val="00B0089A"/>
    <w:rsid w:val="00B01789"/>
    <w:rsid w:val="00B047B2"/>
    <w:rsid w:val="00B0659F"/>
    <w:rsid w:val="00B07E89"/>
    <w:rsid w:val="00B07FD2"/>
    <w:rsid w:val="00B1010B"/>
    <w:rsid w:val="00B1143D"/>
    <w:rsid w:val="00B11CA8"/>
    <w:rsid w:val="00B12138"/>
    <w:rsid w:val="00B1339A"/>
    <w:rsid w:val="00B140BF"/>
    <w:rsid w:val="00B1469D"/>
    <w:rsid w:val="00B205D5"/>
    <w:rsid w:val="00B21EF9"/>
    <w:rsid w:val="00B22212"/>
    <w:rsid w:val="00B2274C"/>
    <w:rsid w:val="00B23922"/>
    <w:rsid w:val="00B243C0"/>
    <w:rsid w:val="00B26882"/>
    <w:rsid w:val="00B27AA9"/>
    <w:rsid w:val="00B309EA"/>
    <w:rsid w:val="00B32C81"/>
    <w:rsid w:val="00B332E8"/>
    <w:rsid w:val="00B34BA0"/>
    <w:rsid w:val="00B3526F"/>
    <w:rsid w:val="00B35C5C"/>
    <w:rsid w:val="00B367D7"/>
    <w:rsid w:val="00B371D9"/>
    <w:rsid w:val="00B4017E"/>
    <w:rsid w:val="00B40E88"/>
    <w:rsid w:val="00B42D4A"/>
    <w:rsid w:val="00B44CC1"/>
    <w:rsid w:val="00B459BC"/>
    <w:rsid w:val="00B464A3"/>
    <w:rsid w:val="00B47B83"/>
    <w:rsid w:val="00B47C10"/>
    <w:rsid w:val="00B51751"/>
    <w:rsid w:val="00B5209B"/>
    <w:rsid w:val="00B53243"/>
    <w:rsid w:val="00B54558"/>
    <w:rsid w:val="00B559C5"/>
    <w:rsid w:val="00B56157"/>
    <w:rsid w:val="00B56869"/>
    <w:rsid w:val="00B56F5A"/>
    <w:rsid w:val="00B57698"/>
    <w:rsid w:val="00B62551"/>
    <w:rsid w:val="00B64309"/>
    <w:rsid w:val="00B65346"/>
    <w:rsid w:val="00B663F3"/>
    <w:rsid w:val="00B66D1D"/>
    <w:rsid w:val="00B67701"/>
    <w:rsid w:val="00B718D5"/>
    <w:rsid w:val="00B73CF7"/>
    <w:rsid w:val="00B76428"/>
    <w:rsid w:val="00B76C8F"/>
    <w:rsid w:val="00B776CC"/>
    <w:rsid w:val="00B82811"/>
    <w:rsid w:val="00B836B2"/>
    <w:rsid w:val="00B836CE"/>
    <w:rsid w:val="00B84AC5"/>
    <w:rsid w:val="00B91562"/>
    <w:rsid w:val="00B91BD4"/>
    <w:rsid w:val="00B91EA1"/>
    <w:rsid w:val="00B95AD9"/>
    <w:rsid w:val="00B95DC9"/>
    <w:rsid w:val="00BA1062"/>
    <w:rsid w:val="00BA342F"/>
    <w:rsid w:val="00BA56D1"/>
    <w:rsid w:val="00BA60B2"/>
    <w:rsid w:val="00BA62B6"/>
    <w:rsid w:val="00BA7A4C"/>
    <w:rsid w:val="00BB26E7"/>
    <w:rsid w:val="00BB3525"/>
    <w:rsid w:val="00BB3757"/>
    <w:rsid w:val="00BB42E7"/>
    <w:rsid w:val="00BB43ED"/>
    <w:rsid w:val="00BB4669"/>
    <w:rsid w:val="00BB4BC0"/>
    <w:rsid w:val="00BB4DC6"/>
    <w:rsid w:val="00BB6B4D"/>
    <w:rsid w:val="00BB75FA"/>
    <w:rsid w:val="00BC08CB"/>
    <w:rsid w:val="00BC3EB0"/>
    <w:rsid w:val="00BC474A"/>
    <w:rsid w:val="00BC59F1"/>
    <w:rsid w:val="00BC5E20"/>
    <w:rsid w:val="00BC639B"/>
    <w:rsid w:val="00BC7F24"/>
    <w:rsid w:val="00BD0536"/>
    <w:rsid w:val="00BD44B5"/>
    <w:rsid w:val="00BD48C2"/>
    <w:rsid w:val="00BD58C9"/>
    <w:rsid w:val="00BE05D4"/>
    <w:rsid w:val="00BE1114"/>
    <w:rsid w:val="00BE3C7C"/>
    <w:rsid w:val="00BE4C87"/>
    <w:rsid w:val="00BE6C71"/>
    <w:rsid w:val="00BF024E"/>
    <w:rsid w:val="00BF05EE"/>
    <w:rsid w:val="00BF09AB"/>
    <w:rsid w:val="00BF09FF"/>
    <w:rsid w:val="00BF1B21"/>
    <w:rsid w:val="00BF42F2"/>
    <w:rsid w:val="00BF4A60"/>
    <w:rsid w:val="00BF73AA"/>
    <w:rsid w:val="00C00B2D"/>
    <w:rsid w:val="00C01F51"/>
    <w:rsid w:val="00C03262"/>
    <w:rsid w:val="00C05D7F"/>
    <w:rsid w:val="00C06616"/>
    <w:rsid w:val="00C07A61"/>
    <w:rsid w:val="00C10632"/>
    <w:rsid w:val="00C118AE"/>
    <w:rsid w:val="00C124DB"/>
    <w:rsid w:val="00C14765"/>
    <w:rsid w:val="00C15839"/>
    <w:rsid w:val="00C15D8F"/>
    <w:rsid w:val="00C16610"/>
    <w:rsid w:val="00C17C7B"/>
    <w:rsid w:val="00C219CA"/>
    <w:rsid w:val="00C21E4B"/>
    <w:rsid w:val="00C228C7"/>
    <w:rsid w:val="00C22D1E"/>
    <w:rsid w:val="00C23F5C"/>
    <w:rsid w:val="00C2473A"/>
    <w:rsid w:val="00C30E2A"/>
    <w:rsid w:val="00C32AD2"/>
    <w:rsid w:val="00C352FB"/>
    <w:rsid w:val="00C3666D"/>
    <w:rsid w:val="00C376D7"/>
    <w:rsid w:val="00C376E9"/>
    <w:rsid w:val="00C427B9"/>
    <w:rsid w:val="00C428F6"/>
    <w:rsid w:val="00C45133"/>
    <w:rsid w:val="00C45138"/>
    <w:rsid w:val="00C45F0B"/>
    <w:rsid w:val="00C463C1"/>
    <w:rsid w:val="00C47429"/>
    <w:rsid w:val="00C47CBA"/>
    <w:rsid w:val="00C5020F"/>
    <w:rsid w:val="00C532FB"/>
    <w:rsid w:val="00C54129"/>
    <w:rsid w:val="00C541E8"/>
    <w:rsid w:val="00C54B6C"/>
    <w:rsid w:val="00C55046"/>
    <w:rsid w:val="00C558C6"/>
    <w:rsid w:val="00C56AB8"/>
    <w:rsid w:val="00C57D08"/>
    <w:rsid w:val="00C608ED"/>
    <w:rsid w:val="00C612B3"/>
    <w:rsid w:val="00C61750"/>
    <w:rsid w:val="00C61DC1"/>
    <w:rsid w:val="00C623CB"/>
    <w:rsid w:val="00C632F8"/>
    <w:rsid w:val="00C64E28"/>
    <w:rsid w:val="00C6602F"/>
    <w:rsid w:val="00C710AB"/>
    <w:rsid w:val="00C7193B"/>
    <w:rsid w:val="00C71D85"/>
    <w:rsid w:val="00C71EDB"/>
    <w:rsid w:val="00C7404F"/>
    <w:rsid w:val="00C748B2"/>
    <w:rsid w:val="00C771C2"/>
    <w:rsid w:val="00C77AB9"/>
    <w:rsid w:val="00C815D3"/>
    <w:rsid w:val="00C8161D"/>
    <w:rsid w:val="00C81EE1"/>
    <w:rsid w:val="00C82E0F"/>
    <w:rsid w:val="00C852C9"/>
    <w:rsid w:val="00C87482"/>
    <w:rsid w:val="00C90FB9"/>
    <w:rsid w:val="00C91B70"/>
    <w:rsid w:val="00C92B15"/>
    <w:rsid w:val="00C93E70"/>
    <w:rsid w:val="00C94580"/>
    <w:rsid w:val="00C95257"/>
    <w:rsid w:val="00C959C1"/>
    <w:rsid w:val="00C960BF"/>
    <w:rsid w:val="00C97FF4"/>
    <w:rsid w:val="00CA056F"/>
    <w:rsid w:val="00CA2E5F"/>
    <w:rsid w:val="00CA3DDC"/>
    <w:rsid w:val="00CA45A7"/>
    <w:rsid w:val="00CA4E4B"/>
    <w:rsid w:val="00CA53C4"/>
    <w:rsid w:val="00CA6D64"/>
    <w:rsid w:val="00CA7E30"/>
    <w:rsid w:val="00CB0B5D"/>
    <w:rsid w:val="00CB2E2B"/>
    <w:rsid w:val="00CB39C2"/>
    <w:rsid w:val="00CB435E"/>
    <w:rsid w:val="00CB646B"/>
    <w:rsid w:val="00CB6999"/>
    <w:rsid w:val="00CB6B4C"/>
    <w:rsid w:val="00CB7AF1"/>
    <w:rsid w:val="00CC185F"/>
    <w:rsid w:val="00CC2401"/>
    <w:rsid w:val="00CC56B1"/>
    <w:rsid w:val="00CC5861"/>
    <w:rsid w:val="00CC68BF"/>
    <w:rsid w:val="00CC6A06"/>
    <w:rsid w:val="00CC6A0E"/>
    <w:rsid w:val="00CC6EC8"/>
    <w:rsid w:val="00CD08D6"/>
    <w:rsid w:val="00CD0F20"/>
    <w:rsid w:val="00CD1856"/>
    <w:rsid w:val="00CD311E"/>
    <w:rsid w:val="00CD4AAF"/>
    <w:rsid w:val="00CD66E3"/>
    <w:rsid w:val="00CD762D"/>
    <w:rsid w:val="00CE03F8"/>
    <w:rsid w:val="00CE0886"/>
    <w:rsid w:val="00CE14D5"/>
    <w:rsid w:val="00CE2F85"/>
    <w:rsid w:val="00CE330C"/>
    <w:rsid w:val="00CE3A94"/>
    <w:rsid w:val="00CE3C77"/>
    <w:rsid w:val="00CE5FCA"/>
    <w:rsid w:val="00CE6A0A"/>
    <w:rsid w:val="00CE763E"/>
    <w:rsid w:val="00CF36A0"/>
    <w:rsid w:val="00CF5519"/>
    <w:rsid w:val="00CF6CE4"/>
    <w:rsid w:val="00CF77FE"/>
    <w:rsid w:val="00CF79C0"/>
    <w:rsid w:val="00CF7A3D"/>
    <w:rsid w:val="00CF7FFB"/>
    <w:rsid w:val="00D03F94"/>
    <w:rsid w:val="00D05A64"/>
    <w:rsid w:val="00D076FE"/>
    <w:rsid w:val="00D10380"/>
    <w:rsid w:val="00D10A5B"/>
    <w:rsid w:val="00D10CE0"/>
    <w:rsid w:val="00D12FDD"/>
    <w:rsid w:val="00D13407"/>
    <w:rsid w:val="00D14E41"/>
    <w:rsid w:val="00D165A3"/>
    <w:rsid w:val="00D17040"/>
    <w:rsid w:val="00D17AFB"/>
    <w:rsid w:val="00D21D23"/>
    <w:rsid w:val="00D2251B"/>
    <w:rsid w:val="00D23078"/>
    <w:rsid w:val="00D23353"/>
    <w:rsid w:val="00D24623"/>
    <w:rsid w:val="00D31C9A"/>
    <w:rsid w:val="00D32192"/>
    <w:rsid w:val="00D3281A"/>
    <w:rsid w:val="00D32C81"/>
    <w:rsid w:val="00D33387"/>
    <w:rsid w:val="00D3340D"/>
    <w:rsid w:val="00D33943"/>
    <w:rsid w:val="00D35F0C"/>
    <w:rsid w:val="00D374DD"/>
    <w:rsid w:val="00D37EDB"/>
    <w:rsid w:val="00D41927"/>
    <w:rsid w:val="00D41F8E"/>
    <w:rsid w:val="00D44E3B"/>
    <w:rsid w:val="00D45ABD"/>
    <w:rsid w:val="00D46370"/>
    <w:rsid w:val="00D46BFC"/>
    <w:rsid w:val="00D47322"/>
    <w:rsid w:val="00D5014D"/>
    <w:rsid w:val="00D5087A"/>
    <w:rsid w:val="00D527D1"/>
    <w:rsid w:val="00D5529D"/>
    <w:rsid w:val="00D56926"/>
    <w:rsid w:val="00D60065"/>
    <w:rsid w:val="00D601FC"/>
    <w:rsid w:val="00D61086"/>
    <w:rsid w:val="00D61EB9"/>
    <w:rsid w:val="00D63484"/>
    <w:rsid w:val="00D63DBA"/>
    <w:rsid w:val="00D63EC2"/>
    <w:rsid w:val="00D6607A"/>
    <w:rsid w:val="00D661D0"/>
    <w:rsid w:val="00D67842"/>
    <w:rsid w:val="00D67EE0"/>
    <w:rsid w:val="00D70578"/>
    <w:rsid w:val="00D70A83"/>
    <w:rsid w:val="00D72EA8"/>
    <w:rsid w:val="00D730F7"/>
    <w:rsid w:val="00D7326A"/>
    <w:rsid w:val="00D738EB"/>
    <w:rsid w:val="00D73A0C"/>
    <w:rsid w:val="00D73F61"/>
    <w:rsid w:val="00D75ACB"/>
    <w:rsid w:val="00D75DE9"/>
    <w:rsid w:val="00D77516"/>
    <w:rsid w:val="00D81A59"/>
    <w:rsid w:val="00D82EE0"/>
    <w:rsid w:val="00D82F7A"/>
    <w:rsid w:val="00D923A8"/>
    <w:rsid w:val="00D93B0F"/>
    <w:rsid w:val="00D9500B"/>
    <w:rsid w:val="00D9545F"/>
    <w:rsid w:val="00D96107"/>
    <w:rsid w:val="00D96F7C"/>
    <w:rsid w:val="00D97AB3"/>
    <w:rsid w:val="00DA01FE"/>
    <w:rsid w:val="00DA0774"/>
    <w:rsid w:val="00DA34BE"/>
    <w:rsid w:val="00DA5366"/>
    <w:rsid w:val="00DA6110"/>
    <w:rsid w:val="00DA748C"/>
    <w:rsid w:val="00DB07D5"/>
    <w:rsid w:val="00DB21A4"/>
    <w:rsid w:val="00DB240E"/>
    <w:rsid w:val="00DB2954"/>
    <w:rsid w:val="00DB2B6F"/>
    <w:rsid w:val="00DB34A2"/>
    <w:rsid w:val="00DB3E62"/>
    <w:rsid w:val="00DB45A9"/>
    <w:rsid w:val="00DB5313"/>
    <w:rsid w:val="00DC1F89"/>
    <w:rsid w:val="00DC4827"/>
    <w:rsid w:val="00DC4C93"/>
    <w:rsid w:val="00DC5C6F"/>
    <w:rsid w:val="00DC6F07"/>
    <w:rsid w:val="00DD18CF"/>
    <w:rsid w:val="00DD46DD"/>
    <w:rsid w:val="00DD5F12"/>
    <w:rsid w:val="00DD631A"/>
    <w:rsid w:val="00DE07AD"/>
    <w:rsid w:val="00DE0E14"/>
    <w:rsid w:val="00DE1E0C"/>
    <w:rsid w:val="00DE3138"/>
    <w:rsid w:val="00DE5626"/>
    <w:rsid w:val="00DE5AD2"/>
    <w:rsid w:val="00DE646B"/>
    <w:rsid w:val="00DE6F1D"/>
    <w:rsid w:val="00DE77C8"/>
    <w:rsid w:val="00DF1346"/>
    <w:rsid w:val="00DF17BD"/>
    <w:rsid w:val="00DF20D0"/>
    <w:rsid w:val="00DF30DE"/>
    <w:rsid w:val="00DF4933"/>
    <w:rsid w:val="00DF66EF"/>
    <w:rsid w:val="00DF69D1"/>
    <w:rsid w:val="00DF7654"/>
    <w:rsid w:val="00DF7EF7"/>
    <w:rsid w:val="00E015B2"/>
    <w:rsid w:val="00E017A9"/>
    <w:rsid w:val="00E0251F"/>
    <w:rsid w:val="00E02970"/>
    <w:rsid w:val="00E03C2F"/>
    <w:rsid w:val="00E03DA2"/>
    <w:rsid w:val="00E050F9"/>
    <w:rsid w:val="00E06BE5"/>
    <w:rsid w:val="00E1005B"/>
    <w:rsid w:val="00E115AF"/>
    <w:rsid w:val="00E117F0"/>
    <w:rsid w:val="00E126A3"/>
    <w:rsid w:val="00E13BB2"/>
    <w:rsid w:val="00E141DB"/>
    <w:rsid w:val="00E15BD2"/>
    <w:rsid w:val="00E16024"/>
    <w:rsid w:val="00E169A6"/>
    <w:rsid w:val="00E17821"/>
    <w:rsid w:val="00E17AAF"/>
    <w:rsid w:val="00E21EFE"/>
    <w:rsid w:val="00E2255C"/>
    <w:rsid w:val="00E240D2"/>
    <w:rsid w:val="00E26449"/>
    <w:rsid w:val="00E26D80"/>
    <w:rsid w:val="00E27E60"/>
    <w:rsid w:val="00E314C0"/>
    <w:rsid w:val="00E315AB"/>
    <w:rsid w:val="00E31CD8"/>
    <w:rsid w:val="00E31FDC"/>
    <w:rsid w:val="00E33526"/>
    <w:rsid w:val="00E3479F"/>
    <w:rsid w:val="00E34DBF"/>
    <w:rsid w:val="00E37E55"/>
    <w:rsid w:val="00E40209"/>
    <w:rsid w:val="00E40296"/>
    <w:rsid w:val="00E42D31"/>
    <w:rsid w:val="00E42EB6"/>
    <w:rsid w:val="00E437B4"/>
    <w:rsid w:val="00E4412C"/>
    <w:rsid w:val="00E44CD5"/>
    <w:rsid w:val="00E455B2"/>
    <w:rsid w:val="00E45787"/>
    <w:rsid w:val="00E460A2"/>
    <w:rsid w:val="00E46423"/>
    <w:rsid w:val="00E46B38"/>
    <w:rsid w:val="00E47796"/>
    <w:rsid w:val="00E47E83"/>
    <w:rsid w:val="00E5097F"/>
    <w:rsid w:val="00E51BE8"/>
    <w:rsid w:val="00E51DFB"/>
    <w:rsid w:val="00E52745"/>
    <w:rsid w:val="00E53905"/>
    <w:rsid w:val="00E53F5F"/>
    <w:rsid w:val="00E55667"/>
    <w:rsid w:val="00E57270"/>
    <w:rsid w:val="00E60BDA"/>
    <w:rsid w:val="00E60F9B"/>
    <w:rsid w:val="00E610A7"/>
    <w:rsid w:val="00E61331"/>
    <w:rsid w:val="00E61BE1"/>
    <w:rsid w:val="00E63160"/>
    <w:rsid w:val="00E65506"/>
    <w:rsid w:val="00E6555F"/>
    <w:rsid w:val="00E6720B"/>
    <w:rsid w:val="00E67E03"/>
    <w:rsid w:val="00E7216D"/>
    <w:rsid w:val="00E73579"/>
    <w:rsid w:val="00E75C58"/>
    <w:rsid w:val="00E806C9"/>
    <w:rsid w:val="00E82CCD"/>
    <w:rsid w:val="00E8350F"/>
    <w:rsid w:val="00E83EDE"/>
    <w:rsid w:val="00E8421E"/>
    <w:rsid w:val="00E842EE"/>
    <w:rsid w:val="00E86830"/>
    <w:rsid w:val="00E91282"/>
    <w:rsid w:val="00E95A9E"/>
    <w:rsid w:val="00E96068"/>
    <w:rsid w:val="00E974E4"/>
    <w:rsid w:val="00EA0D58"/>
    <w:rsid w:val="00EA1CDE"/>
    <w:rsid w:val="00EA2582"/>
    <w:rsid w:val="00EA3133"/>
    <w:rsid w:val="00EA4252"/>
    <w:rsid w:val="00EA4474"/>
    <w:rsid w:val="00EA447D"/>
    <w:rsid w:val="00EA5E95"/>
    <w:rsid w:val="00EA68DC"/>
    <w:rsid w:val="00EA740F"/>
    <w:rsid w:val="00EA7ECE"/>
    <w:rsid w:val="00EB10B5"/>
    <w:rsid w:val="00EB1A48"/>
    <w:rsid w:val="00EB4139"/>
    <w:rsid w:val="00EB4FA1"/>
    <w:rsid w:val="00EC17D3"/>
    <w:rsid w:val="00EC207F"/>
    <w:rsid w:val="00EC28B9"/>
    <w:rsid w:val="00EC41E2"/>
    <w:rsid w:val="00EC49A6"/>
    <w:rsid w:val="00EC67B2"/>
    <w:rsid w:val="00EC72AC"/>
    <w:rsid w:val="00EC7381"/>
    <w:rsid w:val="00ED2220"/>
    <w:rsid w:val="00ED2450"/>
    <w:rsid w:val="00ED3640"/>
    <w:rsid w:val="00ED3A34"/>
    <w:rsid w:val="00ED5C4D"/>
    <w:rsid w:val="00EE0E54"/>
    <w:rsid w:val="00EE1F10"/>
    <w:rsid w:val="00EE26FF"/>
    <w:rsid w:val="00EE4365"/>
    <w:rsid w:val="00EE4442"/>
    <w:rsid w:val="00EE5F75"/>
    <w:rsid w:val="00EE7578"/>
    <w:rsid w:val="00EF1CDF"/>
    <w:rsid w:val="00EF2272"/>
    <w:rsid w:val="00EF3E11"/>
    <w:rsid w:val="00EF50C6"/>
    <w:rsid w:val="00EF5BF1"/>
    <w:rsid w:val="00EF5DCA"/>
    <w:rsid w:val="00F00F81"/>
    <w:rsid w:val="00F03E98"/>
    <w:rsid w:val="00F04678"/>
    <w:rsid w:val="00F0528A"/>
    <w:rsid w:val="00F0587A"/>
    <w:rsid w:val="00F05B62"/>
    <w:rsid w:val="00F05F19"/>
    <w:rsid w:val="00F06D09"/>
    <w:rsid w:val="00F074F4"/>
    <w:rsid w:val="00F0791C"/>
    <w:rsid w:val="00F07947"/>
    <w:rsid w:val="00F1046E"/>
    <w:rsid w:val="00F10554"/>
    <w:rsid w:val="00F1159B"/>
    <w:rsid w:val="00F13AE9"/>
    <w:rsid w:val="00F1473F"/>
    <w:rsid w:val="00F15643"/>
    <w:rsid w:val="00F174BF"/>
    <w:rsid w:val="00F215CF"/>
    <w:rsid w:val="00F22BA3"/>
    <w:rsid w:val="00F22D36"/>
    <w:rsid w:val="00F23425"/>
    <w:rsid w:val="00F23CF3"/>
    <w:rsid w:val="00F2594C"/>
    <w:rsid w:val="00F25AF6"/>
    <w:rsid w:val="00F25C34"/>
    <w:rsid w:val="00F25E6A"/>
    <w:rsid w:val="00F26C39"/>
    <w:rsid w:val="00F31395"/>
    <w:rsid w:val="00F31589"/>
    <w:rsid w:val="00F333F6"/>
    <w:rsid w:val="00F34A76"/>
    <w:rsid w:val="00F356EA"/>
    <w:rsid w:val="00F36093"/>
    <w:rsid w:val="00F3626D"/>
    <w:rsid w:val="00F45946"/>
    <w:rsid w:val="00F4689F"/>
    <w:rsid w:val="00F47D7A"/>
    <w:rsid w:val="00F5051B"/>
    <w:rsid w:val="00F50CF0"/>
    <w:rsid w:val="00F50D3D"/>
    <w:rsid w:val="00F532F9"/>
    <w:rsid w:val="00F55FFD"/>
    <w:rsid w:val="00F56819"/>
    <w:rsid w:val="00F57A82"/>
    <w:rsid w:val="00F614E1"/>
    <w:rsid w:val="00F640E0"/>
    <w:rsid w:val="00F64599"/>
    <w:rsid w:val="00F6479E"/>
    <w:rsid w:val="00F66935"/>
    <w:rsid w:val="00F713FB"/>
    <w:rsid w:val="00F75252"/>
    <w:rsid w:val="00F755AE"/>
    <w:rsid w:val="00F768CB"/>
    <w:rsid w:val="00F76B8D"/>
    <w:rsid w:val="00F76C1A"/>
    <w:rsid w:val="00F8070C"/>
    <w:rsid w:val="00F80DA1"/>
    <w:rsid w:val="00F817D8"/>
    <w:rsid w:val="00F82272"/>
    <w:rsid w:val="00F8287E"/>
    <w:rsid w:val="00F847C5"/>
    <w:rsid w:val="00F84E5B"/>
    <w:rsid w:val="00F856A4"/>
    <w:rsid w:val="00F859FE"/>
    <w:rsid w:val="00F870BC"/>
    <w:rsid w:val="00F87846"/>
    <w:rsid w:val="00F90133"/>
    <w:rsid w:val="00F9116C"/>
    <w:rsid w:val="00F913BE"/>
    <w:rsid w:val="00F93181"/>
    <w:rsid w:val="00F97F78"/>
    <w:rsid w:val="00FA02B7"/>
    <w:rsid w:val="00FA08F3"/>
    <w:rsid w:val="00FA117A"/>
    <w:rsid w:val="00FA12E9"/>
    <w:rsid w:val="00FA2DD8"/>
    <w:rsid w:val="00FA569F"/>
    <w:rsid w:val="00FA5B8F"/>
    <w:rsid w:val="00FA5F46"/>
    <w:rsid w:val="00FA77D7"/>
    <w:rsid w:val="00FA7C63"/>
    <w:rsid w:val="00FB0910"/>
    <w:rsid w:val="00FB115B"/>
    <w:rsid w:val="00FB1D57"/>
    <w:rsid w:val="00FB25C2"/>
    <w:rsid w:val="00FB4CF3"/>
    <w:rsid w:val="00FB501A"/>
    <w:rsid w:val="00FB5ABB"/>
    <w:rsid w:val="00FB631E"/>
    <w:rsid w:val="00FB6F5A"/>
    <w:rsid w:val="00FB77DC"/>
    <w:rsid w:val="00FB7FB6"/>
    <w:rsid w:val="00FC199D"/>
    <w:rsid w:val="00FC1C25"/>
    <w:rsid w:val="00FC427A"/>
    <w:rsid w:val="00FC4D89"/>
    <w:rsid w:val="00FC72B0"/>
    <w:rsid w:val="00FC7888"/>
    <w:rsid w:val="00FC7CB7"/>
    <w:rsid w:val="00FD1BC8"/>
    <w:rsid w:val="00FD2F14"/>
    <w:rsid w:val="00FD6E65"/>
    <w:rsid w:val="00FD73FA"/>
    <w:rsid w:val="00FE0489"/>
    <w:rsid w:val="00FE2050"/>
    <w:rsid w:val="00FE21F1"/>
    <w:rsid w:val="00FE2423"/>
    <w:rsid w:val="00FE42BE"/>
    <w:rsid w:val="00FE4487"/>
    <w:rsid w:val="00FE5355"/>
    <w:rsid w:val="00FE54FB"/>
    <w:rsid w:val="00FE5771"/>
    <w:rsid w:val="00FE74DB"/>
    <w:rsid w:val="00FF0F2F"/>
    <w:rsid w:val="00FF2652"/>
    <w:rsid w:val="00FF419C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029B451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82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99" w:unhideWhenUsed="1"/>
    <w:lsdException w:name="endnote text" w:semiHidden="1" w:uiPriority="99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FollowedHyperlink" w:uiPriority="99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eiche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eiche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eichen">
    <w:name w:val="Kopfzeile Zeiche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eiche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eichen">
    <w:name w:val="Textkörper Zeiche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eiche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eichen"/>
    <w:uiPriority w:val="99"/>
    <w:semiHidden/>
    <w:unhideWhenUsed/>
    <w:rsid w:val="00C428F6"/>
  </w:style>
  <w:style w:type="character" w:customStyle="1" w:styleId="KommentartextZeichen">
    <w:name w:val="Kommentartext Zeiche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eiche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eichen"/>
    <w:rsid w:val="00C428F6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eiche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eichen">
    <w:name w:val="Endnotentext Zeiche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eiche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eichen"/>
    <w:rsid w:val="00C428F6"/>
  </w:style>
  <w:style w:type="character" w:customStyle="1" w:styleId="FunotentextZeichen">
    <w:name w:val="Fußnotentext Zeiche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eichen">
    <w:name w:val="Überschrift 3 Zeiche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eichen">
    <w:name w:val="Überschrift 1 Zeiche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oter" Target="footer2.xml"/><Relationship Id="rId14" Type="http://schemas.openxmlformats.org/officeDocument/2006/relationships/fontTable" Target="fontTable.xml"/><Relationship Id="rId15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g"/><Relationship Id="rId8" Type="http://schemas.openxmlformats.org/officeDocument/2006/relationships/image" Target="media/image2.jpeg"/><Relationship Id="rId9" Type="http://schemas.openxmlformats.org/officeDocument/2006/relationships/hyperlink" Target="http://www.watchguard.de" TargetMode="External"/><Relationship Id="rId10" Type="http://schemas.openxmlformats.org/officeDocument/2006/relationships/hyperlink" Target="http://www.press-n-relations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1051</Words>
  <Characters>6627</Characters>
  <Application>Microsoft Macintosh Word</Application>
  <DocSecurity>0</DocSecurity>
  <Lines>55</Lines>
  <Paragraphs>15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Manager/>
  <Company>Press'n'Relations </Company>
  <LinksUpToDate>false</LinksUpToDate>
  <CharactersWithSpaces>7663</CharactersWithSpaces>
  <SharedDoc>false</SharedDoc>
  <HyperlinkBase/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Rebecca Hasert</cp:lastModifiedBy>
  <cp:revision>3</cp:revision>
  <cp:lastPrinted>2017-10-06T08:12:00Z</cp:lastPrinted>
  <dcterms:created xsi:type="dcterms:W3CDTF">2018-01-18T08:58:00Z</dcterms:created>
  <dcterms:modified xsi:type="dcterms:W3CDTF">2018-01-18T09:17:00Z</dcterms:modified>
  <cp:category/>
</cp:coreProperties>
</file>