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D0F51D" w14:textId="2494CC1A" w:rsidR="00AF2CB9" w:rsidRPr="009D2FA2" w:rsidRDefault="00EE3AF1" w:rsidP="0068452F">
      <w:pPr>
        <w:spacing w:line="288" w:lineRule="auto"/>
        <w:outlineLvl w:val="0"/>
        <w:rPr>
          <w:rFonts w:ascii="Helvetica" w:hAnsi="Helvetica"/>
          <w:b/>
        </w:rPr>
      </w:pPr>
      <w:r>
        <w:rPr>
          <w:rFonts w:ascii="Helvetica" w:hAnsi="Helvetica"/>
          <w:b/>
        </w:rPr>
        <w:t>MEDIEN</w:t>
      </w:r>
      <w:r w:rsidR="00037D09" w:rsidRPr="009D2FA2">
        <w:rPr>
          <w:rFonts w:ascii="Helvetica" w:hAnsi="Helvetica"/>
          <w:b/>
        </w:rPr>
        <w:t>INFORMATION</w:t>
      </w:r>
    </w:p>
    <w:p w14:paraId="1D584C1A" w14:textId="77777777" w:rsidR="00D46370" w:rsidRDefault="00D46370" w:rsidP="00AF2CB9">
      <w:pPr>
        <w:spacing w:line="288" w:lineRule="auto"/>
        <w:rPr>
          <w:rFonts w:ascii="Helvetica" w:hAnsi="Helvetica"/>
          <w:b/>
        </w:rPr>
      </w:pPr>
    </w:p>
    <w:p w14:paraId="5F6C50DE" w14:textId="301D9DDD" w:rsidR="00AF2CB9" w:rsidRDefault="00A626C0" w:rsidP="00AF2CB9">
      <w:pPr>
        <w:spacing w:line="288" w:lineRule="auto"/>
        <w:rPr>
          <w:rFonts w:ascii="Helvetica" w:hAnsi="Helvetica"/>
          <w:sz w:val="20"/>
          <w:szCs w:val="20"/>
        </w:rPr>
      </w:pPr>
      <w:r>
        <w:rPr>
          <w:rFonts w:ascii="Helvetica" w:hAnsi="Helvetica"/>
          <w:sz w:val="20"/>
          <w:szCs w:val="20"/>
        </w:rPr>
        <w:t>Zürich</w:t>
      </w:r>
      <w:r w:rsidR="00037D09" w:rsidRPr="0096367D">
        <w:rPr>
          <w:rFonts w:ascii="Helvetica" w:hAnsi="Helvetica"/>
          <w:sz w:val="20"/>
          <w:szCs w:val="20"/>
        </w:rPr>
        <w:t>,</w:t>
      </w:r>
      <w:r w:rsidR="00D46370" w:rsidRPr="0096367D">
        <w:rPr>
          <w:rFonts w:ascii="Helvetica" w:hAnsi="Helvetica"/>
          <w:sz w:val="20"/>
          <w:szCs w:val="20"/>
        </w:rPr>
        <w:t xml:space="preserve"> </w:t>
      </w:r>
      <w:r w:rsidR="0041001C">
        <w:rPr>
          <w:rFonts w:ascii="Helvetica" w:hAnsi="Helvetica"/>
          <w:sz w:val="20"/>
          <w:szCs w:val="20"/>
        </w:rPr>
        <w:t>5</w:t>
      </w:r>
      <w:r w:rsidR="003F1ABF" w:rsidRPr="001F5A4C">
        <w:rPr>
          <w:rFonts w:ascii="Helvetica" w:hAnsi="Helvetica"/>
          <w:sz w:val="20"/>
          <w:szCs w:val="20"/>
        </w:rPr>
        <w:t xml:space="preserve">. </w:t>
      </w:r>
      <w:r w:rsidR="0041001C">
        <w:rPr>
          <w:rFonts w:ascii="Helvetica" w:hAnsi="Helvetica"/>
          <w:sz w:val="20"/>
          <w:szCs w:val="20"/>
        </w:rPr>
        <w:t>Juli</w:t>
      </w:r>
      <w:r w:rsidR="003F1ABF">
        <w:rPr>
          <w:rFonts w:ascii="Helvetica" w:hAnsi="Helvetica"/>
          <w:sz w:val="20"/>
          <w:szCs w:val="20"/>
        </w:rPr>
        <w:t xml:space="preserve"> </w:t>
      </w:r>
      <w:r w:rsidR="003F1ABF" w:rsidRPr="001F5A4C">
        <w:rPr>
          <w:rFonts w:ascii="Helvetica" w:hAnsi="Helvetica"/>
          <w:sz w:val="20"/>
          <w:szCs w:val="20"/>
        </w:rPr>
        <w:t>2018</w:t>
      </w:r>
    </w:p>
    <w:p w14:paraId="6E96FD19" w14:textId="31789BD9" w:rsidR="0041001C" w:rsidRDefault="0041001C" w:rsidP="00AF2CB9">
      <w:pPr>
        <w:spacing w:line="288" w:lineRule="auto"/>
        <w:rPr>
          <w:rFonts w:ascii="Helvetica" w:hAnsi="Helvetica"/>
          <w:sz w:val="20"/>
          <w:szCs w:val="20"/>
        </w:rPr>
      </w:pPr>
    </w:p>
    <w:p w14:paraId="2C33B60C" w14:textId="77777777" w:rsidR="0041001C" w:rsidRPr="00344BD2" w:rsidRDefault="0041001C" w:rsidP="0041001C">
      <w:pPr>
        <w:tabs>
          <w:tab w:val="left" w:pos="8222"/>
        </w:tabs>
        <w:spacing w:line="288" w:lineRule="auto"/>
        <w:ind w:right="1702"/>
        <w:rPr>
          <w:rFonts w:ascii="Helvetica" w:hAnsi="Helvetica"/>
          <w:b/>
        </w:rPr>
      </w:pPr>
      <w:r>
        <w:rPr>
          <w:rFonts w:ascii="Helvetica" w:hAnsi="Helvetica"/>
          <w:b/>
        </w:rPr>
        <w:t xml:space="preserve">Hacker lieben Kryptowährungen </w:t>
      </w:r>
    </w:p>
    <w:p w14:paraId="56DBAB52" w14:textId="77777777" w:rsidR="0041001C" w:rsidRPr="00AF17C5" w:rsidRDefault="0041001C" w:rsidP="0041001C">
      <w:pPr>
        <w:tabs>
          <w:tab w:val="left" w:pos="8222"/>
        </w:tabs>
        <w:spacing w:line="288" w:lineRule="auto"/>
        <w:ind w:right="1276"/>
        <w:rPr>
          <w:rFonts w:ascii="Helvetica" w:hAnsi="Helvetica"/>
          <w:b/>
          <w:sz w:val="20"/>
          <w:szCs w:val="20"/>
        </w:rPr>
      </w:pPr>
      <w:r>
        <w:rPr>
          <w:rFonts w:ascii="Helvetica" w:hAnsi="Helvetica"/>
          <w:b/>
          <w:sz w:val="20"/>
          <w:szCs w:val="20"/>
        </w:rPr>
        <w:t>WatchGuards Internet Security Report zeigt Zunahme von Krypto-Miner-Angriffen und offenbart zahlreiche geografisch angelegte Malware-Kampagnen</w:t>
      </w:r>
    </w:p>
    <w:p w14:paraId="44485523" w14:textId="77777777" w:rsidR="0041001C" w:rsidRDefault="0041001C" w:rsidP="0041001C">
      <w:pPr>
        <w:pStyle w:val="Textkrper"/>
        <w:tabs>
          <w:tab w:val="left" w:pos="7655"/>
        </w:tabs>
        <w:spacing w:line="288" w:lineRule="auto"/>
        <w:ind w:right="1276"/>
        <w:rPr>
          <w:rFonts w:eastAsia="MS Mincho"/>
          <w:sz w:val="20"/>
          <w:szCs w:val="20"/>
          <w:lang w:eastAsia="de-DE"/>
        </w:rPr>
      </w:pPr>
    </w:p>
    <w:p w14:paraId="25F6EC38" w14:textId="2CB79F98" w:rsidR="0041001C" w:rsidRPr="00B9619E" w:rsidRDefault="0041001C" w:rsidP="0041001C">
      <w:pPr>
        <w:spacing w:line="288" w:lineRule="auto"/>
        <w:ind w:right="1135"/>
        <w:rPr>
          <w:rFonts w:ascii="Helvetica" w:hAnsi="Helvetica"/>
          <w:b/>
          <w:sz w:val="20"/>
          <w:szCs w:val="20"/>
        </w:rPr>
      </w:pPr>
      <w:r w:rsidRPr="006613B9">
        <w:rPr>
          <w:rFonts w:ascii="Helvetica" w:hAnsi="Helvetica"/>
          <w:b/>
          <w:sz w:val="20"/>
          <w:szCs w:val="20"/>
        </w:rPr>
        <w:t xml:space="preserve">Der </w:t>
      </w:r>
      <w:r>
        <w:rPr>
          <w:rFonts w:ascii="Helvetica" w:hAnsi="Helvetica"/>
          <w:b/>
          <w:sz w:val="20"/>
          <w:szCs w:val="20"/>
        </w:rPr>
        <w:t>jüngst veröffentlichte</w:t>
      </w:r>
      <w:r w:rsidRPr="006613B9">
        <w:rPr>
          <w:rFonts w:ascii="Helvetica" w:hAnsi="Helvetica"/>
          <w:b/>
          <w:sz w:val="20"/>
          <w:szCs w:val="20"/>
        </w:rPr>
        <w:t xml:space="preserve"> Internet Security Report </w:t>
      </w:r>
      <w:r>
        <w:rPr>
          <w:rFonts w:ascii="Helvetica" w:hAnsi="Helvetica"/>
          <w:b/>
          <w:sz w:val="20"/>
          <w:szCs w:val="20"/>
        </w:rPr>
        <w:t>des IT-Sicherheitsspezialisten WatchGuard f</w:t>
      </w:r>
      <w:r w:rsidRPr="006613B9">
        <w:rPr>
          <w:rFonts w:ascii="Helvetica" w:hAnsi="Helvetica"/>
          <w:b/>
          <w:sz w:val="20"/>
          <w:szCs w:val="20"/>
        </w:rPr>
        <w:t xml:space="preserve">ür das </w:t>
      </w:r>
      <w:r>
        <w:rPr>
          <w:rFonts w:ascii="Helvetica" w:hAnsi="Helvetica"/>
          <w:b/>
          <w:sz w:val="20"/>
          <w:szCs w:val="20"/>
        </w:rPr>
        <w:t>erste Quartal 2018</w:t>
      </w:r>
      <w:r w:rsidRPr="006613B9">
        <w:rPr>
          <w:rFonts w:ascii="Helvetica" w:hAnsi="Helvetica"/>
          <w:b/>
          <w:sz w:val="20"/>
          <w:szCs w:val="20"/>
        </w:rPr>
        <w:t> </w:t>
      </w:r>
      <w:r>
        <w:rPr>
          <w:rFonts w:ascii="Helvetica" w:hAnsi="Helvetica"/>
          <w:b/>
          <w:sz w:val="20"/>
          <w:szCs w:val="20"/>
        </w:rPr>
        <w:t>lässt kaum Zweifel daran, dass sich Hacker immer öfter Schwachstellen im Rahmen von Kryptowährungen zunutze machen. 98,8 Prozent aller einschlägigen Malwarevarianten wurden im Zusammenhang mit einem oft verwendeten linuxbasierten Kryptowährungs-Miner entdeckt. Darüber hinaus fällt auf, dass die Verbreitung von Malware zunehmend auf einzelne Regionen fokussiert ist. Angreifer</w:t>
      </w:r>
      <w:r w:rsidR="00AA16B7">
        <w:rPr>
          <w:rFonts w:ascii="Helvetica" w:hAnsi="Helvetica"/>
          <w:b/>
          <w:sz w:val="20"/>
          <w:szCs w:val="20"/>
        </w:rPr>
        <w:t xml:space="preserve"> rücken also vom Gie</w:t>
      </w:r>
      <w:r>
        <w:rPr>
          <w:rFonts w:ascii="Helvetica" w:hAnsi="Helvetica"/>
          <w:b/>
          <w:sz w:val="20"/>
          <w:szCs w:val="20"/>
        </w:rPr>
        <w:t xml:space="preserve">kannenprinzip ab und kanalisieren die Bedrohung immer gezielter. Diese Erkenntnisse basieren auf den Auswertungen der </w:t>
      </w:r>
      <w:r w:rsidRPr="00B9619E">
        <w:rPr>
          <w:rFonts w:ascii="Helvetica" w:hAnsi="Helvetica"/>
          <w:b/>
          <w:sz w:val="20"/>
          <w:szCs w:val="20"/>
        </w:rPr>
        <w:t xml:space="preserve">Log-Daten von </w:t>
      </w:r>
      <w:r>
        <w:rPr>
          <w:rFonts w:ascii="Helvetica" w:hAnsi="Helvetica"/>
          <w:b/>
          <w:sz w:val="20"/>
          <w:szCs w:val="20"/>
        </w:rPr>
        <w:t xml:space="preserve">knapp </w:t>
      </w:r>
      <w:r w:rsidRPr="00B9619E">
        <w:rPr>
          <w:rFonts w:ascii="Helvetica" w:hAnsi="Helvetica"/>
          <w:b/>
          <w:sz w:val="20"/>
          <w:szCs w:val="20"/>
        </w:rPr>
        <w:t xml:space="preserve">40.000 </w:t>
      </w:r>
      <w:r>
        <w:rPr>
          <w:rFonts w:ascii="Helvetica" w:hAnsi="Helvetica"/>
          <w:b/>
          <w:sz w:val="20"/>
          <w:szCs w:val="20"/>
        </w:rPr>
        <w:t xml:space="preserve">WatchGuard </w:t>
      </w:r>
      <w:r w:rsidRPr="00B9619E">
        <w:rPr>
          <w:rFonts w:ascii="Helvetica" w:hAnsi="Helvetica"/>
          <w:b/>
          <w:sz w:val="20"/>
          <w:szCs w:val="20"/>
        </w:rPr>
        <w:t xml:space="preserve">Firebox-Appliances </w:t>
      </w:r>
      <w:r>
        <w:rPr>
          <w:rFonts w:ascii="Helvetica" w:hAnsi="Helvetica"/>
          <w:b/>
          <w:sz w:val="20"/>
          <w:szCs w:val="20"/>
        </w:rPr>
        <w:t xml:space="preserve">weltweit. Diese sind vor allem auf Seiten von </w:t>
      </w:r>
      <w:r w:rsidRPr="005A3959">
        <w:rPr>
          <w:rFonts w:ascii="Helvetica" w:hAnsi="Helvetica"/>
          <w:b/>
          <w:sz w:val="20"/>
          <w:szCs w:val="20"/>
        </w:rPr>
        <w:t>kleinen und mittleren Unternehmen sowie dezentral agierenden Organisationen</w:t>
      </w:r>
      <w:r>
        <w:rPr>
          <w:rFonts w:ascii="Helvetica" w:hAnsi="Helvetica"/>
          <w:b/>
          <w:sz w:val="20"/>
          <w:szCs w:val="20"/>
        </w:rPr>
        <w:t xml:space="preserve"> im Einsatz und schützen die zugrundeliegenden IT-Infrastrukturen vor mannigfaltigen Bedrohungen. </w:t>
      </w:r>
    </w:p>
    <w:p w14:paraId="0CD0E548" w14:textId="77777777" w:rsidR="0041001C" w:rsidRDefault="0041001C" w:rsidP="0041001C">
      <w:pPr>
        <w:spacing w:line="288" w:lineRule="auto"/>
        <w:ind w:right="1135"/>
        <w:rPr>
          <w:rFonts w:ascii="Helvetica" w:hAnsi="Helvetica"/>
          <w:b/>
          <w:sz w:val="20"/>
          <w:szCs w:val="20"/>
        </w:rPr>
      </w:pPr>
    </w:p>
    <w:p w14:paraId="44F8B2D4" w14:textId="23E3A9BD" w:rsidR="0041001C" w:rsidRPr="003244BF" w:rsidRDefault="0041001C" w:rsidP="0041001C">
      <w:pPr>
        <w:pStyle w:val="Textkrper"/>
        <w:spacing w:line="288" w:lineRule="auto"/>
        <w:ind w:right="1276"/>
        <w:rPr>
          <w:rFonts w:eastAsia="MS Mincho"/>
          <w:b w:val="0"/>
          <w:sz w:val="20"/>
          <w:szCs w:val="20"/>
          <w:lang w:eastAsia="de-DE"/>
        </w:rPr>
      </w:pPr>
      <w:r>
        <w:rPr>
          <w:rFonts w:eastAsia="MS Mincho"/>
          <w:b w:val="0"/>
          <w:sz w:val="20"/>
          <w:szCs w:val="20"/>
          <w:lang w:eastAsia="de-DE"/>
        </w:rPr>
        <w:t>"Unser Threat-Lab-</w:t>
      </w:r>
      <w:r w:rsidRPr="003244BF">
        <w:rPr>
          <w:rFonts w:eastAsia="MS Mincho"/>
          <w:b w:val="0"/>
          <w:sz w:val="20"/>
          <w:szCs w:val="20"/>
          <w:lang w:eastAsia="de-DE"/>
        </w:rPr>
        <w:t xml:space="preserve">Team hat mehrere Anzeichen </w:t>
      </w:r>
      <w:r>
        <w:rPr>
          <w:rFonts w:eastAsia="MS Mincho"/>
          <w:b w:val="0"/>
          <w:sz w:val="20"/>
          <w:szCs w:val="20"/>
          <w:lang w:eastAsia="de-DE"/>
        </w:rPr>
        <w:t>dafür gefunden</w:t>
      </w:r>
      <w:r w:rsidRPr="003244BF">
        <w:rPr>
          <w:rFonts w:eastAsia="MS Mincho"/>
          <w:b w:val="0"/>
          <w:sz w:val="20"/>
          <w:szCs w:val="20"/>
          <w:lang w:eastAsia="de-DE"/>
        </w:rPr>
        <w:t xml:space="preserve">, dass </w:t>
      </w:r>
      <w:r>
        <w:rPr>
          <w:rFonts w:eastAsia="MS Mincho"/>
          <w:b w:val="0"/>
          <w:sz w:val="20"/>
          <w:szCs w:val="20"/>
          <w:lang w:eastAsia="de-DE"/>
        </w:rPr>
        <w:t>verseuchte</w:t>
      </w:r>
      <w:r w:rsidRPr="003244BF">
        <w:rPr>
          <w:rFonts w:eastAsia="MS Mincho"/>
          <w:b w:val="0"/>
          <w:sz w:val="20"/>
          <w:szCs w:val="20"/>
          <w:lang w:eastAsia="de-DE"/>
        </w:rPr>
        <w:t xml:space="preserve"> Krypto-Miner zu einer tragenden Säule im Arsenal von Cyberkriminellen werden</w:t>
      </w:r>
      <w:r>
        <w:rPr>
          <w:rFonts w:eastAsia="MS Mincho"/>
          <w:b w:val="0"/>
          <w:sz w:val="20"/>
          <w:szCs w:val="20"/>
          <w:lang w:eastAsia="de-DE"/>
        </w:rPr>
        <w:t>. Wir gehen davon aus, dass die damit einhergehende Gefahr künftig weiter zunimmt“</w:t>
      </w:r>
      <w:r w:rsidRPr="003244BF">
        <w:rPr>
          <w:rFonts w:eastAsia="MS Mincho"/>
          <w:b w:val="0"/>
          <w:sz w:val="20"/>
          <w:szCs w:val="20"/>
          <w:lang w:eastAsia="de-DE"/>
        </w:rPr>
        <w:t xml:space="preserve"> </w:t>
      </w:r>
      <w:r>
        <w:rPr>
          <w:rFonts w:eastAsia="MS Mincho"/>
          <w:b w:val="0"/>
          <w:sz w:val="20"/>
          <w:szCs w:val="20"/>
          <w:lang w:eastAsia="de-DE"/>
        </w:rPr>
        <w:t>so</w:t>
      </w:r>
      <w:r w:rsidRPr="003244BF">
        <w:rPr>
          <w:rFonts w:eastAsia="MS Mincho"/>
          <w:b w:val="0"/>
          <w:sz w:val="20"/>
          <w:szCs w:val="20"/>
          <w:lang w:eastAsia="de-DE"/>
        </w:rPr>
        <w:t xml:space="preserve"> Corey Nachreiner, Chief Technology Officer bei WatchGuard Technologies. </w:t>
      </w:r>
      <w:r>
        <w:rPr>
          <w:rFonts w:eastAsia="MS Mincho"/>
          <w:b w:val="0"/>
          <w:sz w:val="20"/>
          <w:szCs w:val="20"/>
          <w:lang w:eastAsia="de-DE"/>
        </w:rPr>
        <w:t xml:space="preserve">Er betont: </w:t>
      </w:r>
      <w:r w:rsidRPr="003244BF">
        <w:rPr>
          <w:rFonts w:eastAsia="MS Mincho"/>
          <w:b w:val="0"/>
          <w:sz w:val="20"/>
          <w:szCs w:val="20"/>
          <w:lang w:eastAsia="de-DE"/>
        </w:rPr>
        <w:t>„</w:t>
      </w:r>
      <w:r>
        <w:rPr>
          <w:rFonts w:eastAsia="MS Mincho"/>
          <w:b w:val="0"/>
          <w:sz w:val="20"/>
          <w:szCs w:val="20"/>
          <w:lang w:eastAsia="de-DE"/>
        </w:rPr>
        <w:t xml:space="preserve">Moderne Malware im Allgemeinen und Ransomware im Speziellen bereiten nach wie vor Sorge. Die </w:t>
      </w:r>
      <w:r w:rsidRPr="003244BF">
        <w:rPr>
          <w:rFonts w:eastAsia="MS Mincho"/>
          <w:b w:val="0"/>
          <w:sz w:val="20"/>
          <w:szCs w:val="20"/>
          <w:lang w:eastAsia="de-DE"/>
        </w:rPr>
        <w:t>neuen Krypto-Miner-Angriffe zeigen</w:t>
      </w:r>
      <w:r>
        <w:rPr>
          <w:rFonts w:eastAsia="MS Mincho"/>
          <w:b w:val="0"/>
          <w:sz w:val="20"/>
          <w:szCs w:val="20"/>
          <w:lang w:eastAsia="de-DE"/>
        </w:rPr>
        <w:t xml:space="preserve"> darüber hinaus deutlich</w:t>
      </w:r>
      <w:r w:rsidRPr="003244BF">
        <w:rPr>
          <w:rFonts w:eastAsia="MS Mincho"/>
          <w:b w:val="0"/>
          <w:sz w:val="20"/>
          <w:szCs w:val="20"/>
          <w:lang w:eastAsia="de-DE"/>
        </w:rPr>
        <w:t xml:space="preserve">, dass </w:t>
      </w:r>
      <w:r>
        <w:rPr>
          <w:rFonts w:eastAsia="MS Mincho"/>
          <w:b w:val="0"/>
          <w:sz w:val="20"/>
          <w:szCs w:val="20"/>
          <w:lang w:eastAsia="de-DE"/>
        </w:rPr>
        <w:t>Cyberkriminelle</w:t>
      </w:r>
      <w:r w:rsidRPr="003244BF">
        <w:rPr>
          <w:rFonts w:eastAsia="MS Mincho"/>
          <w:b w:val="0"/>
          <w:sz w:val="20"/>
          <w:szCs w:val="20"/>
          <w:lang w:eastAsia="de-DE"/>
        </w:rPr>
        <w:t xml:space="preserve"> ihre Taktik ständig anpassen</w:t>
      </w:r>
      <w:r>
        <w:rPr>
          <w:rFonts w:eastAsia="MS Mincho"/>
          <w:b w:val="0"/>
          <w:sz w:val="20"/>
          <w:szCs w:val="20"/>
          <w:lang w:eastAsia="de-DE"/>
        </w:rPr>
        <w:t xml:space="preserve"> und</w:t>
      </w:r>
      <w:r w:rsidRPr="003244BF">
        <w:rPr>
          <w:rFonts w:eastAsia="MS Mincho"/>
          <w:b w:val="0"/>
          <w:sz w:val="20"/>
          <w:szCs w:val="20"/>
          <w:lang w:eastAsia="de-DE"/>
        </w:rPr>
        <w:t xml:space="preserve"> neue Wege finden</w:t>
      </w:r>
      <w:r>
        <w:rPr>
          <w:rFonts w:eastAsia="MS Mincho"/>
          <w:b w:val="0"/>
          <w:sz w:val="20"/>
          <w:szCs w:val="20"/>
          <w:lang w:eastAsia="de-DE"/>
        </w:rPr>
        <w:t>,</w:t>
      </w:r>
      <w:r w:rsidRPr="003244BF">
        <w:rPr>
          <w:rFonts w:eastAsia="MS Mincho"/>
          <w:b w:val="0"/>
          <w:sz w:val="20"/>
          <w:szCs w:val="20"/>
          <w:lang w:eastAsia="de-DE"/>
        </w:rPr>
        <w:t xml:space="preserve"> um ihre Opfer auszunutzen.</w:t>
      </w:r>
      <w:r>
        <w:rPr>
          <w:rFonts w:eastAsia="MS Mincho"/>
          <w:b w:val="0"/>
          <w:sz w:val="20"/>
          <w:szCs w:val="20"/>
          <w:lang w:eastAsia="de-DE"/>
        </w:rPr>
        <w:t>“</w:t>
      </w:r>
      <w:r w:rsidRPr="003244BF">
        <w:rPr>
          <w:rFonts w:eastAsia="MS Mincho"/>
          <w:b w:val="0"/>
          <w:sz w:val="20"/>
          <w:szCs w:val="20"/>
          <w:lang w:eastAsia="de-DE"/>
        </w:rPr>
        <w:t xml:space="preserve"> </w:t>
      </w:r>
      <w:r>
        <w:rPr>
          <w:rFonts w:eastAsia="MS Mincho"/>
          <w:b w:val="0"/>
          <w:sz w:val="20"/>
          <w:szCs w:val="20"/>
          <w:lang w:eastAsia="de-DE"/>
        </w:rPr>
        <w:t xml:space="preserve">Dass signaturbasierte Antivirenlösungen in diesem Zusammenhang offensichtliche Schlupflöcher bieten, wird von der aktuellen Auswertung abermals bestätigt. Knapp die Hälfte aller Malware, die von WatchGuard entdeckt wurde, konnte die traditionelle Sicherheitsfunktionalität </w:t>
      </w:r>
      <w:r w:rsidRPr="003244BF">
        <w:rPr>
          <w:rFonts w:eastAsia="MS Mincho"/>
          <w:b w:val="0"/>
          <w:sz w:val="20"/>
          <w:szCs w:val="20"/>
          <w:lang w:eastAsia="de-DE"/>
        </w:rPr>
        <w:t>mit Hilfe von verschiedenen Verschleierungsmethoden</w:t>
      </w:r>
      <w:r>
        <w:rPr>
          <w:rFonts w:eastAsia="MS Mincho"/>
          <w:b w:val="0"/>
          <w:sz w:val="20"/>
          <w:szCs w:val="20"/>
          <w:lang w:eastAsia="de-DE"/>
        </w:rPr>
        <w:t xml:space="preserve"> unterwandern. Eine Möglichkeit</w:t>
      </w:r>
      <w:r w:rsidRPr="003244BF">
        <w:rPr>
          <w:rFonts w:eastAsia="MS Mincho"/>
          <w:b w:val="0"/>
          <w:sz w:val="20"/>
          <w:szCs w:val="20"/>
          <w:lang w:eastAsia="de-DE"/>
        </w:rPr>
        <w:t xml:space="preserve"> für Unternehmen</w:t>
      </w:r>
      <w:r>
        <w:rPr>
          <w:rFonts w:eastAsia="MS Mincho"/>
          <w:b w:val="0"/>
          <w:sz w:val="20"/>
          <w:szCs w:val="20"/>
          <w:lang w:eastAsia="de-DE"/>
        </w:rPr>
        <w:t>,</w:t>
      </w:r>
      <w:r w:rsidRPr="003244BF">
        <w:rPr>
          <w:rFonts w:eastAsia="MS Mincho"/>
          <w:b w:val="0"/>
          <w:sz w:val="20"/>
          <w:szCs w:val="20"/>
          <w:lang w:eastAsia="de-DE"/>
        </w:rPr>
        <w:t xml:space="preserve"> sich </w:t>
      </w:r>
      <w:r>
        <w:rPr>
          <w:rFonts w:eastAsia="MS Mincho"/>
          <w:b w:val="0"/>
          <w:sz w:val="20"/>
          <w:szCs w:val="20"/>
          <w:lang w:eastAsia="de-DE"/>
        </w:rPr>
        <w:t>gegenüber den</w:t>
      </w:r>
      <w:r w:rsidRPr="003244BF">
        <w:rPr>
          <w:rFonts w:eastAsia="MS Mincho"/>
          <w:b w:val="0"/>
          <w:sz w:val="20"/>
          <w:szCs w:val="20"/>
          <w:lang w:eastAsia="de-DE"/>
        </w:rPr>
        <w:t xml:space="preserve"> ausgeklügelten, schwer fassbaren Bedrohungen </w:t>
      </w:r>
      <w:r>
        <w:rPr>
          <w:rFonts w:eastAsia="MS Mincho"/>
          <w:b w:val="0"/>
          <w:sz w:val="20"/>
          <w:szCs w:val="20"/>
          <w:lang w:eastAsia="de-DE"/>
        </w:rPr>
        <w:t>abzusichern</w:t>
      </w:r>
      <w:r w:rsidRPr="003244BF">
        <w:rPr>
          <w:rFonts w:eastAsia="MS Mincho"/>
          <w:b w:val="0"/>
          <w:sz w:val="20"/>
          <w:szCs w:val="20"/>
          <w:lang w:eastAsia="de-DE"/>
        </w:rPr>
        <w:t xml:space="preserve">, ist der Einsatz von </w:t>
      </w:r>
      <w:r>
        <w:rPr>
          <w:rFonts w:eastAsia="MS Mincho"/>
          <w:b w:val="0"/>
          <w:sz w:val="20"/>
          <w:szCs w:val="20"/>
          <w:lang w:eastAsia="de-DE"/>
        </w:rPr>
        <w:t xml:space="preserve">weiterentwickelten </w:t>
      </w:r>
      <w:r w:rsidR="00AA16B7">
        <w:rPr>
          <w:rFonts w:eastAsia="MS Mincho"/>
          <w:b w:val="0"/>
          <w:sz w:val="20"/>
          <w:szCs w:val="20"/>
          <w:lang w:eastAsia="de-DE"/>
        </w:rPr>
        <w:t>Abwehrmass</w:t>
      </w:r>
      <w:r>
        <w:rPr>
          <w:rFonts w:eastAsia="MS Mincho"/>
          <w:b w:val="0"/>
          <w:sz w:val="20"/>
          <w:szCs w:val="20"/>
          <w:lang w:eastAsia="de-DE"/>
        </w:rPr>
        <w:t xml:space="preserve">nahmen. Eine tiefgreifende </w:t>
      </w:r>
      <w:r w:rsidRPr="003244BF">
        <w:rPr>
          <w:rFonts w:eastAsia="MS Mincho"/>
          <w:b w:val="0"/>
          <w:sz w:val="20"/>
          <w:szCs w:val="20"/>
          <w:lang w:eastAsia="de-DE"/>
        </w:rPr>
        <w:t>Malware-Prävention ermöglicht</w:t>
      </w:r>
      <w:r>
        <w:rPr>
          <w:rFonts w:eastAsia="MS Mincho"/>
          <w:b w:val="0"/>
          <w:sz w:val="20"/>
          <w:szCs w:val="20"/>
          <w:lang w:eastAsia="de-DE"/>
        </w:rPr>
        <w:t xml:space="preserve"> beispielsweise der APT </w:t>
      </w:r>
      <w:r w:rsidRPr="003244BF">
        <w:rPr>
          <w:rFonts w:eastAsia="MS Mincho"/>
          <w:b w:val="0"/>
          <w:sz w:val="20"/>
          <w:szCs w:val="20"/>
          <w:lang w:eastAsia="de-DE"/>
        </w:rPr>
        <w:t xml:space="preserve">Blocker </w:t>
      </w:r>
      <w:r>
        <w:rPr>
          <w:rFonts w:eastAsia="MS Mincho"/>
          <w:b w:val="0"/>
          <w:sz w:val="20"/>
          <w:szCs w:val="20"/>
          <w:lang w:eastAsia="de-DE"/>
        </w:rPr>
        <w:t>von WatchGuard.</w:t>
      </w:r>
    </w:p>
    <w:p w14:paraId="13F14749" w14:textId="77777777" w:rsidR="0041001C" w:rsidRDefault="0041001C" w:rsidP="0041001C">
      <w:pPr>
        <w:spacing w:line="288" w:lineRule="auto"/>
        <w:ind w:right="1135"/>
        <w:rPr>
          <w:rFonts w:ascii="Helvetica" w:hAnsi="Helvetica"/>
          <w:b/>
          <w:sz w:val="20"/>
          <w:szCs w:val="20"/>
        </w:rPr>
      </w:pPr>
    </w:p>
    <w:p w14:paraId="2A486DF3" w14:textId="77777777" w:rsidR="0041001C" w:rsidRPr="006613B9" w:rsidRDefault="0041001C" w:rsidP="0041001C">
      <w:pPr>
        <w:spacing w:line="288" w:lineRule="auto"/>
        <w:ind w:right="1135"/>
        <w:rPr>
          <w:rFonts w:ascii="Helvetica" w:hAnsi="Helvetica"/>
          <w:b/>
          <w:sz w:val="20"/>
          <w:szCs w:val="20"/>
        </w:rPr>
      </w:pPr>
      <w:r>
        <w:rPr>
          <w:rFonts w:ascii="Helvetica" w:hAnsi="Helvetica"/>
          <w:b/>
          <w:sz w:val="20"/>
          <w:szCs w:val="20"/>
        </w:rPr>
        <w:t>Mehr als 23 Millionen Malwarevarianten in nur drei Monaten</w:t>
      </w:r>
    </w:p>
    <w:p w14:paraId="37AEC01F" w14:textId="77777777" w:rsidR="0041001C" w:rsidRDefault="0041001C" w:rsidP="0041001C">
      <w:pPr>
        <w:pStyle w:val="Textkrper"/>
        <w:tabs>
          <w:tab w:val="left" w:pos="7655"/>
        </w:tabs>
        <w:spacing w:line="288" w:lineRule="auto"/>
        <w:ind w:right="1135"/>
        <w:rPr>
          <w:rFonts w:eastAsia="MS Mincho"/>
          <w:b w:val="0"/>
          <w:sz w:val="20"/>
          <w:szCs w:val="20"/>
          <w:lang w:eastAsia="de-DE"/>
        </w:rPr>
      </w:pPr>
      <w:r w:rsidRPr="00047B99">
        <w:rPr>
          <w:rFonts w:eastAsia="MS Mincho"/>
          <w:b w:val="0"/>
          <w:sz w:val="20"/>
          <w:szCs w:val="20"/>
          <w:lang w:eastAsia="de-DE"/>
        </w:rPr>
        <w:t>Wie jedes</w:t>
      </w:r>
      <w:r>
        <w:rPr>
          <w:rFonts w:eastAsia="MS Mincho"/>
          <w:b w:val="0"/>
          <w:sz w:val="20"/>
          <w:szCs w:val="20"/>
          <w:lang w:eastAsia="de-DE"/>
        </w:rPr>
        <w:t xml:space="preserve"> Quartal geht der WatchGuard Lagebericht zur IT-Sicherheit auf die wichtigsten, im jeweiligen Zeitraum erkannten Bedrohungen ein und bietet neben detaillierten Einblicken in die Gefahrenlandschaft auch Empfehlungen, wie sich Unternehmen am besten davor schützen können. Insgesamt haben die weltweit aktiven WatchGuard-UTM-Appliances (Unified Threat Management) im ersten Quartal mehr als 23 Millionen verschiedene Malwarevarianten (durchschnittlich 628 pro eingesetzter WatchGuard-Lösung) und über 10 Millionen Netzwerkübergriffe (durchschnittlich 278 pro eingesetzter WatchGuard-Lösung) identifiziert. Die wichtigsten Erkenntnisse im Überblick:</w:t>
      </w:r>
    </w:p>
    <w:p w14:paraId="460D2B9F" w14:textId="77777777" w:rsidR="0041001C" w:rsidRPr="00985214" w:rsidRDefault="0041001C" w:rsidP="0041001C">
      <w:pPr>
        <w:pStyle w:val="Textkrper"/>
        <w:tabs>
          <w:tab w:val="left" w:pos="7655"/>
        </w:tabs>
        <w:spacing w:line="288" w:lineRule="auto"/>
        <w:ind w:right="1135"/>
        <w:rPr>
          <w:rFonts w:eastAsia="MS Mincho"/>
          <w:b w:val="0"/>
          <w:sz w:val="20"/>
          <w:szCs w:val="20"/>
          <w:lang w:eastAsia="de-DE"/>
        </w:rPr>
      </w:pPr>
      <w:r w:rsidRPr="00564CAA">
        <w:rPr>
          <w:rFonts w:eastAsia="MS Mincho"/>
          <w:sz w:val="20"/>
          <w:szCs w:val="20"/>
          <w:lang w:eastAsia="de-DE"/>
        </w:rPr>
        <w:lastRenderedPageBreak/>
        <w:t>Kryptowährungs-Miner auf dem Vormarsch</w:t>
      </w:r>
    </w:p>
    <w:p w14:paraId="024F3BBF" w14:textId="62C4D70B" w:rsidR="0041001C" w:rsidRPr="00564CAA" w:rsidRDefault="0041001C" w:rsidP="0041001C">
      <w:pPr>
        <w:pStyle w:val="Textkrper"/>
        <w:spacing w:line="288" w:lineRule="auto"/>
        <w:ind w:right="1135"/>
        <w:rPr>
          <w:rFonts w:eastAsia="MS Mincho"/>
          <w:b w:val="0"/>
          <w:sz w:val="20"/>
          <w:szCs w:val="20"/>
          <w:lang w:eastAsia="de-DE"/>
        </w:rPr>
      </w:pPr>
      <w:r>
        <w:rPr>
          <w:rFonts w:eastAsia="MS Mincho"/>
          <w:b w:val="0"/>
          <w:sz w:val="20"/>
          <w:szCs w:val="20"/>
          <w:lang w:eastAsia="de-DE"/>
        </w:rPr>
        <w:t>In der Liste der 25 häufigsten Malwarevarianten t</w:t>
      </w:r>
      <w:r w:rsidRPr="00564CAA">
        <w:rPr>
          <w:rFonts w:eastAsia="MS Mincho"/>
          <w:b w:val="0"/>
          <w:sz w:val="20"/>
          <w:szCs w:val="20"/>
          <w:lang w:eastAsia="de-DE"/>
        </w:rPr>
        <w:t xml:space="preserve">auchten zum ersten Mal </w:t>
      </w:r>
      <w:r>
        <w:rPr>
          <w:rFonts w:eastAsia="MS Mincho"/>
          <w:b w:val="0"/>
          <w:sz w:val="20"/>
          <w:szCs w:val="20"/>
          <w:lang w:eastAsia="de-DE"/>
        </w:rPr>
        <w:t>Kryptow</w:t>
      </w:r>
      <w:r w:rsidRPr="00564CAA">
        <w:rPr>
          <w:rFonts w:eastAsia="MS Mincho"/>
          <w:b w:val="0"/>
          <w:sz w:val="20"/>
          <w:szCs w:val="20"/>
          <w:lang w:eastAsia="de-DE"/>
        </w:rPr>
        <w:t xml:space="preserve">ährungs-Miner auf. </w:t>
      </w:r>
      <w:r>
        <w:rPr>
          <w:rFonts w:eastAsia="MS Mincho"/>
          <w:b w:val="0"/>
          <w:sz w:val="20"/>
          <w:szCs w:val="20"/>
          <w:lang w:eastAsia="de-DE"/>
        </w:rPr>
        <w:t>Zum Hintergrund: Alle WatchGuard-</w:t>
      </w:r>
      <w:r w:rsidRPr="00564CAA">
        <w:rPr>
          <w:rFonts w:eastAsia="MS Mincho"/>
          <w:b w:val="0"/>
          <w:sz w:val="20"/>
          <w:szCs w:val="20"/>
          <w:lang w:eastAsia="de-DE"/>
        </w:rPr>
        <w:t xml:space="preserve">Appliances </w:t>
      </w:r>
      <w:r>
        <w:rPr>
          <w:rFonts w:eastAsia="MS Mincho"/>
          <w:b w:val="0"/>
          <w:sz w:val="20"/>
          <w:szCs w:val="20"/>
          <w:lang w:eastAsia="de-DE"/>
        </w:rPr>
        <w:t>verfügen über die Sicherheitseinstellung</w:t>
      </w:r>
      <w:r w:rsidRPr="00564CAA">
        <w:rPr>
          <w:rFonts w:eastAsia="MS Mincho"/>
          <w:b w:val="0"/>
          <w:sz w:val="20"/>
          <w:szCs w:val="20"/>
          <w:lang w:eastAsia="de-DE"/>
        </w:rPr>
        <w:t xml:space="preserve"> </w:t>
      </w:r>
      <w:r>
        <w:rPr>
          <w:rFonts w:eastAsia="MS Mincho"/>
          <w:b w:val="0"/>
          <w:sz w:val="20"/>
          <w:szCs w:val="20"/>
          <w:lang w:eastAsia="de-DE"/>
        </w:rPr>
        <w:t>„</w:t>
      </w:r>
      <w:r w:rsidRPr="00564CAA">
        <w:rPr>
          <w:rFonts w:eastAsia="MS Mincho"/>
          <w:b w:val="0"/>
          <w:sz w:val="20"/>
          <w:szCs w:val="20"/>
          <w:lang w:eastAsia="de-DE"/>
        </w:rPr>
        <w:t>Linux/Downloader</w:t>
      </w:r>
      <w:r>
        <w:rPr>
          <w:rFonts w:eastAsia="MS Mincho"/>
          <w:b w:val="0"/>
          <w:sz w:val="20"/>
          <w:szCs w:val="20"/>
          <w:lang w:eastAsia="de-DE"/>
        </w:rPr>
        <w:t xml:space="preserve">“. Entsprechend dieser Vorgabe wird eine Vielzahl der so genannten, linuxbasierten </w:t>
      </w:r>
      <w:r w:rsidRPr="00564CAA">
        <w:rPr>
          <w:rFonts w:eastAsia="MS Mincho"/>
          <w:b w:val="0"/>
          <w:sz w:val="20"/>
          <w:szCs w:val="20"/>
          <w:lang w:eastAsia="de-DE"/>
        </w:rPr>
        <w:t>"Droppe</w:t>
      </w:r>
      <w:r>
        <w:rPr>
          <w:rFonts w:eastAsia="MS Mincho"/>
          <w:b w:val="0"/>
          <w:sz w:val="20"/>
          <w:szCs w:val="20"/>
          <w:lang w:eastAsia="de-DE"/>
        </w:rPr>
        <w:t>r"- oder "Downloader"-Programme abgefangen. D</w:t>
      </w:r>
      <w:r w:rsidRPr="00564CAA">
        <w:rPr>
          <w:rFonts w:eastAsia="MS Mincho"/>
          <w:b w:val="0"/>
          <w:sz w:val="20"/>
          <w:szCs w:val="20"/>
          <w:lang w:eastAsia="de-DE"/>
        </w:rPr>
        <w:t>ie</w:t>
      </w:r>
      <w:r>
        <w:rPr>
          <w:rFonts w:eastAsia="MS Mincho"/>
          <w:b w:val="0"/>
          <w:sz w:val="20"/>
          <w:szCs w:val="20"/>
          <w:lang w:eastAsia="de-DE"/>
        </w:rPr>
        <w:t xml:space="preserve"> Dropper</w:t>
      </w:r>
      <w:r w:rsidRPr="00564CAA">
        <w:rPr>
          <w:rFonts w:eastAsia="MS Mincho"/>
          <w:b w:val="0"/>
          <w:sz w:val="20"/>
          <w:szCs w:val="20"/>
          <w:lang w:eastAsia="de-DE"/>
        </w:rPr>
        <w:t xml:space="preserve"> </w:t>
      </w:r>
      <w:r>
        <w:rPr>
          <w:rFonts w:eastAsia="MS Mincho"/>
          <w:b w:val="0"/>
          <w:sz w:val="20"/>
          <w:szCs w:val="20"/>
          <w:lang w:eastAsia="de-DE"/>
        </w:rPr>
        <w:t xml:space="preserve">zeichnen sich dadurch aus, dass sie </w:t>
      </w:r>
      <w:r w:rsidRPr="00564CAA">
        <w:rPr>
          <w:rFonts w:eastAsia="MS Mincho"/>
          <w:b w:val="0"/>
          <w:sz w:val="20"/>
          <w:szCs w:val="20"/>
          <w:lang w:eastAsia="de-DE"/>
        </w:rPr>
        <w:t xml:space="preserve">Malware herunterladen und ausführen. </w:t>
      </w:r>
      <w:r>
        <w:rPr>
          <w:rFonts w:eastAsia="MS Mincho"/>
          <w:b w:val="0"/>
          <w:sz w:val="20"/>
          <w:szCs w:val="20"/>
          <w:lang w:eastAsia="de-DE"/>
        </w:rPr>
        <w:t>Dabei greifen sie normalerweise</w:t>
      </w:r>
      <w:r w:rsidRPr="00564CAA">
        <w:rPr>
          <w:rFonts w:eastAsia="MS Mincho"/>
          <w:b w:val="0"/>
          <w:sz w:val="20"/>
          <w:szCs w:val="20"/>
          <w:lang w:eastAsia="de-DE"/>
        </w:rPr>
        <w:t xml:space="preserve"> </w:t>
      </w:r>
      <w:r w:rsidR="00AA16B7">
        <w:rPr>
          <w:rFonts w:eastAsia="MS Mincho"/>
          <w:b w:val="0"/>
          <w:sz w:val="20"/>
          <w:szCs w:val="20"/>
          <w:lang w:eastAsia="de-DE"/>
        </w:rPr>
        <w:t>auf ein gross</w:t>
      </w:r>
      <w:r>
        <w:rPr>
          <w:rFonts w:eastAsia="MS Mincho"/>
          <w:b w:val="0"/>
          <w:sz w:val="20"/>
          <w:szCs w:val="20"/>
          <w:lang w:eastAsia="de-DE"/>
        </w:rPr>
        <w:t>es Spektrum an</w:t>
      </w:r>
      <w:r w:rsidRPr="00564CAA">
        <w:rPr>
          <w:rFonts w:eastAsia="MS Mincho"/>
          <w:b w:val="0"/>
          <w:sz w:val="20"/>
          <w:szCs w:val="20"/>
          <w:lang w:eastAsia="de-DE"/>
        </w:rPr>
        <w:t xml:space="preserve"> Malware</w:t>
      </w:r>
      <w:r>
        <w:rPr>
          <w:rFonts w:eastAsia="MS Mincho"/>
          <w:b w:val="0"/>
          <w:sz w:val="20"/>
          <w:szCs w:val="20"/>
          <w:lang w:eastAsia="de-DE"/>
        </w:rPr>
        <w:t xml:space="preserve"> zurück. Nicht so im ersten Quartal 2018: </w:t>
      </w:r>
      <w:r w:rsidRPr="00564CAA">
        <w:rPr>
          <w:rFonts w:eastAsia="MS Mincho"/>
          <w:b w:val="0"/>
          <w:sz w:val="20"/>
          <w:szCs w:val="20"/>
          <w:lang w:eastAsia="de-DE"/>
        </w:rPr>
        <w:t xml:space="preserve">98,8 Prozent </w:t>
      </w:r>
      <w:r>
        <w:rPr>
          <w:rFonts w:eastAsia="MS Mincho"/>
          <w:b w:val="0"/>
          <w:sz w:val="20"/>
          <w:szCs w:val="20"/>
          <w:lang w:eastAsia="de-DE"/>
        </w:rPr>
        <w:t xml:space="preserve">der identifizierten Programme zielten auf den Download des gleichen </w:t>
      </w:r>
      <w:r w:rsidRPr="00564CAA">
        <w:rPr>
          <w:rFonts w:eastAsia="MS Mincho"/>
          <w:b w:val="0"/>
          <w:sz w:val="20"/>
          <w:szCs w:val="20"/>
          <w:lang w:eastAsia="de-DE"/>
        </w:rPr>
        <w:t>gängigen</w:t>
      </w:r>
      <w:r>
        <w:rPr>
          <w:rFonts w:eastAsia="MS Mincho"/>
          <w:b w:val="0"/>
          <w:sz w:val="20"/>
          <w:szCs w:val="20"/>
          <w:lang w:eastAsia="de-DE"/>
        </w:rPr>
        <w:t>, linux</w:t>
      </w:r>
      <w:r w:rsidRPr="00564CAA">
        <w:rPr>
          <w:rFonts w:eastAsia="MS Mincho"/>
          <w:b w:val="0"/>
          <w:sz w:val="20"/>
          <w:szCs w:val="20"/>
          <w:lang w:eastAsia="de-DE"/>
        </w:rPr>
        <w:t>basierten Krypto-Miner</w:t>
      </w:r>
      <w:r>
        <w:rPr>
          <w:rFonts w:eastAsia="MS Mincho"/>
          <w:b w:val="0"/>
          <w:sz w:val="20"/>
          <w:szCs w:val="20"/>
          <w:lang w:eastAsia="de-DE"/>
        </w:rPr>
        <w:t>s</w:t>
      </w:r>
      <w:r w:rsidRPr="00564CAA">
        <w:rPr>
          <w:rFonts w:eastAsia="MS Mincho"/>
          <w:b w:val="0"/>
          <w:sz w:val="20"/>
          <w:szCs w:val="20"/>
          <w:lang w:eastAsia="de-DE"/>
        </w:rPr>
        <w:t xml:space="preserve"> </w:t>
      </w:r>
      <w:r>
        <w:rPr>
          <w:rFonts w:eastAsia="MS Mincho"/>
          <w:b w:val="0"/>
          <w:sz w:val="20"/>
          <w:szCs w:val="20"/>
          <w:lang w:eastAsia="de-DE"/>
        </w:rPr>
        <w:t>ab</w:t>
      </w:r>
      <w:r w:rsidRPr="00564CAA">
        <w:rPr>
          <w:rFonts w:eastAsia="MS Mincho"/>
          <w:b w:val="0"/>
          <w:sz w:val="20"/>
          <w:szCs w:val="20"/>
          <w:lang w:eastAsia="de-DE"/>
        </w:rPr>
        <w:t xml:space="preserve">. </w:t>
      </w:r>
      <w:r>
        <w:rPr>
          <w:rFonts w:eastAsia="MS Mincho"/>
          <w:b w:val="0"/>
          <w:sz w:val="20"/>
          <w:szCs w:val="20"/>
          <w:lang w:eastAsia="de-DE"/>
        </w:rPr>
        <w:t>Die bisherigen Analysen fürs zweite Quartal deuten darauf hin, dass Cryptom</w:t>
      </w:r>
      <w:r w:rsidRPr="00564CAA">
        <w:rPr>
          <w:rFonts w:eastAsia="MS Mincho"/>
          <w:b w:val="0"/>
          <w:sz w:val="20"/>
          <w:szCs w:val="20"/>
          <w:lang w:eastAsia="de-DE"/>
        </w:rPr>
        <w:t xml:space="preserve">ining-Malware </w:t>
      </w:r>
      <w:r>
        <w:rPr>
          <w:rFonts w:eastAsia="MS Mincho"/>
          <w:b w:val="0"/>
          <w:sz w:val="20"/>
          <w:szCs w:val="20"/>
          <w:lang w:eastAsia="de-DE"/>
        </w:rPr>
        <w:t>ihren Platz in der Top-25-</w:t>
      </w:r>
      <w:r w:rsidRPr="00564CAA">
        <w:rPr>
          <w:rFonts w:eastAsia="MS Mincho"/>
          <w:b w:val="0"/>
          <w:sz w:val="20"/>
          <w:szCs w:val="20"/>
          <w:lang w:eastAsia="de-DE"/>
        </w:rPr>
        <w:t xml:space="preserve">Liste von WatchGuard </w:t>
      </w:r>
      <w:r>
        <w:rPr>
          <w:rFonts w:eastAsia="MS Mincho"/>
          <w:b w:val="0"/>
          <w:sz w:val="20"/>
          <w:szCs w:val="20"/>
          <w:lang w:eastAsia="de-DE"/>
        </w:rPr>
        <w:t xml:space="preserve">nicht nur verteidigt, sondern sogar in </w:t>
      </w:r>
      <w:r w:rsidRPr="00564CAA">
        <w:rPr>
          <w:rFonts w:eastAsia="MS Mincho"/>
          <w:b w:val="0"/>
          <w:sz w:val="20"/>
          <w:szCs w:val="20"/>
          <w:lang w:eastAsia="de-DE"/>
        </w:rPr>
        <w:t xml:space="preserve">die Top 10 </w:t>
      </w:r>
      <w:r>
        <w:rPr>
          <w:rFonts w:eastAsia="MS Mincho"/>
          <w:b w:val="0"/>
          <w:sz w:val="20"/>
          <w:szCs w:val="20"/>
          <w:lang w:eastAsia="de-DE"/>
        </w:rPr>
        <w:t>vorrückt.</w:t>
      </w:r>
    </w:p>
    <w:p w14:paraId="34B3BEB7" w14:textId="77777777" w:rsidR="0041001C" w:rsidRPr="00047B99" w:rsidRDefault="0041001C" w:rsidP="0041001C">
      <w:pPr>
        <w:pStyle w:val="Textkrper"/>
        <w:tabs>
          <w:tab w:val="left" w:pos="7655"/>
        </w:tabs>
        <w:spacing w:line="288" w:lineRule="auto"/>
        <w:ind w:right="1135"/>
        <w:rPr>
          <w:rFonts w:eastAsia="MS Mincho"/>
          <w:b w:val="0"/>
          <w:sz w:val="20"/>
          <w:szCs w:val="20"/>
          <w:lang w:eastAsia="de-DE"/>
        </w:rPr>
      </w:pPr>
    </w:p>
    <w:p w14:paraId="6EA85263" w14:textId="77777777" w:rsidR="0041001C" w:rsidRPr="00B303E1" w:rsidRDefault="0041001C" w:rsidP="0041001C">
      <w:pPr>
        <w:pStyle w:val="Textkrper"/>
        <w:spacing w:line="288" w:lineRule="auto"/>
        <w:ind w:right="1135"/>
        <w:outlineLvl w:val="0"/>
        <w:rPr>
          <w:rFonts w:eastAsia="MS Mincho"/>
          <w:sz w:val="20"/>
          <w:szCs w:val="20"/>
          <w:lang w:eastAsia="de-DE"/>
        </w:rPr>
      </w:pPr>
      <w:r w:rsidRPr="00B303E1">
        <w:rPr>
          <w:rFonts w:eastAsia="MS Mincho"/>
          <w:sz w:val="20"/>
          <w:szCs w:val="20"/>
          <w:lang w:eastAsia="de-DE"/>
        </w:rPr>
        <w:t xml:space="preserve">Ramnit-Trojaner </w:t>
      </w:r>
      <w:r>
        <w:rPr>
          <w:rFonts w:eastAsia="MS Mincho"/>
          <w:sz w:val="20"/>
          <w:szCs w:val="20"/>
          <w:lang w:eastAsia="de-DE"/>
        </w:rPr>
        <w:t>feiert</w:t>
      </w:r>
      <w:r w:rsidRPr="00B303E1">
        <w:rPr>
          <w:rFonts w:eastAsia="MS Mincho"/>
          <w:sz w:val="20"/>
          <w:szCs w:val="20"/>
          <w:lang w:eastAsia="de-DE"/>
        </w:rPr>
        <w:t xml:space="preserve"> Comeback in Italien</w:t>
      </w:r>
    </w:p>
    <w:p w14:paraId="4A6DA3FD" w14:textId="5504F1D1" w:rsidR="0041001C" w:rsidRDefault="0041001C" w:rsidP="0041001C">
      <w:pPr>
        <w:pStyle w:val="Textkrper"/>
        <w:spacing w:line="288" w:lineRule="auto"/>
        <w:ind w:right="1135"/>
        <w:rPr>
          <w:rFonts w:eastAsia="MS Mincho"/>
          <w:b w:val="0"/>
          <w:sz w:val="20"/>
          <w:szCs w:val="20"/>
          <w:lang w:eastAsia="de-DE"/>
        </w:rPr>
      </w:pPr>
      <w:r w:rsidRPr="00E027E6">
        <w:rPr>
          <w:rFonts w:eastAsia="MS Mincho"/>
          <w:b w:val="0"/>
          <w:sz w:val="20"/>
          <w:szCs w:val="20"/>
          <w:lang w:eastAsia="de-DE"/>
        </w:rPr>
        <w:t>Die einzige Malware</w:t>
      </w:r>
      <w:r>
        <w:rPr>
          <w:rFonts w:eastAsia="MS Mincho"/>
          <w:b w:val="0"/>
          <w:sz w:val="20"/>
          <w:szCs w:val="20"/>
          <w:lang w:eastAsia="de-DE"/>
        </w:rPr>
        <w:t>variante</w:t>
      </w:r>
      <w:r w:rsidRPr="00E027E6">
        <w:rPr>
          <w:rFonts w:eastAsia="MS Mincho"/>
          <w:b w:val="0"/>
          <w:sz w:val="20"/>
          <w:szCs w:val="20"/>
          <w:lang w:eastAsia="de-DE"/>
        </w:rPr>
        <w:t xml:space="preserve"> auf WatchGuards </w:t>
      </w:r>
      <w:r>
        <w:rPr>
          <w:rFonts w:eastAsia="MS Mincho"/>
          <w:b w:val="0"/>
          <w:sz w:val="20"/>
          <w:szCs w:val="20"/>
          <w:lang w:eastAsia="de-DE"/>
        </w:rPr>
        <w:t xml:space="preserve">aktueller </w:t>
      </w:r>
      <w:r w:rsidRPr="00E027E6">
        <w:rPr>
          <w:rFonts w:eastAsia="MS Mincho"/>
          <w:b w:val="0"/>
          <w:sz w:val="20"/>
          <w:szCs w:val="20"/>
          <w:lang w:eastAsia="de-DE"/>
        </w:rPr>
        <w:t xml:space="preserve">Top-10-Liste, die </w:t>
      </w:r>
      <w:r>
        <w:rPr>
          <w:rFonts w:eastAsia="MS Mincho"/>
          <w:b w:val="0"/>
          <w:sz w:val="20"/>
          <w:szCs w:val="20"/>
          <w:lang w:eastAsia="de-DE"/>
        </w:rPr>
        <w:t>bisher in keiner der vorherigen Auswertungen</w:t>
      </w:r>
      <w:r w:rsidRPr="00E027E6">
        <w:rPr>
          <w:rFonts w:eastAsia="MS Mincho"/>
          <w:b w:val="0"/>
          <w:sz w:val="20"/>
          <w:szCs w:val="20"/>
          <w:lang w:eastAsia="de-DE"/>
        </w:rPr>
        <w:t xml:space="preserve"> </w:t>
      </w:r>
      <w:r>
        <w:rPr>
          <w:rFonts w:eastAsia="MS Mincho"/>
          <w:b w:val="0"/>
          <w:sz w:val="20"/>
          <w:szCs w:val="20"/>
          <w:lang w:eastAsia="de-DE"/>
        </w:rPr>
        <w:t>hervorstach, ist Ramnit. Dabei handelt es sich um einen</w:t>
      </w:r>
      <w:r w:rsidRPr="00E027E6">
        <w:rPr>
          <w:rFonts w:eastAsia="MS Mincho"/>
          <w:b w:val="0"/>
          <w:sz w:val="20"/>
          <w:szCs w:val="20"/>
          <w:lang w:eastAsia="de-DE"/>
        </w:rPr>
        <w:t xml:space="preserve"> Trojaner, der erstmals 2010 zu Tage </w:t>
      </w:r>
      <w:r>
        <w:rPr>
          <w:rFonts w:eastAsia="MS Mincho"/>
          <w:b w:val="0"/>
          <w:sz w:val="20"/>
          <w:szCs w:val="20"/>
          <w:lang w:eastAsia="de-DE"/>
        </w:rPr>
        <w:t xml:space="preserve">trat und 2016 kurzzeitig wieder </w:t>
      </w:r>
      <w:r w:rsidRPr="00E027E6">
        <w:rPr>
          <w:rFonts w:eastAsia="MS Mincho"/>
          <w:b w:val="0"/>
          <w:sz w:val="20"/>
          <w:szCs w:val="20"/>
          <w:lang w:eastAsia="de-DE"/>
        </w:rPr>
        <w:t xml:space="preserve">auftauchte. </w:t>
      </w:r>
      <w:r>
        <w:rPr>
          <w:rFonts w:eastAsia="MS Mincho"/>
          <w:b w:val="0"/>
          <w:sz w:val="20"/>
          <w:szCs w:val="20"/>
          <w:lang w:eastAsia="de-DE"/>
        </w:rPr>
        <w:t xml:space="preserve">Nahezu </w:t>
      </w:r>
      <w:r w:rsidRPr="00E027E6">
        <w:rPr>
          <w:rFonts w:eastAsia="MS Mincho"/>
          <w:b w:val="0"/>
          <w:sz w:val="20"/>
          <w:szCs w:val="20"/>
          <w:lang w:eastAsia="de-DE"/>
        </w:rPr>
        <w:t xml:space="preserve">alle (98,9 Prozent) </w:t>
      </w:r>
      <w:r>
        <w:rPr>
          <w:rFonts w:eastAsia="MS Mincho"/>
          <w:b w:val="0"/>
          <w:sz w:val="20"/>
          <w:szCs w:val="20"/>
          <w:lang w:eastAsia="de-DE"/>
        </w:rPr>
        <w:t xml:space="preserve">neuen </w:t>
      </w:r>
      <w:r w:rsidRPr="00E027E6">
        <w:rPr>
          <w:rFonts w:eastAsia="MS Mincho"/>
          <w:b w:val="0"/>
          <w:sz w:val="20"/>
          <w:szCs w:val="20"/>
          <w:lang w:eastAsia="de-DE"/>
        </w:rPr>
        <w:t>Ramnit-</w:t>
      </w:r>
      <w:r>
        <w:rPr>
          <w:rFonts w:eastAsia="MS Mincho"/>
          <w:b w:val="0"/>
          <w:sz w:val="20"/>
          <w:szCs w:val="20"/>
          <w:lang w:eastAsia="de-DE"/>
        </w:rPr>
        <w:t>Entdeckungen</w:t>
      </w:r>
      <w:r w:rsidRPr="00E027E6">
        <w:rPr>
          <w:rFonts w:eastAsia="MS Mincho"/>
          <w:b w:val="0"/>
          <w:sz w:val="20"/>
          <w:szCs w:val="20"/>
          <w:lang w:eastAsia="de-DE"/>
        </w:rPr>
        <w:t xml:space="preserve"> </w:t>
      </w:r>
      <w:r>
        <w:rPr>
          <w:rFonts w:eastAsia="MS Mincho"/>
          <w:b w:val="0"/>
          <w:sz w:val="20"/>
          <w:szCs w:val="20"/>
          <w:lang w:eastAsia="de-DE"/>
        </w:rPr>
        <w:t xml:space="preserve">wurden </w:t>
      </w:r>
      <w:r w:rsidRPr="00E027E6">
        <w:rPr>
          <w:rFonts w:eastAsia="MS Mincho"/>
          <w:b w:val="0"/>
          <w:sz w:val="20"/>
          <w:szCs w:val="20"/>
          <w:lang w:eastAsia="de-DE"/>
        </w:rPr>
        <w:t>aus Italien</w:t>
      </w:r>
      <w:r>
        <w:rPr>
          <w:rFonts w:eastAsia="MS Mincho"/>
          <w:b w:val="0"/>
          <w:sz w:val="20"/>
          <w:szCs w:val="20"/>
          <w:lang w:eastAsia="de-DE"/>
        </w:rPr>
        <w:t xml:space="preserve"> gemeldet</w:t>
      </w:r>
      <w:r w:rsidRPr="00E027E6">
        <w:rPr>
          <w:rFonts w:eastAsia="MS Mincho"/>
          <w:b w:val="0"/>
          <w:sz w:val="20"/>
          <w:szCs w:val="20"/>
          <w:lang w:eastAsia="de-DE"/>
        </w:rPr>
        <w:t xml:space="preserve">, was auf eine gezielte Angriffskampagne hinweist. Da </w:t>
      </w:r>
      <w:r>
        <w:rPr>
          <w:rFonts w:eastAsia="MS Mincho"/>
          <w:b w:val="0"/>
          <w:sz w:val="20"/>
          <w:szCs w:val="20"/>
          <w:lang w:eastAsia="de-DE"/>
        </w:rPr>
        <w:t xml:space="preserve">es </w:t>
      </w:r>
      <w:r w:rsidRPr="00E027E6">
        <w:rPr>
          <w:rFonts w:eastAsia="MS Mincho"/>
          <w:b w:val="0"/>
          <w:sz w:val="20"/>
          <w:szCs w:val="20"/>
          <w:lang w:eastAsia="de-DE"/>
        </w:rPr>
        <w:t xml:space="preserve">frühere Versionen von Ramnit </w:t>
      </w:r>
      <w:r>
        <w:rPr>
          <w:rFonts w:eastAsia="MS Mincho"/>
          <w:b w:val="0"/>
          <w:sz w:val="20"/>
          <w:szCs w:val="20"/>
          <w:lang w:eastAsia="de-DE"/>
        </w:rPr>
        <w:t>konkret</w:t>
      </w:r>
      <w:r w:rsidRPr="00E027E6">
        <w:rPr>
          <w:rFonts w:eastAsia="MS Mincho"/>
          <w:b w:val="0"/>
          <w:sz w:val="20"/>
          <w:szCs w:val="20"/>
          <w:lang w:eastAsia="de-DE"/>
        </w:rPr>
        <w:t xml:space="preserve"> auf Bank</w:t>
      </w:r>
      <w:r>
        <w:rPr>
          <w:rFonts w:eastAsia="MS Mincho"/>
          <w:b w:val="0"/>
          <w:sz w:val="20"/>
          <w:szCs w:val="20"/>
          <w:lang w:eastAsia="de-DE"/>
        </w:rPr>
        <w:t>ing-Daten abgesehen hatten</w:t>
      </w:r>
      <w:r w:rsidRPr="00E027E6">
        <w:rPr>
          <w:rFonts w:eastAsia="MS Mincho"/>
          <w:b w:val="0"/>
          <w:sz w:val="20"/>
          <w:szCs w:val="20"/>
          <w:lang w:eastAsia="de-DE"/>
        </w:rPr>
        <w:t xml:space="preserve">, </w:t>
      </w:r>
      <w:r>
        <w:rPr>
          <w:rFonts w:eastAsia="MS Mincho"/>
          <w:b w:val="0"/>
          <w:sz w:val="20"/>
          <w:szCs w:val="20"/>
          <w:lang w:eastAsia="de-DE"/>
        </w:rPr>
        <w:t xml:space="preserve">empfiehlt </w:t>
      </w:r>
      <w:r w:rsidRPr="00E027E6">
        <w:rPr>
          <w:rFonts w:eastAsia="MS Mincho"/>
          <w:b w:val="0"/>
          <w:sz w:val="20"/>
          <w:szCs w:val="20"/>
          <w:lang w:eastAsia="de-DE"/>
        </w:rPr>
        <w:t>WatchGuard Ital</w:t>
      </w:r>
      <w:r w:rsidR="00AA16B7">
        <w:rPr>
          <w:rFonts w:eastAsia="MS Mincho"/>
          <w:b w:val="0"/>
          <w:sz w:val="20"/>
          <w:szCs w:val="20"/>
          <w:lang w:eastAsia="de-DE"/>
        </w:rPr>
        <w:t>ienern, zusätzliche Vorsichtsmass</w:t>
      </w:r>
      <w:r w:rsidRPr="00E027E6">
        <w:rPr>
          <w:rFonts w:eastAsia="MS Mincho"/>
          <w:b w:val="0"/>
          <w:sz w:val="20"/>
          <w:szCs w:val="20"/>
          <w:lang w:eastAsia="de-DE"/>
        </w:rPr>
        <w:t xml:space="preserve">nahmen </w:t>
      </w:r>
      <w:r>
        <w:rPr>
          <w:rFonts w:eastAsia="MS Mincho"/>
          <w:b w:val="0"/>
          <w:sz w:val="20"/>
          <w:szCs w:val="20"/>
          <w:lang w:eastAsia="de-DE"/>
        </w:rPr>
        <w:t>im Hinblick auf entsprechende Informationen zu treffen. Wichtig ist in dem Zusammenhang beispielsweise die Multif</w:t>
      </w:r>
      <w:r w:rsidRPr="00E027E6">
        <w:rPr>
          <w:rFonts w:eastAsia="MS Mincho"/>
          <w:b w:val="0"/>
          <w:sz w:val="20"/>
          <w:szCs w:val="20"/>
          <w:lang w:eastAsia="de-DE"/>
        </w:rPr>
        <w:t xml:space="preserve">aktor-Authentifizierung </w:t>
      </w:r>
      <w:r>
        <w:rPr>
          <w:rFonts w:eastAsia="MS Mincho"/>
          <w:b w:val="0"/>
          <w:sz w:val="20"/>
          <w:szCs w:val="20"/>
          <w:lang w:eastAsia="de-DE"/>
        </w:rPr>
        <w:t>bei</w:t>
      </w:r>
      <w:r w:rsidRPr="00E027E6">
        <w:rPr>
          <w:rFonts w:eastAsia="MS Mincho"/>
          <w:b w:val="0"/>
          <w:sz w:val="20"/>
          <w:szCs w:val="20"/>
          <w:lang w:eastAsia="de-DE"/>
        </w:rPr>
        <w:t xml:space="preserve"> alle</w:t>
      </w:r>
      <w:r>
        <w:rPr>
          <w:rFonts w:eastAsia="MS Mincho"/>
          <w:b w:val="0"/>
          <w:sz w:val="20"/>
          <w:szCs w:val="20"/>
          <w:lang w:eastAsia="de-DE"/>
        </w:rPr>
        <w:t>n</w:t>
      </w:r>
      <w:r w:rsidRPr="00E027E6">
        <w:rPr>
          <w:rFonts w:eastAsia="MS Mincho"/>
          <w:b w:val="0"/>
          <w:sz w:val="20"/>
          <w:szCs w:val="20"/>
          <w:lang w:eastAsia="de-DE"/>
        </w:rPr>
        <w:t xml:space="preserve"> Finanzkonten.</w:t>
      </w:r>
    </w:p>
    <w:p w14:paraId="6B38FCD8" w14:textId="77777777" w:rsidR="0041001C" w:rsidRPr="001E231B" w:rsidRDefault="0041001C" w:rsidP="0041001C">
      <w:pPr>
        <w:pStyle w:val="Textkrper"/>
        <w:spacing w:line="288" w:lineRule="auto"/>
        <w:ind w:right="1135"/>
        <w:rPr>
          <w:rFonts w:eastAsia="MS Mincho"/>
          <w:sz w:val="20"/>
          <w:szCs w:val="20"/>
          <w:lang w:eastAsia="de-DE"/>
        </w:rPr>
      </w:pPr>
    </w:p>
    <w:p w14:paraId="0448E5CE" w14:textId="77777777" w:rsidR="0041001C" w:rsidRPr="001E231B" w:rsidRDefault="0041001C" w:rsidP="0041001C">
      <w:pPr>
        <w:pStyle w:val="Textkrper"/>
        <w:spacing w:line="288" w:lineRule="auto"/>
        <w:ind w:right="1135"/>
        <w:outlineLvl w:val="0"/>
        <w:rPr>
          <w:rFonts w:eastAsia="MS Mincho"/>
          <w:sz w:val="20"/>
          <w:szCs w:val="20"/>
          <w:lang w:eastAsia="de-DE"/>
        </w:rPr>
      </w:pPr>
      <w:r>
        <w:rPr>
          <w:rFonts w:eastAsia="MS Mincho"/>
          <w:sz w:val="20"/>
          <w:szCs w:val="20"/>
          <w:lang w:eastAsia="de-DE"/>
        </w:rPr>
        <w:t>Cyberkriminelle erobern Pazifik-Region</w:t>
      </w:r>
    </w:p>
    <w:p w14:paraId="7BA4C2B5" w14:textId="77777777" w:rsidR="0041001C" w:rsidRPr="00E027E6" w:rsidRDefault="0041001C" w:rsidP="0041001C">
      <w:pPr>
        <w:pStyle w:val="Textkrper"/>
        <w:spacing w:line="288" w:lineRule="auto"/>
        <w:ind w:right="1135"/>
        <w:rPr>
          <w:rFonts w:eastAsia="MS Mincho"/>
          <w:b w:val="0"/>
          <w:sz w:val="20"/>
          <w:szCs w:val="20"/>
          <w:lang w:eastAsia="de-DE"/>
        </w:rPr>
      </w:pPr>
      <w:r w:rsidRPr="00E027E6">
        <w:rPr>
          <w:rFonts w:eastAsia="MS Mincho"/>
          <w:b w:val="0"/>
          <w:sz w:val="20"/>
          <w:szCs w:val="20"/>
          <w:lang w:eastAsia="de-DE"/>
        </w:rPr>
        <w:t xml:space="preserve">In </w:t>
      </w:r>
      <w:r>
        <w:rPr>
          <w:rFonts w:eastAsia="MS Mincho"/>
          <w:b w:val="0"/>
          <w:sz w:val="20"/>
          <w:szCs w:val="20"/>
          <w:lang w:eastAsia="de-DE"/>
        </w:rPr>
        <w:t xml:space="preserve">allen </w:t>
      </w:r>
      <w:r w:rsidRPr="00E027E6">
        <w:rPr>
          <w:rFonts w:eastAsia="MS Mincho"/>
          <w:b w:val="0"/>
          <w:sz w:val="20"/>
          <w:szCs w:val="20"/>
          <w:lang w:eastAsia="de-DE"/>
        </w:rPr>
        <w:t xml:space="preserve">früheren </w:t>
      </w:r>
      <w:r>
        <w:rPr>
          <w:rFonts w:eastAsia="MS Mincho"/>
          <w:b w:val="0"/>
          <w:sz w:val="20"/>
          <w:szCs w:val="20"/>
          <w:lang w:eastAsia="de-DE"/>
        </w:rPr>
        <w:t>Auswertungen</w:t>
      </w:r>
      <w:r w:rsidRPr="00E027E6">
        <w:rPr>
          <w:rFonts w:eastAsia="MS Mincho"/>
          <w:b w:val="0"/>
          <w:sz w:val="20"/>
          <w:szCs w:val="20"/>
          <w:lang w:eastAsia="de-DE"/>
        </w:rPr>
        <w:t xml:space="preserve"> lag die Zahl der gemeldeten Malware-Treffer </w:t>
      </w:r>
      <w:r>
        <w:rPr>
          <w:rFonts w:eastAsia="MS Mincho"/>
          <w:b w:val="0"/>
          <w:sz w:val="20"/>
          <w:szCs w:val="20"/>
          <w:lang w:eastAsia="de-DE"/>
        </w:rPr>
        <w:t>aus Asien, Australien und Ozeanien deutlich unter</w:t>
      </w:r>
      <w:r w:rsidRPr="00E027E6">
        <w:rPr>
          <w:rFonts w:eastAsia="MS Mincho"/>
          <w:b w:val="0"/>
          <w:sz w:val="20"/>
          <w:szCs w:val="20"/>
          <w:lang w:eastAsia="de-DE"/>
        </w:rPr>
        <w:t xml:space="preserve"> </w:t>
      </w:r>
      <w:r>
        <w:rPr>
          <w:rFonts w:eastAsia="MS Mincho"/>
          <w:b w:val="0"/>
          <w:sz w:val="20"/>
          <w:szCs w:val="20"/>
          <w:lang w:eastAsia="de-DE"/>
        </w:rPr>
        <w:t xml:space="preserve">dem Volumen </w:t>
      </w:r>
      <w:r w:rsidRPr="00E027E6">
        <w:rPr>
          <w:rFonts w:eastAsia="MS Mincho"/>
          <w:b w:val="0"/>
          <w:sz w:val="20"/>
          <w:szCs w:val="20"/>
          <w:lang w:eastAsia="de-DE"/>
        </w:rPr>
        <w:t xml:space="preserve">von </w:t>
      </w:r>
      <w:r>
        <w:rPr>
          <w:rFonts w:eastAsia="MS Mincho"/>
          <w:b w:val="0"/>
          <w:sz w:val="20"/>
          <w:szCs w:val="20"/>
          <w:lang w:eastAsia="de-DE"/>
        </w:rPr>
        <w:t>Europa und Amerika</w:t>
      </w:r>
      <w:r w:rsidRPr="00E027E6">
        <w:rPr>
          <w:rFonts w:eastAsia="MS Mincho"/>
          <w:b w:val="0"/>
          <w:sz w:val="20"/>
          <w:szCs w:val="20"/>
          <w:lang w:eastAsia="de-DE"/>
        </w:rPr>
        <w:t xml:space="preserve">. </w:t>
      </w:r>
      <w:r>
        <w:rPr>
          <w:rFonts w:eastAsia="MS Mincho"/>
          <w:b w:val="0"/>
          <w:sz w:val="20"/>
          <w:szCs w:val="20"/>
          <w:lang w:eastAsia="de-DE"/>
        </w:rPr>
        <w:t>Hier gab es einen enormen Anstieg. Im ersten Quartal 2018 trumpft die Region Asien-Pazifik sogar mit den meisten Malware-Vorfällen im weltweiten Vergleich. Dabei sprechen wir in der Mehrzahl von windows</w:t>
      </w:r>
      <w:r w:rsidRPr="00E027E6">
        <w:rPr>
          <w:rFonts w:eastAsia="MS Mincho"/>
          <w:b w:val="0"/>
          <w:sz w:val="20"/>
          <w:szCs w:val="20"/>
          <w:lang w:eastAsia="de-DE"/>
        </w:rPr>
        <w:t>basierter Malware</w:t>
      </w:r>
      <w:r>
        <w:rPr>
          <w:rFonts w:eastAsia="MS Mincho"/>
          <w:b w:val="0"/>
          <w:sz w:val="20"/>
          <w:szCs w:val="20"/>
          <w:lang w:eastAsia="de-DE"/>
        </w:rPr>
        <w:t xml:space="preserve">. </w:t>
      </w:r>
      <w:r w:rsidRPr="00E027E6">
        <w:rPr>
          <w:rFonts w:eastAsia="MS Mincho"/>
          <w:b w:val="0"/>
          <w:sz w:val="20"/>
          <w:szCs w:val="20"/>
          <w:lang w:eastAsia="de-DE"/>
        </w:rPr>
        <w:t xml:space="preserve">98 Prozent </w:t>
      </w:r>
      <w:r>
        <w:rPr>
          <w:rFonts w:eastAsia="MS Mincho"/>
          <w:b w:val="0"/>
          <w:sz w:val="20"/>
          <w:szCs w:val="20"/>
          <w:lang w:eastAsia="de-DE"/>
        </w:rPr>
        <w:t xml:space="preserve">der Malware-Übergriffe richteten sich </w:t>
      </w:r>
      <w:r w:rsidRPr="00E027E6">
        <w:rPr>
          <w:rFonts w:eastAsia="MS Mincho"/>
          <w:b w:val="0"/>
          <w:sz w:val="20"/>
          <w:szCs w:val="20"/>
          <w:lang w:eastAsia="de-DE"/>
        </w:rPr>
        <w:t xml:space="preserve">gegen Indien und Singapur. </w:t>
      </w:r>
    </w:p>
    <w:p w14:paraId="7ACEA6C4" w14:textId="77777777" w:rsidR="0041001C" w:rsidRDefault="0041001C" w:rsidP="0041001C">
      <w:pPr>
        <w:pStyle w:val="Textkrper"/>
        <w:spacing w:line="288" w:lineRule="auto"/>
        <w:ind w:right="1135"/>
        <w:rPr>
          <w:rFonts w:eastAsia="MS Mincho"/>
          <w:b w:val="0"/>
          <w:sz w:val="20"/>
          <w:szCs w:val="20"/>
          <w:lang w:eastAsia="de-DE"/>
        </w:rPr>
      </w:pPr>
    </w:p>
    <w:p w14:paraId="64E0A7B5" w14:textId="77777777" w:rsidR="0041001C" w:rsidRPr="00D63C2C" w:rsidRDefault="0041001C" w:rsidP="0041001C">
      <w:pPr>
        <w:pStyle w:val="Textkrper"/>
        <w:spacing w:line="288" w:lineRule="auto"/>
        <w:ind w:right="1135"/>
        <w:outlineLvl w:val="0"/>
        <w:rPr>
          <w:rFonts w:eastAsia="MS Mincho"/>
          <w:sz w:val="20"/>
          <w:szCs w:val="20"/>
          <w:lang w:eastAsia="de-DE"/>
        </w:rPr>
      </w:pPr>
      <w:r w:rsidRPr="00D63C2C">
        <w:rPr>
          <w:rFonts w:eastAsia="MS Mincho"/>
          <w:sz w:val="20"/>
          <w:szCs w:val="20"/>
          <w:lang w:eastAsia="de-DE"/>
        </w:rPr>
        <w:t xml:space="preserve">Fast die Hälfte aller Malware umgeht </w:t>
      </w:r>
      <w:r>
        <w:rPr>
          <w:rFonts w:eastAsia="MS Mincho"/>
          <w:sz w:val="20"/>
          <w:szCs w:val="20"/>
          <w:lang w:eastAsia="de-DE"/>
        </w:rPr>
        <w:t>herkömmliche</w:t>
      </w:r>
      <w:r w:rsidRPr="00D63C2C">
        <w:rPr>
          <w:rFonts w:eastAsia="MS Mincho"/>
          <w:sz w:val="20"/>
          <w:szCs w:val="20"/>
          <w:lang w:eastAsia="de-DE"/>
        </w:rPr>
        <w:t xml:space="preserve"> Antivirenlösungen</w:t>
      </w:r>
    </w:p>
    <w:p w14:paraId="198ECA5C" w14:textId="0273A4D1" w:rsidR="0041001C" w:rsidRDefault="0041001C" w:rsidP="0041001C">
      <w:pPr>
        <w:pStyle w:val="Textkrper"/>
        <w:spacing w:line="288" w:lineRule="auto"/>
        <w:ind w:right="1135"/>
        <w:rPr>
          <w:rFonts w:eastAsia="MS Mincho"/>
          <w:b w:val="0"/>
          <w:sz w:val="20"/>
          <w:szCs w:val="20"/>
          <w:lang w:eastAsia="de-DE"/>
        </w:rPr>
      </w:pPr>
      <w:r>
        <w:rPr>
          <w:rFonts w:eastAsia="MS Mincho"/>
          <w:b w:val="0"/>
          <w:sz w:val="20"/>
          <w:szCs w:val="20"/>
          <w:lang w:eastAsia="de-DE"/>
        </w:rPr>
        <w:t xml:space="preserve">Die </w:t>
      </w:r>
      <w:r w:rsidRPr="00E027E6">
        <w:rPr>
          <w:rFonts w:eastAsia="MS Mincho"/>
          <w:b w:val="0"/>
          <w:sz w:val="20"/>
          <w:szCs w:val="20"/>
          <w:lang w:eastAsia="de-DE"/>
        </w:rPr>
        <w:t>UTM</w:t>
      </w:r>
      <w:r>
        <w:rPr>
          <w:rFonts w:eastAsia="MS Mincho"/>
          <w:b w:val="0"/>
          <w:sz w:val="20"/>
          <w:szCs w:val="20"/>
          <w:lang w:eastAsia="de-DE"/>
        </w:rPr>
        <w:t>-Lösungen von WatchGuard</w:t>
      </w:r>
      <w:r w:rsidRPr="00E027E6">
        <w:rPr>
          <w:rFonts w:eastAsia="MS Mincho"/>
          <w:b w:val="0"/>
          <w:sz w:val="20"/>
          <w:szCs w:val="20"/>
          <w:lang w:eastAsia="de-DE"/>
        </w:rPr>
        <w:t xml:space="preserve"> </w:t>
      </w:r>
      <w:r>
        <w:rPr>
          <w:rFonts w:eastAsia="MS Mincho"/>
          <w:b w:val="0"/>
          <w:sz w:val="20"/>
          <w:szCs w:val="20"/>
          <w:lang w:eastAsia="de-DE"/>
        </w:rPr>
        <w:t>setzen zur Malware-Abwehr nicht nur auf herkömmliche</w:t>
      </w:r>
      <w:r w:rsidRPr="00E027E6">
        <w:rPr>
          <w:rFonts w:eastAsia="MS Mincho"/>
          <w:b w:val="0"/>
          <w:sz w:val="20"/>
          <w:szCs w:val="20"/>
          <w:lang w:eastAsia="de-DE"/>
        </w:rPr>
        <w:t>,</w:t>
      </w:r>
      <w:r>
        <w:rPr>
          <w:rFonts w:eastAsia="MS Mincho"/>
          <w:b w:val="0"/>
          <w:sz w:val="20"/>
          <w:szCs w:val="20"/>
          <w:lang w:eastAsia="de-DE"/>
        </w:rPr>
        <w:t xml:space="preserve"> signaturbasierte Erkennungsmethoden. Darüber hinaus kommt</w:t>
      </w:r>
      <w:r w:rsidRPr="00E027E6">
        <w:rPr>
          <w:rFonts w:eastAsia="MS Mincho"/>
          <w:b w:val="0"/>
          <w:sz w:val="20"/>
          <w:szCs w:val="20"/>
          <w:lang w:eastAsia="de-DE"/>
        </w:rPr>
        <w:t xml:space="preserve"> </w:t>
      </w:r>
      <w:r>
        <w:rPr>
          <w:rFonts w:eastAsia="MS Mincho"/>
          <w:b w:val="0"/>
          <w:sz w:val="20"/>
          <w:szCs w:val="20"/>
          <w:lang w:eastAsia="de-DE"/>
        </w:rPr>
        <w:t xml:space="preserve">mit APT Blocker ein weiterer Sicherheitsservice zum Tragen, der auf Verhaltensanalyse basiert. </w:t>
      </w:r>
      <w:r w:rsidRPr="00E027E6">
        <w:rPr>
          <w:rFonts w:eastAsia="MS Mincho"/>
          <w:b w:val="0"/>
          <w:sz w:val="20"/>
          <w:szCs w:val="20"/>
          <w:lang w:eastAsia="de-DE"/>
        </w:rPr>
        <w:t xml:space="preserve">Wenn APT Blocker eine Malware-Variante </w:t>
      </w:r>
      <w:r>
        <w:rPr>
          <w:rFonts w:eastAsia="MS Mincho"/>
          <w:b w:val="0"/>
          <w:sz w:val="20"/>
          <w:szCs w:val="20"/>
          <w:lang w:eastAsia="de-DE"/>
        </w:rPr>
        <w:t xml:space="preserve">erkennt, bedeutet dies gleichzeitig, dass diese an der traditionellen – vorgelagerten – </w:t>
      </w:r>
      <w:r w:rsidRPr="00E027E6">
        <w:rPr>
          <w:rFonts w:eastAsia="MS Mincho"/>
          <w:b w:val="0"/>
          <w:sz w:val="20"/>
          <w:szCs w:val="20"/>
          <w:lang w:eastAsia="de-DE"/>
        </w:rPr>
        <w:t>AV-</w:t>
      </w:r>
      <w:r>
        <w:rPr>
          <w:rFonts w:eastAsia="MS Mincho"/>
          <w:b w:val="0"/>
          <w:sz w:val="20"/>
          <w:szCs w:val="20"/>
          <w:lang w:eastAsia="de-DE"/>
        </w:rPr>
        <w:t>Funktionalität bereits vorbeigeschlüpft ist</w:t>
      </w:r>
      <w:r w:rsidRPr="00E027E6">
        <w:rPr>
          <w:rFonts w:eastAsia="MS Mincho"/>
          <w:b w:val="0"/>
          <w:sz w:val="20"/>
          <w:szCs w:val="20"/>
          <w:lang w:eastAsia="de-DE"/>
        </w:rPr>
        <w:t xml:space="preserve">. </w:t>
      </w:r>
      <w:r>
        <w:rPr>
          <w:rFonts w:eastAsia="MS Mincho"/>
          <w:b w:val="0"/>
          <w:sz w:val="20"/>
          <w:szCs w:val="20"/>
          <w:lang w:eastAsia="de-DE"/>
        </w:rPr>
        <w:t>Die so genannte</w:t>
      </w:r>
      <w:r w:rsidRPr="00E027E6">
        <w:rPr>
          <w:rFonts w:eastAsia="MS Mincho"/>
          <w:b w:val="0"/>
          <w:sz w:val="20"/>
          <w:szCs w:val="20"/>
          <w:lang w:eastAsia="de-DE"/>
        </w:rPr>
        <w:t xml:space="preserve"> Zero-Day-Malware (die in der Lage ist, t</w:t>
      </w:r>
      <w:r>
        <w:rPr>
          <w:rFonts w:eastAsia="MS Mincho"/>
          <w:b w:val="0"/>
          <w:sz w:val="20"/>
          <w:szCs w:val="20"/>
          <w:lang w:eastAsia="de-DE"/>
        </w:rPr>
        <w:t>raditionelle signaturbasierte Antiviren-Lösungen</w:t>
      </w:r>
      <w:r w:rsidRPr="00E027E6">
        <w:rPr>
          <w:rFonts w:eastAsia="MS Mincho"/>
          <w:b w:val="0"/>
          <w:sz w:val="20"/>
          <w:szCs w:val="20"/>
          <w:lang w:eastAsia="de-DE"/>
        </w:rPr>
        <w:t xml:space="preserve"> zu umgehen) machte im ersten Quartal </w:t>
      </w:r>
      <w:r>
        <w:rPr>
          <w:rFonts w:eastAsia="MS Mincho"/>
          <w:b w:val="0"/>
          <w:sz w:val="20"/>
          <w:szCs w:val="20"/>
          <w:lang w:eastAsia="de-DE"/>
        </w:rPr>
        <w:t xml:space="preserve">dieses Jahres </w:t>
      </w:r>
      <w:r w:rsidRPr="00E027E6">
        <w:rPr>
          <w:rFonts w:eastAsia="MS Mincho"/>
          <w:b w:val="0"/>
          <w:sz w:val="20"/>
          <w:szCs w:val="20"/>
          <w:lang w:eastAsia="de-DE"/>
        </w:rPr>
        <w:t xml:space="preserve">46 Prozent aller Malware aus. </w:t>
      </w:r>
      <w:r>
        <w:rPr>
          <w:rFonts w:eastAsia="MS Mincho"/>
          <w:b w:val="0"/>
          <w:sz w:val="20"/>
          <w:szCs w:val="20"/>
          <w:lang w:eastAsia="de-DE"/>
        </w:rPr>
        <w:t xml:space="preserve">Dieser enorme Anteil zeigt, </w:t>
      </w:r>
      <w:r w:rsidRPr="00E027E6">
        <w:rPr>
          <w:rFonts w:eastAsia="MS Mincho"/>
          <w:b w:val="0"/>
          <w:sz w:val="20"/>
          <w:szCs w:val="20"/>
          <w:lang w:eastAsia="de-DE"/>
        </w:rPr>
        <w:t xml:space="preserve">dass Kriminelle weiterhin </w:t>
      </w:r>
      <w:r>
        <w:rPr>
          <w:rFonts w:eastAsia="MS Mincho"/>
          <w:b w:val="0"/>
          <w:sz w:val="20"/>
          <w:szCs w:val="20"/>
          <w:lang w:eastAsia="de-DE"/>
        </w:rPr>
        <w:t xml:space="preserve">alles daransetzen, </w:t>
      </w:r>
      <w:r w:rsidRPr="00E027E6">
        <w:rPr>
          <w:rFonts w:eastAsia="MS Mincho"/>
          <w:b w:val="0"/>
          <w:sz w:val="20"/>
          <w:szCs w:val="20"/>
          <w:lang w:eastAsia="de-DE"/>
        </w:rPr>
        <w:t xml:space="preserve">herkömmliche AV-Dienste </w:t>
      </w:r>
      <w:r>
        <w:rPr>
          <w:rFonts w:eastAsia="MS Mincho"/>
          <w:b w:val="0"/>
          <w:sz w:val="20"/>
          <w:szCs w:val="20"/>
          <w:lang w:eastAsia="de-DE"/>
        </w:rPr>
        <w:t>auszutricksen</w:t>
      </w:r>
      <w:r w:rsidRPr="00E027E6">
        <w:rPr>
          <w:rFonts w:eastAsia="MS Mincho"/>
          <w:b w:val="0"/>
          <w:sz w:val="20"/>
          <w:szCs w:val="20"/>
          <w:lang w:eastAsia="de-DE"/>
        </w:rPr>
        <w:t xml:space="preserve">. </w:t>
      </w:r>
      <w:r>
        <w:rPr>
          <w:rFonts w:eastAsia="MS Mincho"/>
          <w:b w:val="0"/>
          <w:sz w:val="20"/>
          <w:szCs w:val="20"/>
          <w:lang w:eastAsia="de-DE"/>
        </w:rPr>
        <w:t xml:space="preserve">Umso mehr unterstreicht das Ergebnis die Notwendigkeit zusätzlicher, </w:t>
      </w:r>
      <w:r w:rsidR="00AA16B7">
        <w:rPr>
          <w:rFonts w:eastAsia="MS Mincho"/>
          <w:b w:val="0"/>
          <w:sz w:val="20"/>
          <w:szCs w:val="20"/>
          <w:lang w:eastAsia="de-DE"/>
        </w:rPr>
        <w:t>verhaltensbasierter Abwehrmass</w:t>
      </w:r>
      <w:bookmarkStart w:id="0" w:name="_GoBack"/>
      <w:bookmarkEnd w:id="0"/>
      <w:r w:rsidRPr="00E027E6">
        <w:rPr>
          <w:rFonts w:eastAsia="MS Mincho"/>
          <w:b w:val="0"/>
          <w:sz w:val="20"/>
          <w:szCs w:val="20"/>
          <w:lang w:eastAsia="de-DE"/>
        </w:rPr>
        <w:t>nahmen.</w:t>
      </w:r>
    </w:p>
    <w:p w14:paraId="15F5EBB7" w14:textId="77777777" w:rsidR="0041001C" w:rsidRDefault="0041001C" w:rsidP="0041001C">
      <w:pPr>
        <w:pStyle w:val="Textkrper"/>
        <w:spacing w:line="288" w:lineRule="auto"/>
        <w:ind w:right="1135"/>
        <w:rPr>
          <w:rFonts w:eastAsia="MS Mincho"/>
          <w:b w:val="0"/>
          <w:sz w:val="20"/>
          <w:szCs w:val="20"/>
          <w:lang w:eastAsia="de-DE"/>
        </w:rPr>
      </w:pPr>
    </w:p>
    <w:p w14:paraId="1660791D" w14:textId="77777777" w:rsidR="0041001C" w:rsidRPr="00F772A2" w:rsidRDefault="0041001C" w:rsidP="0041001C">
      <w:pPr>
        <w:pStyle w:val="Textkrper"/>
        <w:spacing w:line="288" w:lineRule="auto"/>
        <w:ind w:right="1135"/>
        <w:outlineLvl w:val="0"/>
        <w:rPr>
          <w:rFonts w:eastAsia="MS Mincho"/>
          <w:sz w:val="20"/>
          <w:szCs w:val="20"/>
          <w:lang w:eastAsia="de-DE"/>
        </w:rPr>
      </w:pPr>
      <w:r w:rsidRPr="00F772A2">
        <w:rPr>
          <w:rFonts w:eastAsia="MS Mincho"/>
          <w:sz w:val="20"/>
          <w:szCs w:val="20"/>
          <w:lang w:eastAsia="de-DE"/>
        </w:rPr>
        <w:t xml:space="preserve">Mimikatz mit </w:t>
      </w:r>
      <w:r>
        <w:rPr>
          <w:rFonts w:eastAsia="MS Mincho"/>
          <w:sz w:val="20"/>
          <w:szCs w:val="20"/>
          <w:lang w:eastAsia="de-DE"/>
        </w:rPr>
        <w:t>deutlich</w:t>
      </w:r>
      <w:r w:rsidRPr="00F772A2">
        <w:rPr>
          <w:rFonts w:eastAsia="MS Mincho"/>
          <w:sz w:val="20"/>
          <w:szCs w:val="20"/>
          <w:lang w:eastAsia="de-DE"/>
        </w:rPr>
        <w:t xml:space="preserve"> regionaler Präferenz</w:t>
      </w:r>
    </w:p>
    <w:p w14:paraId="0E1318C4" w14:textId="77777777" w:rsidR="0041001C" w:rsidRDefault="0041001C" w:rsidP="0041001C">
      <w:pPr>
        <w:pStyle w:val="Textkrper"/>
        <w:spacing w:line="288" w:lineRule="auto"/>
        <w:ind w:right="1135"/>
        <w:rPr>
          <w:rFonts w:eastAsia="MS Mincho"/>
          <w:b w:val="0"/>
          <w:sz w:val="20"/>
          <w:szCs w:val="20"/>
          <w:lang w:eastAsia="de-DE"/>
        </w:rPr>
      </w:pPr>
      <w:r>
        <w:rPr>
          <w:rFonts w:eastAsia="MS Mincho"/>
          <w:b w:val="0"/>
          <w:sz w:val="20"/>
          <w:szCs w:val="20"/>
          <w:lang w:eastAsia="de-DE"/>
        </w:rPr>
        <w:t>N</w:t>
      </w:r>
      <w:r w:rsidRPr="00E027E6">
        <w:rPr>
          <w:rFonts w:eastAsia="MS Mincho"/>
          <w:b w:val="0"/>
          <w:sz w:val="20"/>
          <w:szCs w:val="20"/>
          <w:lang w:eastAsia="de-DE"/>
        </w:rPr>
        <w:t xml:space="preserve">ach mehreren Quartalen </w:t>
      </w:r>
      <w:r>
        <w:rPr>
          <w:rFonts w:eastAsia="MS Mincho"/>
          <w:b w:val="0"/>
          <w:sz w:val="20"/>
          <w:szCs w:val="20"/>
          <w:lang w:eastAsia="de-DE"/>
        </w:rPr>
        <w:t xml:space="preserve">Abstinenz tauchte erstmals wieder </w:t>
      </w:r>
      <w:r w:rsidRPr="00E027E6">
        <w:rPr>
          <w:rFonts w:eastAsia="MS Mincho"/>
          <w:b w:val="0"/>
          <w:sz w:val="20"/>
          <w:szCs w:val="20"/>
          <w:lang w:eastAsia="de-DE"/>
        </w:rPr>
        <w:t>Mimikatz</w:t>
      </w:r>
      <w:r>
        <w:rPr>
          <w:rFonts w:eastAsia="MS Mincho"/>
          <w:b w:val="0"/>
          <w:sz w:val="20"/>
          <w:szCs w:val="20"/>
          <w:lang w:eastAsia="de-DE"/>
        </w:rPr>
        <w:t>-Malware – die darauf abzielt,</w:t>
      </w:r>
      <w:r w:rsidRPr="00E027E6">
        <w:rPr>
          <w:rFonts w:eastAsia="MS Mincho"/>
          <w:b w:val="0"/>
          <w:sz w:val="20"/>
          <w:szCs w:val="20"/>
          <w:lang w:eastAsia="de-DE"/>
        </w:rPr>
        <w:t xml:space="preserve"> Windows-</w:t>
      </w:r>
      <w:r>
        <w:rPr>
          <w:rFonts w:eastAsia="MS Mincho"/>
          <w:b w:val="0"/>
          <w:sz w:val="20"/>
          <w:szCs w:val="20"/>
          <w:lang w:eastAsia="de-DE"/>
        </w:rPr>
        <w:t>Passwörter abzugreifen –</w:t>
      </w:r>
      <w:r w:rsidRPr="00E027E6">
        <w:rPr>
          <w:rFonts w:eastAsia="MS Mincho"/>
          <w:b w:val="0"/>
          <w:sz w:val="20"/>
          <w:szCs w:val="20"/>
          <w:lang w:eastAsia="de-DE"/>
        </w:rPr>
        <w:t xml:space="preserve"> </w:t>
      </w:r>
      <w:r>
        <w:rPr>
          <w:rFonts w:eastAsia="MS Mincho"/>
          <w:b w:val="0"/>
          <w:sz w:val="20"/>
          <w:szCs w:val="20"/>
          <w:lang w:eastAsia="de-DE"/>
        </w:rPr>
        <w:t>in der Top-10</w:t>
      </w:r>
      <w:r w:rsidRPr="00E027E6">
        <w:rPr>
          <w:rFonts w:eastAsia="MS Mincho"/>
          <w:b w:val="0"/>
          <w:sz w:val="20"/>
          <w:szCs w:val="20"/>
          <w:lang w:eastAsia="de-DE"/>
        </w:rPr>
        <w:t xml:space="preserve">-Liste von WatchGuard auf. Zwei Drittel </w:t>
      </w:r>
      <w:r>
        <w:rPr>
          <w:rFonts w:eastAsia="MS Mincho"/>
          <w:b w:val="0"/>
          <w:sz w:val="20"/>
          <w:szCs w:val="20"/>
          <w:lang w:eastAsia="de-DE"/>
        </w:rPr>
        <w:t>aller Vorfälle</w:t>
      </w:r>
      <w:r w:rsidRPr="00E027E6">
        <w:rPr>
          <w:rFonts w:eastAsia="MS Mincho"/>
          <w:b w:val="0"/>
          <w:sz w:val="20"/>
          <w:szCs w:val="20"/>
          <w:lang w:eastAsia="de-DE"/>
        </w:rPr>
        <w:t xml:space="preserve"> </w:t>
      </w:r>
      <w:r>
        <w:rPr>
          <w:rFonts w:eastAsia="MS Mincho"/>
          <w:b w:val="0"/>
          <w:sz w:val="20"/>
          <w:szCs w:val="20"/>
          <w:lang w:eastAsia="de-DE"/>
        </w:rPr>
        <w:t>registrierten die</w:t>
      </w:r>
      <w:r w:rsidRPr="00E027E6">
        <w:rPr>
          <w:rFonts w:eastAsia="MS Mincho"/>
          <w:b w:val="0"/>
          <w:sz w:val="20"/>
          <w:szCs w:val="20"/>
          <w:lang w:eastAsia="de-DE"/>
        </w:rPr>
        <w:t xml:space="preserve"> Vereinigten Staaten. Weniger als 0,1 Prozent </w:t>
      </w:r>
      <w:r>
        <w:rPr>
          <w:rFonts w:eastAsia="MS Mincho"/>
          <w:b w:val="0"/>
          <w:sz w:val="20"/>
          <w:szCs w:val="20"/>
          <w:lang w:eastAsia="de-DE"/>
        </w:rPr>
        <w:t xml:space="preserve">an </w:t>
      </w:r>
      <w:r>
        <w:rPr>
          <w:rFonts w:eastAsia="MS Mincho"/>
          <w:b w:val="0"/>
          <w:sz w:val="20"/>
          <w:szCs w:val="20"/>
          <w:lang w:eastAsia="de-DE"/>
        </w:rPr>
        <w:lastRenderedPageBreak/>
        <w:t xml:space="preserve">der Gesamtsumme meldete der asiatisch-pazifische Raum. Dies liegt </w:t>
      </w:r>
      <w:r w:rsidRPr="00E027E6">
        <w:rPr>
          <w:rFonts w:eastAsia="MS Mincho"/>
          <w:b w:val="0"/>
          <w:sz w:val="20"/>
          <w:szCs w:val="20"/>
          <w:lang w:eastAsia="de-DE"/>
        </w:rPr>
        <w:t xml:space="preserve">möglicherweise an der Komplexität von Doppelbyte-Zeichen in Ländern wie Japan, die </w:t>
      </w:r>
      <w:r>
        <w:rPr>
          <w:rFonts w:eastAsia="MS Mincho"/>
          <w:b w:val="0"/>
          <w:sz w:val="20"/>
          <w:szCs w:val="20"/>
          <w:lang w:eastAsia="de-DE"/>
        </w:rPr>
        <w:t xml:space="preserve">bei </w:t>
      </w:r>
      <w:r w:rsidRPr="00E027E6">
        <w:rPr>
          <w:rFonts w:eastAsia="MS Mincho"/>
          <w:b w:val="0"/>
          <w:sz w:val="20"/>
          <w:szCs w:val="20"/>
          <w:lang w:eastAsia="de-DE"/>
        </w:rPr>
        <w:t>Passwörter</w:t>
      </w:r>
      <w:r>
        <w:rPr>
          <w:rFonts w:eastAsia="MS Mincho"/>
          <w:b w:val="0"/>
          <w:sz w:val="20"/>
          <w:szCs w:val="20"/>
          <w:lang w:eastAsia="de-DE"/>
        </w:rPr>
        <w:t>n</w:t>
      </w:r>
      <w:r w:rsidRPr="00E027E6">
        <w:rPr>
          <w:rFonts w:eastAsia="MS Mincho"/>
          <w:b w:val="0"/>
          <w:sz w:val="20"/>
          <w:szCs w:val="20"/>
          <w:lang w:eastAsia="de-DE"/>
        </w:rPr>
        <w:t xml:space="preserve"> </w:t>
      </w:r>
      <w:r>
        <w:rPr>
          <w:rFonts w:eastAsia="MS Mincho"/>
          <w:b w:val="0"/>
          <w:sz w:val="20"/>
          <w:szCs w:val="20"/>
          <w:lang w:eastAsia="de-DE"/>
        </w:rPr>
        <w:t xml:space="preserve">auf </w:t>
      </w:r>
      <w:r w:rsidRPr="00E027E6">
        <w:rPr>
          <w:rFonts w:eastAsia="MS Mincho"/>
          <w:b w:val="0"/>
          <w:sz w:val="20"/>
          <w:szCs w:val="20"/>
          <w:lang w:eastAsia="de-DE"/>
        </w:rPr>
        <w:t xml:space="preserve">eine symbolbasierte Sprache </w:t>
      </w:r>
      <w:r>
        <w:rPr>
          <w:rFonts w:eastAsia="MS Mincho"/>
          <w:b w:val="0"/>
          <w:sz w:val="20"/>
          <w:szCs w:val="20"/>
          <w:lang w:eastAsia="de-DE"/>
        </w:rPr>
        <w:t>setzen</w:t>
      </w:r>
      <w:r w:rsidRPr="00E027E6">
        <w:rPr>
          <w:rFonts w:eastAsia="MS Mincho"/>
          <w:b w:val="0"/>
          <w:sz w:val="20"/>
          <w:szCs w:val="20"/>
          <w:lang w:eastAsia="de-DE"/>
        </w:rPr>
        <w:t>.</w:t>
      </w:r>
      <w:r>
        <w:rPr>
          <w:rFonts w:eastAsia="MS Mincho"/>
          <w:b w:val="0"/>
          <w:sz w:val="20"/>
          <w:szCs w:val="20"/>
          <w:lang w:eastAsia="de-DE"/>
        </w:rPr>
        <w:t xml:space="preserve"> </w:t>
      </w:r>
    </w:p>
    <w:p w14:paraId="0DA9D8C5" w14:textId="77777777" w:rsidR="0041001C" w:rsidRDefault="0041001C" w:rsidP="0041001C">
      <w:pPr>
        <w:pStyle w:val="Textkrper"/>
        <w:spacing w:line="288" w:lineRule="auto"/>
        <w:ind w:right="1135"/>
        <w:rPr>
          <w:rFonts w:eastAsia="MS Mincho"/>
          <w:b w:val="0"/>
          <w:sz w:val="20"/>
          <w:szCs w:val="20"/>
          <w:lang w:eastAsia="de-DE"/>
        </w:rPr>
      </w:pPr>
    </w:p>
    <w:p w14:paraId="47EDAE92" w14:textId="77777777" w:rsidR="0041001C" w:rsidRPr="00A3104C" w:rsidRDefault="0041001C" w:rsidP="0041001C">
      <w:pPr>
        <w:pStyle w:val="Textkrper"/>
        <w:spacing w:line="288" w:lineRule="auto"/>
        <w:ind w:right="1135"/>
        <w:rPr>
          <w:rFonts w:eastAsia="MS Mincho"/>
          <w:b w:val="0"/>
          <w:sz w:val="20"/>
          <w:szCs w:val="20"/>
          <w:lang w:eastAsia="de-DE"/>
        </w:rPr>
      </w:pPr>
      <w:r>
        <w:rPr>
          <w:rFonts w:eastAsia="MS Mincho"/>
          <w:b w:val="0"/>
          <w:sz w:val="20"/>
          <w:szCs w:val="20"/>
          <w:lang w:eastAsia="de-DE"/>
        </w:rPr>
        <w:t xml:space="preserve">Der aktuelle </w:t>
      </w:r>
      <w:r w:rsidRPr="00E54094">
        <w:rPr>
          <w:rFonts w:eastAsia="MS Mincho"/>
          <w:b w:val="0"/>
          <w:sz w:val="20"/>
          <w:szCs w:val="20"/>
          <w:lang w:eastAsia="de-DE"/>
        </w:rPr>
        <w:t xml:space="preserve">Internet </w:t>
      </w:r>
      <w:r w:rsidRPr="00A3104C">
        <w:rPr>
          <w:rFonts w:eastAsia="MS Mincho"/>
          <w:b w:val="0"/>
          <w:sz w:val="20"/>
          <w:szCs w:val="20"/>
          <w:lang w:eastAsia="de-DE"/>
        </w:rPr>
        <w:t xml:space="preserve">Security Report </w:t>
      </w:r>
      <w:r>
        <w:rPr>
          <w:rFonts w:eastAsia="MS Mincho"/>
          <w:b w:val="0"/>
          <w:sz w:val="20"/>
          <w:szCs w:val="20"/>
          <w:lang w:eastAsia="de-DE"/>
        </w:rPr>
        <w:t xml:space="preserve">umfasst darüber hinaus </w:t>
      </w:r>
      <w:r w:rsidRPr="00A3104C">
        <w:rPr>
          <w:rFonts w:eastAsia="MS Mincho"/>
          <w:b w:val="0"/>
          <w:sz w:val="20"/>
          <w:szCs w:val="20"/>
          <w:lang w:eastAsia="de-DE"/>
        </w:rPr>
        <w:t xml:space="preserve">eine detaillierte Aufschlüsselung des rekordverdächtigen GitHub 1.35 Tbps DDoS-Angriffs. </w:t>
      </w:r>
      <w:r w:rsidRPr="00A3104C">
        <w:rPr>
          <w:b w:val="0"/>
          <w:sz w:val="20"/>
          <w:szCs w:val="20"/>
        </w:rPr>
        <w:t xml:space="preserve">Der vollständige Report steht online zum Download zur Verfügung: </w:t>
      </w:r>
      <w:hyperlink r:id="rId8" w:history="1">
        <w:r w:rsidRPr="00A3104C">
          <w:rPr>
            <w:b w:val="0"/>
            <w:sz w:val="20"/>
            <w:szCs w:val="20"/>
          </w:rPr>
          <w:t>https://www.watchguard.com/wgrd-resource-center/security-report</w:t>
        </w:r>
      </w:hyperlink>
      <w:r>
        <w:rPr>
          <w:b w:val="0"/>
          <w:sz w:val="20"/>
          <w:szCs w:val="20"/>
        </w:rPr>
        <w:t>.</w:t>
      </w:r>
    </w:p>
    <w:p w14:paraId="044EE8F1" w14:textId="77777777" w:rsidR="0041001C" w:rsidRDefault="0041001C" w:rsidP="0041001C">
      <w:pPr>
        <w:pStyle w:val="Textkrper"/>
        <w:tabs>
          <w:tab w:val="left" w:pos="7655"/>
        </w:tabs>
        <w:spacing w:line="288" w:lineRule="auto"/>
        <w:ind w:right="1135"/>
        <w:rPr>
          <w:rFonts w:eastAsia="MS Mincho"/>
          <w:b w:val="0"/>
          <w:sz w:val="20"/>
          <w:szCs w:val="20"/>
          <w:lang w:eastAsia="de-DE"/>
        </w:rPr>
      </w:pPr>
    </w:p>
    <w:p w14:paraId="624B071E" w14:textId="77777777" w:rsidR="0041001C" w:rsidRDefault="0041001C" w:rsidP="0041001C">
      <w:pPr>
        <w:pStyle w:val="Textkrper"/>
        <w:spacing w:line="288" w:lineRule="auto"/>
        <w:ind w:right="1135"/>
        <w:rPr>
          <w:rFonts w:eastAsia="MS Mincho"/>
          <w:sz w:val="20"/>
          <w:szCs w:val="20"/>
          <w:lang w:eastAsia="de-DE"/>
        </w:rPr>
      </w:pPr>
      <w:r w:rsidRPr="00663F56">
        <w:rPr>
          <w:rFonts w:eastAsia="MS Mincho"/>
          <w:sz w:val="20"/>
          <w:szCs w:val="20"/>
          <w:lang w:eastAsia="de-DE"/>
        </w:rPr>
        <w:t>Sicherheit für die Ohren</w:t>
      </w:r>
    </w:p>
    <w:p w14:paraId="735CF21F" w14:textId="77777777" w:rsidR="0041001C" w:rsidRDefault="0041001C" w:rsidP="0041001C">
      <w:pPr>
        <w:pStyle w:val="Textkrper"/>
        <w:spacing w:line="288" w:lineRule="auto"/>
        <w:ind w:right="1135"/>
        <w:rPr>
          <w:rFonts w:eastAsia="MS Mincho"/>
          <w:b w:val="0"/>
          <w:sz w:val="20"/>
          <w:szCs w:val="20"/>
          <w:lang w:eastAsia="de-DE"/>
        </w:rPr>
      </w:pPr>
      <w:r w:rsidRPr="00663F56">
        <w:rPr>
          <w:rFonts w:eastAsia="MS Mincho"/>
          <w:b w:val="0"/>
          <w:sz w:val="20"/>
          <w:szCs w:val="20"/>
          <w:lang w:eastAsia="de-DE"/>
        </w:rPr>
        <w:t xml:space="preserve">Ab sofort liefert </w:t>
      </w:r>
      <w:r>
        <w:rPr>
          <w:rFonts w:eastAsia="MS Mincho"/>
          <w:b w:val="0"/>
          <w:sz w:val="20"/>
          <w:szCs w:val="20"/>
          <w:lang w:eastAsia="de-DE"/>
        </w:rPr>
        <w:t xml:space="preserve">das Team hinter dem Internet Security Report und dem Secplicity.org-Blog über den neuen Podcast </w:t>
      </w:r>
      <w:hyperlink r:id="rId9" w:history="1">
        <w:r w:rsidRPr="00E027E6">
          <w:rPr>
            <w:rFonts w:eastAsia="MS Mincho"/>
            <w:sz w:val="20"/>
            <w:szCs w:val="20"/>
            <w:lang w:eastAsia="de-DE"/>
          </w:rPr>
          <w:t>The 443 – Security Simplified</w:t>
        </w:r>
      </w:hyperlink>
      <w:r>
        <w:rPr>
          <w:rFonts w:eastAsia="MS Mincho"/>
          <w:sz w:val="20"/>
          <w:szCs w:val="20"/>
          <w:lang w:eastAsia="de-DE"/>
        </w:rPr>
        <w:t xml:space="preserve"> </w:t>
      </w:r>
      <w:r>
        <w:rPr>
          <w:rFonts w:eastAsia="MS Mincho"/>
          <w:b w:val="0"/>
          <w:sz w:val="20"/>
          <w:szCs w:val="20"/>
          <w:lang w:eastAsia="de-DE"/>
        </w:rPr>
        <w:t xml:space="preserve">wöchentlich weitere wichtige Einblicke zur IT-Sicherheitslage. Thema sind die Hintergründe der neuesten Hacks, Angriffe </w:t>
      </w:r>
      <w:r w:rsidRPr="00E027E6">
        <w:rPr>
          <w:rFonts w:eastAsia="MS Mincho"/>
          <w:b w:val="0"/>
          <w:sz w:val="20"/>
          <w:szCs w:val="20"/>
          <w:lang w:eastAsia="de-DE"/>
        </w:rPr>
        <w:t xml:space="preserve">und </w:t>
      </w:r>
      <w:r>
        <w:rPr>
          <w:rFonts w:eastAsia="MS Mincho"/>
          <w:b w:val="0"/>
          <w:sz w:val="20"/>
          <w:szCs w:val="20"/>
          <w:lang w:eastAsia="de-DE"/>
        </w:rPr>
        <w:t xml:space="preserve">Datenpannen. Es wird nicht nur gezeigt, was, wann, warum passiert ist, sondern auch darauf eingegangen, wie sich Unternehmen gezielt schützen können. </w:t>
      </w:r>
      <w:r w:rsidRPr="00E027E6">
        <w:rPr>
          <w:rFonts w:eastAsia="MS Mincho"/>
          <w:b w:val="0"/>
          <w:sz w:val="20"/>
          <w:szCs w:val="20"/>
          <w:lang w:eastAsia="de-DE"/>
        </w:rPr>
        <w:t xml:space="preserve"> </w:t>
      </w:r>
    </w:p>
    <w:p w14:paraId="4FC18280" w14:textId="77777777" w:rsidR="0041001C" w:rsidRDefault="0041001C" w:rsidP="0041001C">
      <w:pPr>
        <w:pStyle w:val="Textkrper"/>
        <w:spacing w:line="288" w:lineRule="auto"/>
        <w:ind w:right="1135"/>
        <w:rPr>
          <w:rFonts w:eastAsia="MS Mincho"/>
          <w:b w:val="0"/>
          <w:sz w:val="20"/>
          <w:szCs w:val="20"/>
          <w:lang w:eastAsia="de-DE"/>
        </w:rPr>
      </w:pPr>
    </w:p>
    <w:p w14:paraId="4DB8506D" w14:textId="77777777" w:rsidR="0041001C" w:rsidRDefault="0041001C" w:rsidP="0041001C">
      <w:pPr>
        <w:pStyle w:val="Textkrper"/>
        <w:tabs>
          <w:tab w:val="left" w:pos="7655"/>
        </w:tabs>
        <w:spacing w:line="288" w:lineRule="auto"/>
        <w:ind w:right="993"/>
        <w:outlineLvl w:val="0"/>
        <w:rPr>
          <w:rFonts w:eastAsia="MS Mincho"/>
          <w:b w:val="0"/>
          <w:sz w:val="20"/>
          <w:szCs w:val="20"/>
          <w:lang w:eastAsia="de-DE"/>
        </w:rPr>
      </w:pPr>
    </w:p>
    <w:p w14:paraId="32F23CF7" w14:textId="77777777" w:rsidR="0041001C" w:rsidRDefault="0041001C" w:rsidP="0041001C">
      <w:pPr>
        <w:pStyle w:val="Textkrper"/>
        <w:tabs>
          <w:tab w:val="left" w:pos="7655"/>
        </w:tabs>
        <w:spacing w:line="288" w:lineRule="auto"/>
        <w:ind w:right="993"/>
        <w:outlineLvl w:val="0"/>
        <w:rPr>
          <w:sz w:val="20"/>
          <w:szCs w:val="20"/>
        </w:rPr>
      </w:pPr>
      <w:r w:rsidRPr="00B93FCA">
        <w:rPr>
          <w:sz w:val="20"/>
          <w:szCs w:val="20"/>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41001C" w14:paraId="32F1A219" w14:textId="77777777" w:rsidTr="00694AC0">
        <w:trPr>
          <w:trHeight w:val="1985"/>
        </w:trPr>
        <w:tc>
          <w:tcPr>
            <w:tcW w:w="3686" w:type="dxa"/>
          </w:tcPr>
          <w:p w14:paraId="1219A1A1" w14:textId="77777777" w:rsidR="0041001C" w:rsidRDefault="0041001C" w:rsidP="00694AC0">
            <w:pPr>
              <w:pStyle w:val="Kopfzeile"/>
              <w:ind w:right="-141"/>
            </w:pPr>
            <w:r>
              <w:t xml:space="preserve">            </w:t>
            </w:r>
          </w:p>
          <w:p w14:paraId="7C5A656B" w14:textId="77777777" w:rsidR="0041001C" w:rsidRDefault="0041001C" w:rsidP="00694AC0">
            <w:pPr>
              <w:pStyle w:val="Kopfzeile"/>
              <w:ind w:right="-141"/>
            </w:pPr>
            <w:r>
              <w:rPr>
                <w:noProof/>
              </w:rPr>
              <w:drawing>
                <wp:inline distT="0" distB="0" distL="0" distR="0" wp14:anchorId="62A38EBB" wp14:editId="37A7929F">
                  <wp:extent cx="837505" cy="1045028"/>
                  <wp:effectExtent l="0" t="0" r="127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10"/>
                          <a:stretch>
                            <a:fillRect/>
                          </a:stretch>
                        </pic:blipFill>
                        <pic:spPr>
                          <a:xfrm>
                            <a:off x="0" y="0"/>
                            <a:ext cx="849691" cy="1060234"/>
                          </a:xfrm>
                          <a:prstGeom prst="rect">
                            <a:avLst/>
                          </a:prstGeom>
                        </pic:spPr>
                      </pic:pic>
                    </a:graphicData>
                  </a:graphic>
                </wp:inline>
              </w:drawing>
            </w:r>
          </w:p>
        </w:tc>
      </w:tr>
      <w:tr w:rsidR="0041001C" w:rsidRPr="00DD3BB6" w14:paraId="272B2FA7" w14:textId="77777777" w:rsidTr="00694AC0">
        <w:trPr>
          <w:trHeight w:val="544"/>
        </w:trPr>
        <w:tc>
          <w:tcPr>
            <w:tcW w:w="3686" w:type="dxa"/>
          </w:tcPr>
          <w:p w14:paraId="7AE46608" w14:textId="77777777" w:rsidR="0041001C" w:rsidRPr="00996A56" w:rsidRDefault="0041001C" w:rsidP="00694AC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Corey Nachreiner, Chief Technology Officer bei WatchGuard Technologies</w:t>
            </w:r>
          </w:p>
        </w:tc>
      </w:tr>
    </w:tbl>
    <w:p w14:paraId="3ECFDF20" w14:textId="77777777" w:rsidR="0041001C" w:rsidRPr="00996A56" w:rsidRDefault="0041001C" w:rsidP="0041001C">
      <w:pPr>
        <w:pStyle w:val="Textkrper"/>
        <w:tabs>
          <w:tab w:val="left" w:pos="7655"/>
        </w:tabs>
        <w:spacing w:line="288" w:lineRule="auto"/>
        <w:ind w:right="993"/>
        <w:rPr>
          <w:sz w:val="20"/>
          <w:szCs w:val="20"/>
          <w:lang w:val="en-US"/>
        </w:rPr>
      </w:pPr>
    </w:p>
    <w:p w14:paraId="47AFB713"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3B0F35AF"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518B55FC"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696E9576"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5268C5CE"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187945EE"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7F7C89FB"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67C6702C" w14:textId="77777777" w:rsidR="0041001C" w:rsidRPr="007A65B1" w:rsidRDefault="0041001C" w:rsidP="0041001C">
      <w:pPr>
        <w:tabs>
          <w:tab w:val="left" w:pos="3828"/>
          <w:tab w:val="left" w:pos="8364"/>
        </w:tabs>
        <w:spacing w:line="288" w:lineRule="auto"/>
        <w:ind w:right="709"/>
        <w:rPr>
          <w:rFonts w:ascii="Helvetica" w:hAnsi="Helvetica"/>
          <w:sz w:val="20"/>
          <w:szCs w:val="20"/>
          <w:lang w:val="en-US"/>
        </w:rPr>
      </w:pPr>
    </w:p>
    <w:p w14:paraId="42CA29EA" w14:textId="77777777" w:rsidR="0041001C" w:rsidRPr="00327345" w:rsidRDefault="0041001C" w:rsidP="0041001C">
      <w:pPr>
        <w:tabs>
          <w:tab w:val="left" w:pos="3828"/>
          <w:tab w:val="left" w:pos="8364"/>
        </w:tabs>
        <w:spacing w:line="288" w:lineRule="auto"/>
        <w:ind w:right="709"/>
        <w:rPr>
          <w:rFonts w:ascii="Helvetica" w:hAnsi="Helvetica"/>
          <w:sz w:val="20"/>
          <w:szCs w:val="20"/>
          <w:lang w:val="en-US"/>
        </w:rPr>
      </w:pPr>
    </w:p>
    <w:p w14:paraId="0E569F8E" w14:textId="1398000C" w:rsidR="0041001C" w:rsidRPr="0041001C" w:rsidRDefault="0041001C" w:rsidP="00AF2CB9">
      <w:pPr>
        <w:spacing w:line="288" w:lineRule="auto"/>
        <w:rPr>
          <w:rFonts w:ascii="Times New Roman" w:eastAsia="Times New Roman" w:hAnsi="Times New Roman"/>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Pr>
          <w:rFonts w:ascii="Helvetica" w:hAnsi="Helvetica"/>
          <w:sz w:val="20"/>
          <w:szCs w:val="20"/>
        </w:rPr>
        <w:t xml:space="preserve">Internet Security Report Q1 </w:t>
      </w:r>
      <w:r w:rsidRPr="00327345">
        <w:rPr>
          <w:rFonts w:ascii="Helvetica" w:hAnsi="Helvetica"/>
          <w:sz w:val="20"/>
          <w:szCs w:val="20"/>
        </w:rPr>
        <w:t>2018</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Pr>
          <w:rFonts w:ascii="Helvetica" w:hAnsi="Helvetica"/>
          <w:sz w:val="20"/>
          <w:szCs w:val="20"/>
        </w:rPr>
        <w:t xml:space="preserve"> Ihnen die Datei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5967432B" w14:textId="77777777" w:rsidR="005003B0" w:rsidRDefault="005003B0" w:rsidP="00A75D14">
      <w:pPr>
        <w:tabs>
          <w:tab w:val="left" w:pos="6946"/>
          <w:tab w:val="left" w:pos="7088"/>
        </w:tabs>
        <w:spacing w:line="288" w:lineRule="auto"/>
        <w:ind w:right="2127"/>
        <w:rPr>
          <w:rFonts w:ascii="Helvetica" w:hAnsi="Helvetica"/>
          <w:b/>
        </w:rPr>
      </w:pPr>
    </w:p>
    <w:tbl>
      <w:tblPr>
        <w:tblW w:w="8717" w:type="dxa"/>
        <w:tblCellMar>
          <w:left w:w="70" w:type="dxa"/>
          <w:right w:w="70" w:type="dxa"/>
        </w:tblCellMar>
        <w:tblLook w:val="0000" w:firstRow="0" w:lastRow="0" w:firstColumn="0" w:lastColumn="0" w:noHBand="0" w:noVBand="0"/>
      </w:tblPr>
      <w:tblGrid>
        <w:gridCol w:w="4606"/>
        <w:gridCol w:w="4111"/>
      </w:tblGrid>
      <w:tr w:rsidR="00A45418" w:rsidRPr="009D2FA2" w14:paraId="6F659F92" w14:textId="77777777" w:rsidTr="009220F4">
        <w:trPr>
          <w:trHeight w:val="1714"/>
        </w:trPr>
        <w:tc>
          <w:tcPr>
            <w:tcW w:w="4606" w:type="dxa"/>
          </w:tcPr>
          <w:p w14:paraId="60B4CDD7" w14:textId="77777777" w:rsidR="00A45418" w:rsidRPr="00154A45" w:rsidRDefault="00A45418" w:rsidP="00A75D14">
            <w:pPr>
              <w:pStyle w:val="Textkrper"/>
              <w:spacing w:line="312" w:lineRule="auto"/>
              <w:ind w:right="426"/>
              <w:rPr>
                <w:bCs/>
                <w:sz w:val="16"/>
                <w:lang w:val="en-US"/>
              </w:rPr>
            </w:pPr>
            <w:r w:rsidRPr="00154A45">
              <w:rPr>
                <w:bCs/>
                <w:sz w:val="16"/>
                <w:lang w:val="en-US"/>
              </w:rPr>
              <w:t>Kontakt:</w:t>
            </w:r>
          </w:p>
          <w:p w14:paraId="13499A88" w14:textId="77777777" w:rsidR="00A45418" w:rsidRPr="00154A45" w:rsidRDefault="00A45418" w:rsidP="00A75D14">
            <w:pPr>
              <w:pStyle w:val="Textkrper"/>
              <w:tabs>
                <w:tab w:val="left" w:pos="7513"/>
              </w:tabs>
              <w:spacing w:line="312" w:lineRule="auto"/>
              <w:rPr>
                <w:b w:val="0"/>
                <w:sz w:val="16"/>
                <w:lang w:val="en-US"/>
              </w:rPr>
            </w:pPr>
            <w:r w:rsidRPr="00154A45">
              <w:rPr>
                <w:b w:val="0"/>
                <w:sz w:val="16"/>
                <w:lang w:val="en-US"/>
              </w:rPr>
              <w:t>WatchGuard Technologies GmbH</w:t>
            </w:r>
          </w:p>
          <w:p w14:paraId="09BA1CB1" w14:textId="77777777" w:rsidR="00A45418" w:rsidRPr="00154A45" w:rsidRDefault="00A45418" w:rsidP="00A75D14">
            <w:pPr>
              <w:pStyle w:val="Textkrper"/>
              <w:tabs>
                <w:tab w:val="left" w:pos="7513"/>
              </w:tabs>
              <w:spacing w:line="312" w:lineRule="auto"/>
              <w:rPr>
                <w:b w:val="0"/>
                <w:sz w:val="16"/>
                <w:lang w:val="en-US"/>
              </w:rPr>
            </w:pPr>
            <w:r w:rsidRPr="00154A45">
              <w:rPr>
                <w:b w:val="0"/>
                <w:sz w:val="16"/>
                <w:lang w:val="en-US"/>
              </w:rPr>
              <w:t>Paul Moll – Field Marketing Manager Central Europe</w:t>
            </w:r>
          </w:p>
          <w:p w14:paraId="43EB5824" w14:textId="77777777" w:rsidR="00A45418" w:rsidRPr="006B7578" w:rsidRDefault="00A45418" w:rsidP="00A75D14">
            <w:pPr>
              <w:pStyle w:val="Textkrper"/>
              <w:tabs>
                <w:tab w:val="left" w:pos="7513"/>
              </w:tabs>
              <w:spacing w:line="312" w:lineRule="auto"/>
              <w:rPr>
                <w:b w:val="0"/>
                <w:sz w:val="16"/>
              </w:rPr>
            </w:pPr>
            <w:r w:rsidRPr="006B7578">
              <w:rPr>
                <w:b w:val="0"/>
                <w:sz w:val="16"/>
              </w:rPr>
              <w:t>Wendenstr.</w:t>
            </w:r>
            <w:r>
              <w:rPr>
                <w:b w:val="0"/>
                <w:sz w:val="16"/>
              </w:rPr>
              <w:t xml:space="preserve"> </w:t>
            </w:r>
            <w:r w:rsidRPr="006B7578">
              <w:rPr>
                <w:b w:val="0"/>
                <w:sz w:val="16"/>
              </w:rPr>
              <w:t>379,</w:t>
            </w:r>
            <w:r>
              <w:rPr>
                <w:b w:val="0"/>
                <w:sz w:val="16"/>
              </w:rPr>
              <w:t xml:space="preserve"> </w:t>
            </w:r>
            <w:r w:rsidRPr="006B7578">
              <w:rPr>
                <w:b w:val="0"/>
                <w:sz w:val="16"/>
              </w:rPr>
              <w:t>20537</w:t>
            </w:r>
            <w:r>
              <w:rPr>
                <w:b w:val="0"/>
                <w:sz w:val="16"/>
              </w:rPr>
              <w:t xml:space="preserve"> </w:t>
            </w:r>
            <w:r w:rsidRPr="006B7578">
              <w:rPr>
                <w:b w:val="0"/>
                <w:sz w:val="16"/>
              </w:rPr>
              <w:t>Hamburg</w:t>
            </w:r>
          </w:p>
          <w:p w14:paraId="36A12C81" w14:textId="77777777" w:rsidR="00A45418" w:rsidRPr="006B7578" w:rsidRDefault="00A45418" w:rsidP="00A75D14">
            <w:pPr>
              <w:pStyle w:val="Textkrper"/>
              <w:tabs>
                <w:tab w:val="left" w:pos="7513"/>
              </w:tabs>
              <w:spacing w:line="312" w:lineRule="auto"/>
              <w:rPr>
                <w:b w:val="0"/>
                <w:sz w:val="16"/>
              </w:rPr>
            </w:pPr>
            <w:r w:rsidRPr="006B7578">
              <w:rPr>
                <w:b w:val="0"/>
                <w:sz w:val="16"/>
              </w:rPr>
              <w:t>Tel.:</w:t>
            </w:r>
            <w:r>
              <w:rPr>
                <w:b w:val="0"/>
                <w:sz w:val="16"/>
              </w:rPr>
              <w:t xml:space="preserve"> </w:t>
            </w:r>
            <w:r w:rsidRPr="006B7578">
              <w:rPr>
                <w:b w:val="0"/>
                <w:sz w:val="16"/>
              </w:rPr>
              <w:t>+49</w:t>
            </w:r>
            <w:r>
              <w:rPr>
                <w:b w:val="0"/>
                <w:sz w:val="16"/>
              </w:rPr>
              <w:t xml:space="preserve"> </w:t>
            </w:r>
            <w:r w:rsidRPr="006B7578">
              <w:rPr>
                <w:b w:val="0"/>
                <w:sz w:val="16"/>
              </w:rPr>
              <w:t>152</w:t>
            </w:r>
            <w:r>
              <w:rPr>
                <w:b w:val="0"/>
                <w:sz w:val="16"/>
              </w:rPr>
              <w:t xml:space="preserve"> </w:t>
            </w:r>
            <w:r w:rsidRPr="006B7578">
              <w:rPr>
                <w:b w:val="0"/>
                <w:sz w:val="16"/>
              </w:rPr>
              <w:t>31795040</w:t>
            </w:r>
          </w:p>
          <w:p w14:paraId="60351905" w14:textId="77777777" w:rsidR="00A45418" w:rsidRPr="009D2FA2" w:rsidRDefault="00A45418" w:rsidP="00A75D14">
            <w:pPr>
              <w:pStyle w:val="Textkrper"/>
              <w:tabs>
                <w:tab w:val="left" w:pos="7513"/>
              </w:tabs>
              <w:spacing w:line="312" w:lineRule="auto"/>
              <w:rPr>
                <w:b w:val="0"/>
                <w:sz w:val="16"/>
              </w:rPr>
            </w:pPr>
            <w:r w:rsidRPr="006B7578">
              <w:rPr>
                <w:b w:val="0"/>
                <w:sz w:val="16"/>
              </w:rPr>
              <w:t>paul.moll@watchguard.com</w:t>
            </w:r>
          </w:p>
          <w:p w14:paraId="700DAB95" w14:textId="77777777" w:rsidR="00A45418" w:rsidRPr="009D2FA2" w:rsidRDefault="00C86010" w:rsidP="00A75D14">
            <w:pPr>
              <w:pStyle w:val="Textkrper"/>
              <w:tabs>
                <w:tab w:val="left" w:pos="7513"/>
              </w:tabs>
              <w:spacing w:line="312" w:lineRule="auto"/>
              <w:rPr>
                <w:b w:val="0"/>
                <w:sz w:val="16"/>
              </w:rPr>
            </w:pPr>
            <w:hyperlink r:id="rId11" w:history="1">
              <w:r w:rsidR="00A45418" w:rsidRPr="009220F4">
                <w:rPr>
                  <w:b w:val="0"/>
                  <w:bCs/>
                  <w:sz w:val="16"/>
                </w:rPr>
                <w:t>www.watchguard.de</w:t>
              </w:r>
            </w:hyperlink>
          </w:p>
        </w:tc>
        <w:tc>
          <w:tcPr>
            <w:tcW w:w="4111" w:type="dxa"/>
          </w:tcPr>
          <w:p w14:paraId="577C5A01" w14:textId="77777777" w:rsidR="00A45418" w:rsidRPr="009D2FA2" w:rsidRDefault="00A45418" w:rsidP="00A75D14">
            <w:pPr>
              <w:pStyle w:val="Textkrper"/>
              <w:tabs>
                <w:tab w:val="left" w:pos="7513"/>
              </w:tabs>
              <w:spacing w:line="312" w:lineRule="auto"/>
              <w:ind w:right="426"/>
              <w:rPr>
                <w:bCs/>
                <w:sz w:val="16"/>
              </w:rPr>
            </w:pPr>
            <w:r w:rsidRPr="009D2FA2">
              <w:rPr>
                <w:bCs/>
                <w:sz w:val="16"/>
              </w:rPr>
              <w:t>Presse-</w:t>
            </w:r>
            <w:r>
              <w:rPr>
                <w:bCs/>
                <w:sz w:val="16"/>
              </w:rPr>
              <w:t xml:space="preserve"> </w:t>
            </w:r>
            <w:r w:rsidRPr="009D2FA2">
              <w:rPr>
                <w:bCs/>
                <w:sz w:val="16"/>
              </w:rPr>
              <w:t>und</w:t>
            </w:r>
            <w:r>
              <w:rPr>
                <w:bCs/>
                <w:sz w:val="16"/>
              </w:rPr>
              <w:t xml:space="preserve"> </w:t>
            </w:r>
            <w:r w:rsidRPr="009D2FA2">
              <w:rPr>
                <w:bCs/>
                <w:sz w:val="16"/>
              </w:rPr>
              <w:t>Öffentlichkeitsarbeit:</w:t>
            </w:r>
          </w:p>
          <w:p w14:paraId="0602E757" w14:textId="69040FDE" w:rsidR="00252D72" w:rsidRPr="0041001C" w:rsidRDefault="00A45418" w:rsidP="00DA0510">
            <w:pPr>
              <w:pStyle w:val="Textkrper"/>
              <w:tabs>
                <w:tab w:val="left" w:pos="7513"/>
              </w:tabs>
              <w:spacing w:line="312" w:lineRule="auto"/>
              <w:ind w:right="426"/>
              <w:rPr>
                <w:b w:val="0"/>
                <w:bCs/>
                <w:sz w:val="16"/>
              </w:rPr>
            </w:pPr>
            <w:r w:rsidRPr="0041001C">
              <w:rPr>
                <w:b w:val="0"/>
                <w:bCs/>
                <w:sz w:val="16"/>
              </w:rPr>
              <w:t>Press'n'Relations GmbH</w:t>
            </w:r>
            <w:r w:rsidR="00252D72" w:rsidRPr="0041001C">
              <w:rPr>
                <w:b w:val="0"/>
                <w:bCs/>
                <w:sz w:val="16"/>
              </w:rPr>
              <w:t>, c/o Medianovis AG</w:t>
            </w:r>
          </w:p>
          <w:p w14:paraId="0426EC71" w14:textId="4A682235" w:rsidR="00A45418" w:rsidRDefault="0089101F" w:rsidP="00DA0510">
            <w:pPr>
              <w:pStyle w:val="Textkrper"/>
              <w:tabs>
                <w:tab w:val="left" w:pos="7513"/>
              </w:tabs>
              <w:spacing w:line="312" w:lineRule="auto"/>
              <w:ind w:right="426"/>
              <w:rPr>
                <w:b w:val="0"/>
                <w:bCs/>
                <w:sz w:val="16"/>
              </w:rPr>
            </w:pPr>
            <w:r>
              <w:rPr>
                <w:b w:val="0"/>
                <w:bCs/>
                <w:sz w:val="16"/>
              </w:rPr>
              <w:t>Rebecca Hasert</w:t>
            </w:r>
            <w:r w:rsidR="00A45418">
              <w:rPr>
                <w:b w:val="0"/>
                <w:bCs/>
                <w:sz w:val="16"/>
              </w:rPr>
              <w:br/>
            </w:r>
            <w:r w:rsidR="00252D72">
              <w:rPr>
                <w:b w:val="0"/>
                <w:bCs/>
                <w:sz w:val="16"/>
              </w:rPr>
              <w:t>Schaffhauser. 91, 8057</w:t>
            </w:r>
            <w:r w:rsidR="00A45418">
              <w:rPr>
                <w:b w:val="0"/>
                <w:bCs/>
                <w:sz w:val="16"/>
              </w:rPr>
              <w:t xml:space="preserve"> Zürich</w:t>
            </w:r>
          </w:p>
          <w:p w14:paraId="39B7A8A9" w14:textId="77777777" w:rsidR="00252D72" w:rsidRPr="00573F3A" w:rsidRDefault="00252D72" w:rsidP="00252D72">
            <w:pPr>
              <w:pStyle w:val="Textkrper"/>
              <w:tabs>
                <w:tab w:val="left" w:pos="7513"/>
              </w:tabs>
              <w:spacing w:line="312" w:lineRule="auto"/>
              <w:ind w:right="425"/>
              <w:rPr>
                <w:b w:val="0"/>
                <w:bCs/>
                <w:sz w:val="16"/>
              </w:rPr>
            </w:pPr>
            <w:r w:rsidRPr="00573F3A">
              <w:rPr>
                <w:b w:val="0"/>
                <w:bCs/>
                <w:sz w:val="16"/>
              </w:rPr>
              <w:t>Tel.:</w:t>
            </w:r>
            <w:r>
              <w:rPr>
                <w:b w:val="0"/>
                <w:bCs/>
                <w:sz w:val="16"/>
              </w:rPr>
              <w:t xml:space="preserve"> </w:t>
            </w:r>
            <w:r w:rsidRPr="00573F3A">
              <w:rPr>
                <w:b w:val="0"/>
                <w:bCs/>
                <w:sz w:val="16"/>
              </w:rPr>
              <w:t>+49</w:t>
            </w:r>
            <w:r>
              <w:rPr>
                <w:b w:val="0"/>
                <w:bCs/>
                <w:sz w:val="16"/>
              </w:rPr>
              <w:t xml:space="preserve"> </w:t>
            </w:r>
            <w:r w:rsidRPr="00573F3A">
              <w:rPr>
                <w:b w:val="0"/>
                <w:bCs/>
                <w:sz w:val="16"/>
              </w:rPr>
              <w:t>731</w:t>
            </w:r>
            <w:r>
              <w:rPr>
                <w:b w:val="0"/>
                <w:bCs/>
                <w:sz w:val="16"/>
              </w:rPr>
              <w:t xml:space="preserve"> </w:t>
            </w:r>
            <w:r w:rsidRPr="00573F3A">
              <w:rPr>
                <w:b w:val="0"/>
                <w:bCs/>
                <w:sz w:val="16"/>
              </w:rPr>
              <w:t>962</w:t>
            </w:r>
            <w:r>
              <w:rPr>
                <w:b w:val="0"/>
                <w:bCs/>
                <w:sz w:val="16"/>
              </w:rPr>
              <w:t xml:space="preserve"> </w:t>
            </w:r>
            <w:r w:rsidRPr="00573F3A">
              <w:rPr>
                <w:b w:val="0"/>
                <w:bCs/>
                <w:sz w:val="16"/>
              </w:rPr>
              <w:t>87</w:t>
            </w:r>
            <w:r>
              <w:rPr>
                <w:b w:val="0"/>
                <w:bCs/>
                <w:sz w:val="16"/>
              </w:rPr>
              <w:t xml:space="preserve"> 15 </w:t>
            </w:r>
          </w:p>
          <w:p w14:paraId="6449699D" w14:textId="3298B2FB" w:rsidR="00A45418" w:rsidRPr="009D2FA2" w:rsidRDefault="00252D72" w:rsidP="00DA0510">
            <w:pPr>
              <w:pStyle w:val="Textkrper"/>
              <w:tabs>
                <w:tab w:val="left" w:pos="7513"/>
              </w:tabs>
              <w:spacing w:line="312" w:lineRule="auto"/>
              <w:ind w:right="425"/>
              <w:rPr>
                <w:b w:val="0"/>
                <w:bCs/>
                <w:sz w:val="16"/>
              </w:rPr>
            </w:pPr>
            <w:r>
              <w:rPr>
                <w:b w:val="0"/>
                <w:bCs/>
                <w:sz w:val="16"/>
              </w:rPr>
              <w:t>rh</w:t>
            </w:r>
            <w:r w:rsidRPr="00573F3A">
              <w:rPr>
                <w:b w:val="0"/>
                <w:bCs/>
                <w:sz w:val="16"/>
              </w:rPr>
              <w:t>@press-n-relations.de</w:t>
            </w:r>
            <w:r w:rsidR="00A45418">
              <w:rPr>
                <w:b w:val="0"/>
                <w:bCs/>
                <w:sz w:val="16"/>
              </w:rPr>
              <w:br/>
            </w:r>
            <w:hyperlink r:id="rId12" w:history="1">
              <w:r w:rsidR="00A45418" w:rsidRPr="00AE2930">
                <w:rPr>
                  <w:b w:val="0"/>
                  <w:bCs/>
                  <w:sz w:val="16"/>
                </w:rPr>
                <w:t>www.press-n-relations.com</w:t>
              </w:r>
            </w:hyperlink>
          </w:p>
        </w:tc>
      </w:tr>
    </w:tbl>
    <w:p w14:paraId="28A7A7B1" w14:textId="77777777" w:rsidR="00A45418" w:rsidRDefault="00A45418" w:rsidP="00A45418">
      <w:pPr>
        <w:tabs>
          <w:tab w:val="left" w:pos="8647"/>
        </w:tabs>
        <w:ind w:right="419"/>
        <w:rPr>
          <w:rFonts w:ascii="Helvetica" w:hAnsi="Helvetica"/>
          <w:b/>
          <w:sz w:val="18"/>
          <w:szCs w:val="20"/>
        </w:rPr>
      </w:pPr>
    </w:p>
    <w:p w14:paraId="42D8EA52" w14:textId="77777777" w:rsidR="00A45418" w:rsidRPr="00E6720B" w:rsidRDefault="00A45418" w:rsidP="00A45418">
      <w:pPr>
        <w:rPr>
          <w:rFonts w:ascii="Arial" w:eastAsia="Arial" w:hAnsi="Arial" w:cs="Arial"/>
          <w:b/>
          <w:bCs/>
          <w:spacing w:val="2"/>
          <w:sz w:val="17"/>
          <w:szCs w:val="17"/>
        </w:rPr>
      </w:pPr>
    </w:p>
    <w:p w14:paraId="16A22E66" w14:textId="77777777" w:rsidR="00A45418" w:rsidRPr="00E6720B" w:rsidRDefault="00A45418" w:rsidP="0068452F">
      <w:pPr>
        <w:spacing w:line="312" w:lineRule="auto"/>
        <w:outlineLvl w:val="0"/>
        <w:rPr>
          <w:rFonts w:ascii="Helvetica" w:hAnsi="Helvetica"/>
          <w:b/>
          <w:sz w:val="16"/>
          <w:szCs w:val="16"/>
        </w:rPr>
      </w:pPr>
      <w:r w:rsidRPr="00E6720B">
        <w:rPr>
          <w:rFonts w:ascii="Helvetica" w:hAnsi="Helvetica"/>
          <w:b/>
          <w:spacing w:val="2"/>
          <w:sz w:val="16"/>
          <w:szCs w:val="16"/>
        </w:rPr>
        <w:t>Üb</w:t>
      </w:r>
      <w:r w:rsidRPr="00E6720B">
        <w:rPr>
          <w:rFonts w:ascii="Helvetica" w:hAnsi="Helvetica"/>
          <w:b/>
          <w:spacing w:val="6"/>
          <w:sz w:val="16"/>
          <w:szCs w:val="16"/>
        </w:rPr>
        <w:t>e</w:t>
      </w:r>
      <w:r w:rsidRPr="00E6720B">
        <w:rPr>
          <w:rFonts w:ascii="Helvetica" w:hAnsi="Helvetica"/>
          <w:b/>
          <w:sz w:val="16"/>
          <w:szCs w:val="16"/>
        </w:rPr>
        <w:t>r</w:t>
      </w:r>
      <w:r>
        <w:rPr>
          <w:rFonts w:ascii="Helvetica" w:hAnsi="Helvetica"/>
          <w:b/>
          <w:spacing w:val="19"/>
          <w:sz w:val="16"/>
          <w:szCs w:val="16"/>
        </w:rPr>
        <w:t xml:space="preserve"> </w:t>
      </w:r>
      <w:r w:rsidRPr="00E6720B">
        <w:rPr>
          <w:rFonts w:ascii="Helvetica" w:hAnsi="Helvetica"/>
          <w:b/>
          <w:spacing w:val="2"/>
          <w:sz w:val="16"/>
          <w:szCs w:val="16"/>
        </w:rPr>
        <w:t>Wa</w:t>
      </w:r>
      <w:r w:rsidRPr="00E6720B">
        <w:rPr>
          <w:rFonts w:ascii="Helvetica" w:hAnsi="Helvetica"/>
          <w:b/>
          <w:sz w:val="16"/>
          <w:szCs w:val="16"/>
        </w:rPr>
        <w:t>t</w:t>
      </w:r>
      <w:r w:rsidRPr="00E6720B">
        <w:rPr>
          <w:rFonts w:ascii="Helvetica" w:hAnsi="Helvetica"/>
          <w:b/>
          <w:spacing w:val="2"/>
          <w:sz w:val="16"/>
          <w:szCs w:val="16"/>
        </w:rPr>
        <w:t>c</w:t>
      </w:r>
      <w:r w:rsidRPr="00E6720B">
        <w:rPr>
          <w:rFonts w:ascii="Helvetica" w:hAnsi="Helvetica"/>
          <w:b/>
          <w:sz w:val="16"/>
          <w:szCs w:val="16"/>
        </w:rPr>
        <w:t>h</w:t>
      </w:r>
      <w:r w:rsidRPr="00E6720B">
        <w:rPr>
          <w:rFonts w:ascii="Helvetica" w:hAnsi="Helvetica"/>
          <w:b/>
          <w:spacing w:val="2"/>
          <w:sz w:val="16"/>
          <w:szCs w:val="16"/>
        </w:rPr>
        <w:t>G</w:t>
      </w:r>
      <w:r w:rsidRPr="00E6720B">
        <w:rPr>
          <w:rFonts w:ascii="Helvetica" w:hAnsi="Helvetica"/>
          <w:b/>
          <w:sz w:val="16"/>
          <w:szCs w:val="16"/>
        </w:rPr>
        <w:t>u</w:t>
      </w:r>
      <w:r w:rsidRPr="00E6720B">
        <w:rPr>
          <w:rFonts w:ascii="Helvetica" w:hAnsi="Helvetica"/>
          <w:b/>
          <w:spacing w:val="2"/>
          <w:sz w:val="16"/>
          <w:szCs w:val="16"/>
        </w:rPr>
        <w:t>a</w:t>
      </w:r>
      <w:r w:rsidRPr="00E6720B">
        <w:rPr>
          <w:rFonts w:ascii="Helvetica" w:hAnsi="Helvetica"/>
          <w:b/>
          <w:sz w:val="16"/>
          <w:szCs w:val="16"/>
        </w:rPr>
        <w:t>rd</w:t>
      </w:r>
      <w:r>
        <w:rPr>
          <w:rFonts w:ascii="Helvetica" w:hAnsi="Helvetica"/>
          <w:b/>
          <w:spacing w:val="45"/>
          <w:sz w:val="16"/>
          <w:szCs w:val="16"/>
        </w:rPr>
        <w:t xml:space="preserve"> </w:t>
      </w:r>
      <w:r w:rsidRPr="00E6720B">
        <w:rPr>
          <w:rFonts w:ascii="Helvetica" w:hAnsi="Helvetica"/>
          <w:b/>
          <w:w w:val="104"/>
          <w:sz w:val="16"/>
          <w:szCs w:val="16"/>
        </w:rPr>
        <w:t>T</w:t>
      </w:r>
      <w:r w:rsidRPr="00E6720B">
        <w:rPr>
          <w:rFonts w:ascii="Helvetica" w:hAnsi="Helvetica"/>
          <w:b/>
          <w:spacing w:val="6"/>
          <w:w w:val="104"/>
          <w:sz w:val="16"/>
          <w:szCs w:val="16"/>
        </w:rPr>
        <w:t>e</w:t>
      </w:r>
      <w:r w:rsidRPr="00E6720B">
        <w:rPr>
          <w:rFonts w:ascii="Helvetica" w:hAnsi="Helvetica"/>
          <w:b/>
          <w:w w:val="104"/>
          <w:sz w:val="16"/>
          <w:szCs w:val="16"/>
        </w:rPr>
        <w:t>chnologi</w:t>
      </w:r>
      <w:r w:rsidRPr="00E6720B">
        <w:rPr>
          <w:rFonts w:ascii="Helvetica" w:hAnsi="Helvetica"/>
          <w:b/>
          <w:spacing w:val="5"/>
          <w:w w:val="104"/>
          <w:sz w:val="16"/>
          <w:szCs w:val="16"/>
        </w:rPr>
        <w:t>e</w:t>
      </w:r>
      <w:r w:rsidRPr="00E6720B">
        <w:rPr>
          <w:rFonts w:ascii="Helvetica" w:hAnsi="Helvetica"/>
          <w:b/>
          <w:w w:val="104"/>
          <w:sz w:val="16"/>
          <w:szCs w:val="16"/>
        </w:rPr>
        <w:t>s</w:t>
      </w:r>
    </w:p>
    <w:p w14:paraId="7BFB3C62" w14:textId="1F9F465D" w:rsidR="003A765B" w:rsidRPr="00E17AAF" w:rsidRDefault="009220F4" w:rsidP="0041001C">
      <w:pPr>
        <w:tabs>
          <w:tab w:val="left" w:pos="3828"/>
          <w:tab w:val="left" w:pos="8364"/>
        </w:tabs>
        <w:spacing w:line="288" w:lineRule="auto"/>
        <w:ind w:right="1"/>
        <w:rPr>
          <w:rFonts w:ascii="Helvetica" w:hAnsi="Helvetica"/>
          <w:sz w:val="16"/>
          <w:szCs w:val="16"/>
        </w:rPr>
      </w:pPr>
      <w:r w:rsidRPr="0046291E">
        <w:rPr>
          <w:rFonts w:ascii="Helvetica" w:hAnsi="Helvetica"/>
          <w:sz w:val="16"/>
          <w:szCs w:val="16"/>
        </w:rPr>
        <w:t>WatchGuard Technologies gehört zu den führenden Anbietern im Bereich Netzwerksicherheit. Das umfangreiche Produktportfolio reicht von hochentwickelten UTM (Unified Threat Management)-  und Next-Generation-Firewall-Plattformen bis hin zu Technologien für umfassenden WLAN-Schutz sowie weiteren spezifischen Produkten und Services rund ums Thema IT-Security. Mehr als 80.000 Unternehmen weltweit vertrauen auf die ausgeklügelten Schutzmechanismen auf Enterprise-Niveau, wobei dank der einfachen Handhabung insbesondere kleine bis mittlere sowie dezentral aufgestellte Unternehmen vom Einsatz profitieren. Neben der Zentrale in Seattle im US-Bundesstaat Washington verfügt WatchGuard über Niederlassungen in ganz Nordamerika, Lateinamerika und Europa sowie im asiatisch-pazifischen Raum.</w:t>
      </w:r>
    </w:p>
    <w:sectPr w:rsidR="003A765B" w:rsidRPr="00E17AAF" w:rsidSect="007B1AB1">
      <w:headerReference w:type="default" r:id="rId13"/>
      <w:footerReference w:type="even" r:id="rId14"/>
      <w:footerReference w:type="default" r:id="rId15"/>
      <w:pgSz w:w="11900" w:h="16840"/>
      <w:pgMar w:top="1417" w:right="1410"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2AAD9" w14:textId="77777777" w:rsidR="00C86010" w:rsidRDefault="00C86010">
      <w:r>
        <w:separator/>
      </w:r>
    </w:p>
  </w:endnote>
  <w:endnote w:type="continuationSeparator" w:id="0">
    <w:p w14:paraId="728CCA42" w14:textId="77777777" w:rsidR="00C86010" w:rsidRDefault="00C86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00500000000000000"/>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EE395" w14:textId="77777777" w:rsidR="00D67842" w:rsidRDefault="00A9117E" w:rsidP="00AF2CB9">
    <w:pPr>
      <w:pStyle w:val="Fuzeile"/>
      <w:framePr w:wrap="around" w:vAnchor="text" w:hAnchor="margin" w:xAlign="right" w:y="1"/>
      <w:rPr>
        <w:rStyle w:val="Seitenzahl"/>
      </w:rPr>
    </w:pPr>
    <w:r>
      <w:rPr>
        <w:rStyle w:val="Seitenzahl"/>
      </w:rPr>
      <w:fldChar w:fldCharType="begin"/>
    </w:r>
    <w:r w:rsidR="00D67842">
      <w:rPr>
        <w:rStyle w:val="Seitenzahl"/>
      </w:rPr>
      <w:instrText xml:space="preserve">PAGE  </w:instrText>
    </w:r>
    <w:r>
      <w:rPr>
        <w:rStyle w:val="Seitenzahl"/>
      </w:rPr>
      <w:fldChar w:fldCharType="end"/>
    </w:r>
  </w:p>
  <w:p w14:paraId="1EED8A72" w14:textId="77777777" w:rsidR="00D67842" w:rsidRDefault="00D67842"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FC9CE" w14:textId="77777777" w:rsidR="00D67842" w:rsidRPr="002730F5" w:rsidRDefault="00A9117E" w:rsidP="00AF2CB9">
    <w:pPr>
      <w:pStyle w:val="Fuzeile"/>
      <w:framePr w:wrap="around" w:vAnchor="text" w:hAnchor="margin" w:xAlign="right" w:y="1"/>
      <w:rPr>
        <w:rStyle w:val="Seitenzahl"/>
      </w:rPr>
    </w:pPr>
    <w:r w:rsidRPr="002730F5">
      <w:rPr>
        <w:rStyle w:val="Seitenzahl"/>
        <w:rFonts w:ascii="Helvetica" w:hAnsi="Helvetica"/>
        <w:sz w:val="20"/>
        <w:szCs w:val="20"/>
      </w:rPr>
      <w:fldChar w:fldCharType="begin"/>
    </w:r>
    <w:r w:rsidR="00D67842"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1A3A94">
      <w:rPr>
        <w:rStyle w:val="Seitenzahl"/>
        <w:rFonts w:ascii="Helvetica" w:hAnsi="Helvetica"/>
        <w:noProof/>
        <w:sz w:val="20"/>
        <w:szCs w:val="20"/>
      </w:rPr>
      <w:t>1</w:t>
    </w:r>
    <w:r w:rsidRPr="002730F5">
      <w:rPr>
        <w:rStyle w:val="Seitenzahl"/>
        <w:rFonts w:ascii="Helvetica" w:hAnsi="Helvetica"/>
        <w:sz w:val="20"/>
        <w:szCs w:val="20"/>
      </w:rPr>
      <w:fldChar w:fldCharType="end"/>
    </w:r>
  </w:p>
  <w:p w14:paraId="244D88D1" w14:textId="77777777" w:rsidR="00D67842" w:rsidRDefault="00D67842"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5557EB" w14:textId="77777777" w:rsidR="00C86010" w:rsidRDefault="00C86010">
      <w:r>
        <w:separator/>
      </w:r>
    </w:p>
  </w:footnote>
  <w:footnote w:type="continuationSeparator" w:id="0">
    <w:p w14:paraId="45B5E5B2" w14:textId="77777777" w:rsidR="00C86010" w:rsidRDefault="00C86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AE8B9" w14:textId="77777777" w:rsidR="00D67842" w:rsidRPr="00B674DF" w:rsidRDefault="00D67842">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4624D13" wp14:editId="2A33BB5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48AEDB7F" w14:textId="77777777" w:rsidR="00D67842" w:rsidRPr="00B674DF" w:rsidRDefault="00D67842">
    <w:pPr>
      <w:pStyle w:val="Kopfzeile"/>
      <w:rPr>
        <w:sz w:val="32"/>
        <w:szCs w:val="32"/>
      </w:rPr>
    </w:pPr>
  </w:p>
  <w:p w14:paraId="77276C41" w14:textId="77777777" w:rsidR="00D67842" w:rsidRPr="00B674DF" w:rsidRDefault="00D67842">
    <w:pPr>
      <w:pStyle w:val="Kopfzeile"/>
      <w:rPr>
        <w:sz w:val="32"/>
        <w:szCs w:val="32"/>
      </w:rPr>
    </w:pPr>
  </w:p>
  <w:p w14:paraId="3E70E0A4" w14:textId="77777777" w:rsidR="00D67842" w:rsidRPr="00B674DF" w:rsidRDefault="00D67842">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4961533"/>
    <w:multiLevelType w:val="hybridMultilevel"/>
    <w:tmpl w:val="131A3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1EE32365"/>
    <w:multiLevelType w:val="hybridMultilevel"/>
    <w:tmpl w:val="2682B7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AC75475"/>
    <w:multiLevelType w:val="hybridMultilevel"/>
    <w:tmpl w:val="949474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0886C82"/>
    <w:multiLevelType w:val="hybridMultilevel"/>
    <w:tmpl w:val="0DC8FD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4434E9"/>
    <w:multiLevelType w:val="hybridMultilevel"/>
    <w:tmpl w:val="2CCE45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32"/>
  </w:num>
  <w:num w:numId="3">
    <w:abstractNumId w:val="21"/>
  </w:num>
  <w:num w:numId="4">
    <w:abstractNumId w:val="34"/>
  </w:num>
  <w:num w:numId="5">
    <w:abstractNumId w:val="16"/>
  </w:num>
  <w:num w:numId="6">
    <w:abstractNumId w:val="25"/>
  </w:num>
  <w:num w:numId="7">
    <w:abstractNumId w:val="13"/>
  </w:num>
  <w:num w:numId="8">
    <w:abstractNumId w:val="24"/>
  </w:num>
  <w:num w:numId="9">
    <w:abstractNumId w:val="15"/>
  </w:num>
  <w:num w:numId="10">
    <w:abstractNumId w:val="23"/>
  </w:num>
  <w:num w:numId="11">
    <w:abstractNumId w:val="36"/>
  </w:num>
  <w:num w:numId="12">
    <w:abstractNumId w:val="30"/>
  </w:num>
  <w:num w:numId="13">
    <w:abstractNumId w:val="31"/>
  </w:num>
  <w:num w:numId="14">
    <w:abstractNumId w:val="12"/>
  </w:num>
  <w:num w:numId="15">
    <w:abstractNumId w:val="11"/>
  </w:num>
  <w:num w:numId="16">
    <w:abstractNumId w:val="17"/>
  </w:num>
  <w:num w:numId="17">
    <w:abstractNumId w:val="9"/>
  </w:num>
  <w:num w:numId="18">
    <w:abstractNumId w:val="33"/>
  </w:num>
  <w:num w:numId="19">
    <w:abstractNumId w:val="26"/>
  </w:num>
  <w:num w:numId="20">
    <w:abstractNumId w:val="19"/>
  </w:num>
  <w:num w:numId="21">
    <w:abstractNumId w:val="2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4"/>
  </w:num>
  <w:num w:numId="32">
    <w:abstractNumId w:val="18"/>
  </w:num>
  <w:num w:numId="33">
    <w:abstractNumId w:val="10"/>
  </w:num>
  <w:num w:numId="34">
    <w:abstractNumId w:val="22"/>
  </w:num>
  <w:num w:numId="35">
    <w:abstractNumId w:val="28"/>
  </w:num>
  <w:num w:numId="36">
    <w:abstractNumId w:val="20"/>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8F6"/>
    <w:rsid w:val="0000115B"/>
    <w:rsid w:val="0000214D"/>
    <w:rsid w:val="00002935"/>
    <w:rsid w:val="0000549D"/>
    <w:rsid w:val="000135EC"/>
    <w:rsid w:val="00014B85"/>
    <w:rsid w:val="00016423"/>
    <w:rsid w:val="0001732D"/>
    <w:rsid w:val="0001762B"/>
    <w:rsid w:val="000203CF"/>
    <w:rsid w:val="00020B6A"/>
    <w:rsid w:val="000217FE"/>
    <w:rsid w:val="00023ECF"/>
    <w:rsid w:val="000241F8"/>
    <w:rsid w:val="00024323"/>
    <w:rsid w:val="00025678"/>
    <w:rsid w:val="00026F2E"/>
    <w:rsid w:val="00027A89"/>
    <w:rsid w:val="00030782"/>
    <w:rsid w:val="000312C8"/>
    <w:rsid w:val="000317BE"/>
    <w:rsid w:val="000360DF"/>
    <w:rsid w:val="00037D09"/>
    <w:rsid w:val="0004060B"/>
    <w:rsid w:val="00040816"/>
    <w:rsid w:val="000421C7"/>
    <w:rsid w:val="00044D21"/>
    <w:rsid w:val="00046032"/>
    <w:rsid w:val="00047F42"/>
    <w:rsid w:val="00051212"/>
    <w:rsid w:val="0005263F"/>
    <w:rsid w:val="000528A7"/>
    <w:rsid w:val="00053655"/>
    <w:rsid w:val="00053FB2"/>
    <w:rsid w:val="000603A4"/>
    <w:rsid w:val="0006279A"/>
    <w:rsid w:val="000627D8"/>
    <w:rsid w:val="00062D98"/>
    <w:rsid w:val="00063673"/>
    <w:rsid w:val="00063DCC"/>
    <w:rsid w:val="00065A4D"/>
    <w:rsid w:val="00065CB0"/>
    <w:rsid w:val="00066F53"/>
    <w:rsid w:val="000675B2"/>
    <w:rsid w:val="00067875"/>
    <w:rsid w:val="00071279"/>
    <w:rsid w:val="000715E6"/>
    <w:rsid w:val="00071B35"/>
    <w:rsid w:val="00072CE3"/>
    <w:rsid w:val="00072ED4"/>
    <w:rsid w:val="000751B1"/>
    <w:rsid w:val="00075949"/>
    <w:rsid w:val="00076549"/>
    <w:rsid w:val="000779D4"/>
    <w:rsid w:val="0008099A"/>
    <w:rsid w:val="00082070"/>
    <w:rsid w:val="00082E9F"/>
    <w:rsid w:val="00083319"/>
    <w:rsid w:val="000837A7"/>
    <w:rsid w:val="00083BE4"/>
    <w:rsid w:val="00085447"/>
    <w:rsid w:val="000856FB"/>
    <w:rsid w:val="0009051E"/>
    <w:rsid w:val="00090934"/>
    <w:rsid w:val="00093845"/>
    <w:rsid w:val="000939C7"/>
    <w:rsid w:val="000961AA"/>
    <w:rsid w:val="00096B31"/>
    <w:rsid w:val="000A0B7D"/>
    <w:rsid w:val="000A2700"/>
    <w:rsid w:val="000A33B7"/>
    <w:rsid w:val="000A4006"/>
    <w:rsid w:val="000A459D"/>
    <w:rsid w:val="000A4675"/>
    <w:rsid w:val="000A4BE1"/>
    <w:rsid w:val="000A4D7D"/>
    <w:rsid w:val="000A618E"/>
    <w:rsid w:val="000A7259"/>
    <w:rsid w:val="000A78FA"/>
    <w:rsid w:val="000B096E"/>
    <w:rsid w:val="000B1386"/>
    <w:rsid w:val="000B1A5C"/>
    <w:rsid w:val="000B4852"/>
    <w:rsid w:val="000B4944"/>
    <w:rsid w:val="000B5E1C"/>
    <w:rsid w:val="000B6D9B"/>
    <w:rsid w:val="000C087B"/>
    <w:rsid w:val="000C0D2B"/>
    <w:rsid w:val="000C256E"/>
    <w:rsid w:val="000C2F2C"/>
    <w:rsid w:val="000C43D8"/>
    <w:rsid w:val="000C5A00"/>
    <w:rsid w:val="000C615A"/>
    <w:rsid w:val="000C6F64"/>
    <w:rsid w:val="000C78FF"/>
    <w:rsid w:val="000D16B0"/>
    <w:rsid w:val="000D3D44"/>
    <w:rsid w:val="000D478B"/>
    <w:rsid w:val="000D4EB0"/>
    <w:rsid w:val="000D555F"/>
    <w:rsid w:val="000D5D98"/>
    <w:rsid w:val="000D60DE"/>
    <w:rsid w:val="000D7D4B"/>
    <w:rsid w:val="000E0BA1"/>
    <w:rsid w:val="000E18AD"/>
    <w:rsid w:val="000E2502"/>
    <w:rsid w:val="000E2B0D"/>
    <w:rsid w:val="000E32AF"/>
    <w:rsid w:val="000E3764"/>
    <w:rsid w:val="000E3765"/>
    <w:rsid w:val="000E3C0F"/>
    <w:rsid w:val="000E3EDF"/>
    <w:rsid w:val="000E3EF0"/>
    <w:rsid w:val="000E459C"/>
    <w:rsid w:val="000E5B84"/>
    <w:rsid w:val="000E66FA"/>
    <w:rsid w:val="000F08B2"/>
    <w:rsid w:val="000F0C50"/>
    <w:rsid w:val="000F0C9C"/>
    <w:rsid w:val="000F125C"/>
    <w:rsid w:val="000F2968"/>
    <w:rsid w:val="000F3A95"/>
    <w:rsid w:val="000F3E4E"/>
    <w:rsid w:val="000F5AEA"/>
    <w:rsid w:val="000F5CA1"/>
    <w:rsid w:val="000F7B0D"/>
    <w:rsid w:val="00100634"/>
    <w:rsid w:val="00101D65"/>
    <w:rsid w:val="001041E0"/>
    <w:rsid w:val="00105492"/>
    <w:rsid w:val="00105626"/>
    <w:rsid w:val="00105A4B"/>
    <w:rsid w:val="00107167"/>
    <w:rsid w:val="00107367"/>
    <w:rsid w:val="00107402"/>
    <w:rsid w:val="001103D6"/>
    <w:rsid w:val="00110C80"/>
    <w:rsid w:val="0011187F"/>
    <w:rsid w:val="00112D4C"/>
    <w:rsid w:val="00113FA8"/>
    <w:rsid w:val="0011416B"/>
    <w:rsid w:val="00117F61"/>
    <w:rsid w:val="00120B35"/>
    <w:rsid w:val="001210E1"/>
    <w:rsid w:val="001221EF"/>
    <w:rsid w:val="0012273F"/>
    <w:rsid w:val="00123A7B"/>
    <w:rsid w:val="00123CF5"/>
    <w:rsid w:val="0012561D"/>
    <w:rsid w:val="001256FE"/>
    <w:rsid w:val="00125EF6"/>
    <w:rsid w:val="00125FEF"/>
    <w:rsid w:val="00126A8D"/>
    <w:rsid w:val="00127EC4"/>
    <w:rsid w:val="00132DEC"/>
    <w:rsid w:val="00133454"/>
    <w:rsid w:val="0013369E"/>
    <w:rsid w:val="00134114"/>
    <w:rsid w:val="00135ECF"/>
    <w:rsid w:val="00136110"/>
    <w:rsid w:val="00137995"/>
    <w:rsid w:val="00141441"/>
    <w:rsid w:val="00141DCC"/>
    <w:rsid w:val="001430E4"/>
    <w:rsid w:val="00143FF5"/>
    <w:rsid w:val="00144F8D"/>
    <w:rsid w:val="00146706"/>
    <w:rsid w:val="001474F1"/>
    <w:rsid w:val="00151DE9"/>
    <w:rsid w:val="001523A1"/>
    <w:rsid w:val="00152584"/>
    <w:rsid w:val="001537CE"/>
    <w:rsid w:val="0015490F"/>
    <w:rsid w:val="00154A45"/>
    <w:rsid w:val="00155FD5"/>
    <w:rsid w:val="0015678D"/>
    <w:rsid w:val="001573F5"/>
    <w:rsid w:val="00157631"/>
    <w:rsid w:val="00160C5E"/>
    <w:rsid w:val="00161E52"/>
    <w:rsid w:val="00170058"/>
    <w:rsid w:val="00170EEF"/>
    <w:rsid w:val="00173E3A"/>
    <w:rsid w:val="0017765A"/>
    <w:rsid w:val="00177B9B"/>
    <w:rsid w:val="00180328"/>
    <w:rsid w:val="00180E8E"/>
    <w:rsid w:val="00180F53"/>
    <w:rsid w:val="001823EB"/>
    <w:rsid w:val="00182FA7"/>
    <w:rsid w:val="00184E94"/>
    <w:rsid w:val="001852B3"/>
    <w:rsid w:val="00185C8C"/>
    <w:rsid w:val="00186199"/>
    <w:rsid w:val="00192633"/>
    <w:rsid w:val="00193664"/>
    <w:rsid w:val="00193F3B"/>
    <w:rsid w:val="00195B8D"/>
    <w:rsid w:val="00197894"/>
    <w:rsid w:val="001A00CD"/>
    <w:rsid w:val="001A0720"/>
    <w:rsid w:val="001A0FBD"/>
    <w:rsid w:val="001A119F"/>
    <w:rsid w:val="001A1373"/>
    <w:rsid w:val="001A364A"/>
    <w:rsid w:val="001A3A94"/>
    <w:rsid w:val="001A49B4"/>
    <w:rsid w:val="001A5483"/>
    <w:rsid w:val="001A7977"/>
    <w:rsid w:val="001A79F7"/>
    <w:rsid w:val="001B017C"/>
    <w:rsid w:val="001B04E2"/>
    <w:rsid w:val="001B0712"/>
    <w:rsid w:val="001B085D"/>
    <w:rsid w:val="001B0AB6"/>
    <w:rsid w:val="001B0C3F"/>
    <w:rsid w:val="001B1142"/>
    <w:rsid w:val="001B1605"/>
    <w:rsid w:val="001B1D1C"/>
    <w:rsid w:val="001B3E7A"/>
    <w:rsid w:val="001B5021"/>
    <w:rsid w:val="001B5568"/>
    <w:rsid w:val="001B5D10"/>
    <w:rsid w:val="001B6A32"/>
    <w:rsid w:val="001C0831"/>
    <w:rsid w:val="001C12DF"/>
    <w:rsid w:val="001C23F4"/>
    <w:rsid w:val="001C3EF0"/>
    <w:rsid w:val="001C469A"/>
    <w:rsid w:val="001C489E"/>
    <w:rsid w:val="001C7A7F"/>
    <w:rsid w:val="001D1914"/>
    <w:rsid w:val="001D1F13"/>
    <w:rsid w:val="001D2F1B"/>
    <w:rsid w:val="001D456E"/>
    <w:rsid w:val="001D58B0"/>
    <w:rsid w:val="001D5A34"/>
    <w:rsid w:val="001D5D0F"/>
    <w:rsid w:val="001D5ED3"/>
    <w:rsid w:val="001E11F6"/>
    <w:rsid w:val="001E1D0D"/>
    <w:rsid w:val="001E38BD"/>
    <w:rsid w:val="001E400F"/>
    <w:rsid w:val="001E48CD"/>
    <w:rsid w:val="001E5044"/>
    <w:rsid w:val="001E65D7"/>
    <w:rsid w:val="001E69F8"/>
    <w:rsid w:val="001E6A77"/>
    <w:rsid w:val="001E7588"/>
    <w:rsid w:val="001F202C"/>
    <w:rsid w:val="001F20B2"/>
    <w:rsid w:val="001F3D69"/>
    <w:rsid w:val="001F753B"/>
    <w:rsid w:val="00201027"/>
    <w:rsid w:val="0020153E"/>
    <w:rsid w:val="00206650"/>
    <w:rsid w:val="00207E2D"/>
    <w:rsid w:val="002111C6"/>
    <w:rsid w:val="00211BAD"/>
    <w:rsid w:val="00212B3C"/>
    <w:rsid w:val="00212C32"/>
    <w:rsid w:val="00214DEA"/>
    <w:rsid w:val="00215507"/>
    <w:rsid w:val="00216C7A"/>
    <w:rsid w:val="0021720F"/>
    <w:rsid w:val="002174E6"/>
    <w:rsid w:val="00217D5A"/>
    <w:rsid w:val="00222056"/>
    <w:rsid w:val="002227A1"/>
    <w:rsid w:val="00226A21"/>
    <w:rsid w:val="0022775C"/>
    <w:rsid w:val="002313D0"/>
    <w:rsid w:val="002327DE"/>
    <w:rsid w:val="002332CE"/>
    <w:rsid w:val="0023471E"/>
    <w:rsid w:val="002347C5"/>
    <w:rsid w:val="00235533"/>
    <w:rsid w:val="00237E94"/>
    <w:rsid w:val="0024288F"/>
    <w:rsid w:val="00244D72"/>
    <w:rsid w:val="00245587"/>
    <w:rsid w:val="00245A0C"/>
    <w:rsid w:val="0024628C"/>
    <w:rsid w:val="0024721D"/>
    <w:rsid w:val="00247F29"/>
    <w:rsid w:val="002514D4"/>
    <w:rsid w:val="0025223A"/>
    <w:rsid w:val="00252328"/>
    <w:rsid w:val="0025250A"/>
    <w:rsid w:val="00252609"/>
    <w:rsid w:val="00252930"/>
    <w:rsid w:val="00252C1E"/>
    <w:rsid w:val="00252D72"/>
    <w:rsid w:val="00253255"/>
    <w:rsid w:val="002534F9"/>
    <w:rsid w:val="0025652C"/>
    <w:rsid w:val="00256BD8"/>
    <w:rsid w:val="00256BE7"/>
    <w:rsid w:val="00257EDA"/>
    <w:rsid w:val="002603F8"/>
    <w:rsid w:val="00261013"/>
    <w:rsid w:val="002616AF"/>
    <w:rsid w:val="00261F24"/>
    <w:rsid w:val="00263AA3"/>
    <w:rsid w:val="00263B41"/>
    <w:rsid w:val="00265463"/>
    <w:rsid w:val="0026683D"/>
    <w:rsid w:val="00266869"/>
    <w:rsid w:val="002708FF"/>
    <w:rsid w:val="00270D81"/>
    <w:rsid w:val="00270FE0"/>
    <w:rsid w:val="00271584"/>
    <w:rsid w:val="002730F5"/>
    <w:rsid w:val="002731F0"/>
    <w:rsid w:val="00273E7A"/>
    <w:rsid w:val="002746BD"/>
    <w:rsid w:val="00274C27"/>
    <w:rsid w:val="00275B99"/>
    <w:rsid w:val="00276F1F"/>
    <w:rsid w:val="00277163"/>
    <w:rsid w:val="0028020C"/>
    <w:rsid w:val="0028091F"/>
    <w:rsid w:val="00280A2E"/>
    <w:rsid w:val="0028319F"/>
    <w:rsid w:val="00283688"/>
    <w:rsid w:val="00284103"/>
    <w:rsid w:val="002900CF"/>
    <w:rsid w:val="002909C5"/>
    <w:rsid w:val="00291426"/>
    <w:rsid w:val="002916D5"/>
    <w:rsid w:val="00293465"/>
    <w:rsid w:val="002945AC"/>
    <w:rsid w:val="00295AB4"/>
    <w:rsid w:val="0029709A"/>
    <w:rsid w:val="002977A5"/>
    <w:rsid w:val="00297D32"/>
    <w:rsid w:val="002A0689"/>
    <w:rsid w:val="002A41A4"/>
    <w:rsid w:val="002A47E3"/>
    <w:rsid w:val="002A7FB0"/>
    <w:rsid w:val="002B238C"/>
    <w:rsid w:val="002B30FA"/>
    <w:rsid w:val="002B43FA"/>
    <w:rsid w:val="002B5616"/>
    <w:rsid w:val="002B663F"/>
    <w:rsid w:val="002B7740"/>
    <w:rsid w:val="002C158C"/>
    <w:rsid w:val="002C1B98"/>
    <w:rsid w:val="002C267D"/>
    <w:rsid w:val="002C3B1B"/>
    <w:rsid w:val="002C575B"/>
    <w:rsid w:val="002C6AA9"/>
    <w:rsid w:val="002C7937"/>
    <w:rsid w:val="002D02ED"/>
    <w:rsid w:val="002D0B60"/>
    <w:rsid w:val="002D0CC2"/>
    <w:rsid w:val="002D1BC8"/>
    <w:rsid w:val="002D1D7F"/>
    <w:rsid w:val="002D4CE1"/>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47F"/>
    <w:rsid w:val="002F7A55"/>
    <w:rsid w:val="0030018C"/>
    <w:rsid w:val="003009F1"/>
    <w:rsid w:val="0030165B"/>
    <w:rsid w:val="00301F9D"/>
    <w:rsid w:val="0030294D"/>
    <w:rsid w:val="00304214"/>
    <w:rsid w:val="00304B83"/>
    <w:rsid w:val="003102D3"/>
    <w:rsid w:val="0031176B"/>
    <w:rsid w:val="00311B90"/>
    <w:rsid w:val="00311DF9"/>
    <w:rsid w:val="0031289D"/>
    <w:rsid w:val="00313458"/>
    <w:rsid w:val="003165AD"/>
    <w:rsid w:val="0031700C"/>
    <w:rsid w:val="003179CE"/>
    <w:rsid w:val="003208D4"/>
    <w:rsid w:val="00325DD5"/>
    <w:rsid w:val="00326A17"/>
    <w:rsid w:val="003275A9"/>
    <w:rsid w:val="00330D95"/>
    <w:rsid w:val="0033139E"/>
    <w:rsid w:val="00331964"/>
    <w:rsid w:val="00332C59"/>
    <w:rsid w:val="00333CC9"/>
    <w:rsid w:val="003353E2"/>
    <w:rsid w:val="00335837"/>
    <w:rsid w:val="0033696A"/>
    <w:rsid w:val="00336B0B"/>
    <w:rsid w:val="00337C1D"/>
    <w:rsid w:val="00337DC4"/>
    <w:rsid w:val="00341398"/>
    <w:rsid w:val="003417B5"/>
    <w:rsid w:val="00342F26"/>
    <w:rsid w:val="00342F5B"/>
    <w:rsid w:val="00346D86"/>
    <w:rsid w:val="00350809"/>
    <w:rsid w:val="003516B0"/>
    <w:rsid w:val="00351A0F"/>
    <w:rsid w:val="00352493"/>
    <w:rsid w:val="003533E0"/>
    <w:rsid w:val="003542A5"/>
    <w:rsid w:val="00354F55"/>
    <w:rsid w:val="00356809"/>
    <w:rsid w:val="00356837"/>
    <w:rsid w:val="00357187"/>
    <w:rsid w:val="003609FD"/>
    <w:rsid w:val="00360AF0"/>
    <w:rsid w:val="0036208C"/>
    <w:rsid w:val="00363B59"/>
    <w:rsid w:val="00363E74"/>
    <w:rsid w:val="00365805"/>
    <w:rsid w:val="00366E76"/>
    <w:rsid w:val="00370C65"/>
    <w:rsid w:val="00371C70"/>
    <w:rsid w:val="00372AD3"/>
    <w:rsid w:val="003731B9"/>
    <w:rsid w:val="003741DF"/>
    <w:rsid w:val="00374207"/>
    <w:rsid w:val="00374FBB"/>
    <w:rsid w:val="0037521D"/>
    <w:rsid w:val="003752D5"/>
    <w:rsid w:val="00375992"/>
    <w:rsid w:val="0037601D"/>
    <w:rsid w:val="00376AAD"/>
    <w:rsid w:val="00380229"/>
    <w:rsid w:val="00383FD9"/>
    <w:rsid w:val="00384DD8"/>
    <w:rsid w:val="003852FF"/>
    <w:rsid w:val="00386B60"/>
    <w:rsid w:val="00387D6E"/>
    <w:rsid w:val="00387D9C"/>
    <w:rsid w:val="003922E3"/>
    <w:rsid w:val="003926BE"/>
    <w:rsid w:val="003950D7"/>
    <w:rsid w:val="003A0636"/>
    <w:rsid w:val="003A0DDA"/>
    <w:rsid w:val="003A11DE"/>
    <w:rsid w:val="003A1217"/>
    <w:rsid w:val="003A1438"/>
    <w:rsid w:val="003A3D5C"/>
    <w:rsid w:val="003A5BB9"/>
    <w:rsid w:val="003A765B"/>
    <w:rsid w:val="003A7676"/>
    <w:rsid w:val="003A79D8"/>
    <w:rsid w:val="003B1B58"/>
    <w:rsid w:val="003B3AA9"/>
    <w:rsid w:val="003B3CB3"/>
    <w:rsid w:val="003B7820"/>
    <w:rsid w:val="003C15F3"/>
    <w:rsid w:val="003C3144"/>
    <w:rsid w:val="003D0C24"/>
    <w:rsid w:val="003D1B5D"/>
    <w:rsid w:val="003D1FE2"/>
    <w:rsid w:val="003D3793"/>
    <w:rsid w:val="003D522C"/>
    <w:rsid w:val="003D5CDE"/>
    <w:rsid w:val="003D63B4"/>
    <w:rsid w:val="003D641E"/>
    <w:rsid w:val="003D6A57"/>
    <w:rsid w:val="003D76EA"/>
    <w:rsid w:val="003D77BA"/>
    <w:rsid w:val="003E0083"/>
    <w:rsid w:val="003E11C2"/>
    <w:rsid w:val="003E19C1"/>
    <w:rsid w:val="003E2D99"/>
    <w:rsid w:val="003E3E6E"/>
    <w:rsid w:val="003E599C"/>
    <w:rsid w:val="003E667B"/>
    <w:rsid w:val="003F0909"/>
    <w:rsid w:val="003F17B5"/>
    <w:rsid w:val="003F1ABF"/>
    <w:rsid w:val="003F2252"/>
    <w:rsid w:val="003F7BC3"/>
    <w:rsid w:val="004020A2"/>
    <w:rsid w:val="00402D18"/>
    <w:rsid w:val="00403132"/>
    <w:rsid w:val="004032A2"/>
    <w:rsid w:val="00403508"/>
    <w:rsid w:val="00404589"/>
    <w:rsid w:val="004047C9"/>
    <w:rsid w:val="00404CB4"/>
    <w:rsid w:val="00404EEC"/>
    <w:rsid w:val="00405980"/>
    <w:rsid w:val="00405ACE"/>
    <w:rsid w:val="004078D1"/>
    <w:rsid w:val="0041001C"/>
    <w:rsid w:val="004116A1"/>
    <w:rsid w:val="004143AE"/>
    <w:rsid w:val="00414679"/>
    <w:rsid w:val="00414960"/>
    <w:rsid w:val="004214F6"/>
    <w:rsid w:val="0042399D"/>
    <w:rsid w:val="00426205"/>
    <w:rsid w:val="004269BA"/>
    <w:rsid w:val="004274F8"/>
    <w:rsid w:val="00431F4B"/>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0DC8"/>
    <w:rsid w:val="004539F3"/>
    <w:rsid w:val="00453EA2"/>
    <w:rsid w:val="00455530"/>
    <w:rsid w:val="00455D39"/>
    <w:rsid w:val="00457CBD"/>
    <w:rsid w:val="00461311"/>
    <w:rsid w:val="0046301A"/>
    <w:rsid w:val="00463DA2"/>
    <w:rsid w:val="00463E6B"/>
    <w:rsid w:val="0046456D"/>
    <w:rsid w:val="0046524C"/>
    <w:rsid w:val="0046555C"/>
    <w:rsid w:val="00465A4E"/>
    <w:rsid w:val="004678A4"/>
    <w:rsid w:val="00467935"/>
    <w:rsid w:val="00467DB3"/>
    <w:rsid w:val="004706FD"/>
    <w:rsid w:val="004709D1"/>
    <w:rsid w:val="00471A16"/>
    <w:rsid w:val="00473AD9"/>
    <w:rsid w:val="004766D1"/>
    <w:rsid w:val="00485A2E"/>
    <w:rsid w:val="00485ACF"/>
    <w:rsid w:val="00486B90"/>
    <w:rsid w:val="00487448"/>
    <w:rsid w:val="00487BE2"/>
    <w:rsid w:val="0049012D"/>
    <w:rsid w:val="00490359"/>
    <w:rsid w:val="004909A8"/>
    <w:rsid w:val="00494030"/>
    <w:rsid w:val="0049645D"/>
    <w:rsid w:val="0049658E"/>
    <w:rsid w:val="004A034C"/>
    <w:rsid w:val="004A0BA3"/>
    <w:rsid w:val="004A143F"/>
    <w:rsid w:val="004A1C78"/>
    <w:rsid w:val="004A211E"/>
    <w:rsid w:val="004A2E30"/>
    <w:rsid w:val="004A2F04"/>
    <w:rsid w:val="004A39B1"/>
    <w:rsid w:val="004B1819"/>
    <w:rsid w:val="004B1C4F"/>
    <w:rsid w:val="004B308C"/>
    <w:rsid w:val="004B3241"/>
    <w:rsid w:val="004B47BE"/>
    <w:rsid w:val="004B4F43"/>
    <w:rsid w:val="004B5272"/>
    <w:rsid w:val="004B6C50"/>
    <w:rsid w:val="004B6E77"/>
    <w:rsid w:val="004B7E6E"/>
    <w:rsid w:val="004C0963"/>
    <w:rsid w:val="004C2ACC"/>
    <w:rsid w:val="004C37FF"/>
    <w:rsid w:val="004C3C79"/>
    <w:rsid w:val="004C4A42"/>
    <w:rsid w:val="004C528D"/>
    <w:rsid w:val="004C5EAA"/>
    <w:rsid w:val="004C671C"/>
    <w:rsid w:val="004C72A6"/>
    <w:rsid w:val="004C7A32"/>
    <w:rsid w:val="004D2451"/>
    <w:rsid w:val="004D37FA"/>
    <w:rsid w:val="004D383D"/>
    <w:rsid w:val="004D4F40"/>
    <w:rsid w:val="004D56E9"/>
    <w:rsid w:val="004D5AF3"/>
    <w:rsid w:val="004D62CA"/>
    <w:rsid w:val="004D6B4E"/>
    <w:rsid w:val="004E23B9"/>
    <w:rsid w:val="004E26D1"/>
    <w:rsid w:val="004E2742"/>
    <w:rsid w:val="004E3255"/>
    <w:rsid w:val="004E33B0"/>
    <w:rsid w:val="004E6CBB"/>
    <w:rsid w:val="004F1A41"/>
    <w:rsid w:val="004F4A00"/>
    <w:rsid w:val="004F6BD9"/>
    <w:rsid w:val="005003B0"/>
    <w:rsid w:val="00501339"/>
    <w:rsid w:val="0050328C"/>
    <w:rsid w:val="0050439F"/>
    <w:rsid w:val="00504616"/>
    <w:rsid w:val="00507154"/>
    <w:rsid w:val="00507720"/>
    <w:rsid w:val="00507C38"/>
    <w:rsid w:val="00511DF6"/>
    <w:rsid w:val="0051385B"/>
    <w:rsid w:val="005139A8"/>
    <w:rsid w:val="00516327"/>
    <w:rsid w:val="00516676"/>
    <w:rsid w:val="005178DE"/>
    <w:rsid w:val="005211F3"/>
    <w:rsid w:val="00521B66"/>
    <w:rsid w:val="00524F1D"/>
    <w:rsid w:val="00526D64"/>
    <w:rsid w:val="00532A01"/>
    <w:rsid w:val="00533B51"/>
    <w:rsid w:val="00535196"/>
    <w:rsid w:val="0053568B"/>
    <w:rsid w:val="00535E24"/>
    <w:rsid w:val="005362A0"/>
    <w:rsid w:val="00536734"/>
    <w:rsid w:val="00536A35"/>
    <w:rsid w:val="0054431D"/>
    <w:rsid w:val="005473A6"/>
    <w:rsid w:val="00547E7A"/>
    <w:rsid w:val="005503E3"/>
    <w:rsid w:val="00550AEF"/>
    <w:rsid w:val="0055154B"/>
    <w:rsid w:val="005515BE"/>
    <w:rsid w:val="005536AB"/>
    <w:rsid w:val="00555D67"/>
    <w:rsid w:val="005573B8"/>
    <w:rsid w:val="00557F18"/>
    <w:rsid w:val="00560507"/>
    <w:rsid w:val="0056058F"/>
    <w:rsid w:val="0056331B"/>
    <w:rsid w:val="00564917"/>
    <w:rsid w:val="00564BDD"/>
    <w:rsid w:val="005700F3"/>
    <w:rsid w:val="005704D3"/>
    <w:rsid w:val="00572C2C"/>
    <w:rsid w:val="00574C0E"/>
    <w:rsid w:val="00575D6D"/>
    <w:rsid w:val="005761A6"/>
    <w:rsid w:val="005809DD"/>
    <w:rsid w:val="005816DD"/>
    <w:rsid w:val="005816EE"/>
    <w:rsid w:val="005825F4"/>
    <w:rsid w:val="0058343C"/>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44D6"/>
    <w:rsid w:val="005A53DA"/>
    <w:rsid w:val="005A553B"/>
    <w:rsid w:val="005A5D37"/>
    <w:rsid w:val="005B035F"/>
    <w:rsid w:val="005B0A78"/>
    <w:rsid w:val="005B0E5C"/>
    <w:rsid w:val="005B1EF1"/>
    <w:rsid w:val="005B3649"/>
    <w:rsid w:val="005B3DDF"/>
    <w:rsid w:val="005B5C59"/>
    <w:rsid w:val="005B5E51"/>
    <w:rsid w:val="005B5F53"/>
    <w:rsid w:val="005B6A4D"/>
    <w:rsid w:val="005C01B8"/>
    <w:rsid w:val="005C1212"/>
    <w:rsid w:val="005C1FAC"/>
    <w:rsid w:val="005C4F80"/>
    <w:rsid w:val="005C6806"/>
    <w:rsid w:val="005C6D67"/>
    <w:rsid w:val="005C7032"/>
    <w:rsid w:val="005D1AEC"/>
    <w:rsid w:val="005D21E1"/>
    <w:rsid w:val="005D5CF2"/>
    <w:rsid w:val="005E1B78"/>
    <w:rsid w:val="005E1D97"/>
    <w:rsid w:val="005E28FD"/>
    <w:rsid w:val="005E2F6A"/>
    <w:rsid w:val="005E30D1"/>
    <w:rsid w:val="005E3617"/>
    <w:rsid w:val="005E3AB5"/>
    <w:rsid w:val="005E4473"/>
    <w:rsid w:val="005E4E7D"/>
    <w:rsid w:val="005E72BF"/>
    <w:rsid w:val="005E73CD"/>
    <w:rsid w:val="005F00E4"/>
    <w:rsid w:val="005F10B7"/>
    <w:rsid w:val="005F14DC"/>
    <w:rsid w:val="005F1857"/>
    <w:rsid w:val="005F2514"/>
    <w:rsid w:val="005F2BDD"/>
    <w:rsid w:val="005F33CE"/>
    <w:rsid w:val="005F369F"/>
    <w:rsid w:val="005F5962"/>
    <w:rsid w:val="005F679F"/>
    <w:rsid w:val="005F6E55"/>
    <w:rsid w:val="00600D4A"/>
    <w:rsid w:val="00602ECE"/>
    <w:rsid w:val="00603492"/>
    <w:rsid w:val="00603B42"/>
    <w:rsid w:val="006042B7"/>
    <w:rsid w:val="0060432F"/>
    <w:rsid w:val="00604DA4"/>
    <w:rsid w:val="00605173"/>
    <w:rsid w:val="006059DC"/>
    <w:rsid w:val="00607F75"/>
    <w:rsid w:val="00610BD7"/>
    <w:rsid w:val="00611A49"/>
    <w:rsid w:val="00611F0A"/>
    <w:rsid w:val="00612A7B"/>
    <w:rsid w:val="00612B6C"/>
    <w:rsid w:val="00612ED1"/>
    <w:rsid w:val="006135F7"/>
    <w:rsid w:val="00613C9F"/>
    <w:rsid w:val="00614921"/>
    <w:rsid w:val="00616319"/>
    <w:rsid w:val="00620C5B"/>
    <w:rsid w:val="006212D9"/>
    <w:rsid w:val="00621576"/>
    <w:rsid w:val="006216A1"/>
    <w:rsid w:val="00621B94"/>
    <w:rsid w:val="0062586C"/>
    <w:rsid w:val="0063087A"/>
    <w:rsid w:val="006315CF"/>
    <w:rsid w:val="0063167C"/>
    <w:rsid w:val="006324C4"/>
    <w:rsid w:val="006327EF"/>
    <w:rsid w:val="00633B37"/>
    <w:rsid w:val="00633FC8"/>
    <w:rsid w:val="00634751"/>
    <w:rsid w:val="00634A80"/>
    <w:rsid w:val="00635DA2"/>
    <w:rsid w:val="00635FC6"/>
    <w:rsid w:val="0063792F"/>
    <w:rsid w:val="00637DFA"/>
    <w:rsid w:val="00640600"/>
    <w:rsid w:val="006411BA"/>
    <w:rsid w:val="00641284"/>
    <w:rsid w:val="00642539"/>
    <w:rsid w:val="006427CC"/>
    <w:rsid w:val="0064715F"/>
    <w:rsid w:val="00647CDD"/>
    <w:rsid w:val="006502AF"/>
    <w:rsid w:val="00652626"/>
    <w:rsid w:val="006539F6"/>
    <w:rsid w:val="00654D65"/>
    <w:rsid w:val="0065634F"/>
    <w:rsid w:val="006564A4"/>
    <w:rsid w:val="006568C2"/>
    <w:rsid w:val="00660AC7"/>
    <w:rsid w:val="0066120F"/>
    <w:rsid w:val="00661441"/>
    <w:rsid w:val="00662C13"/>
    <w:rsid w:val="00664D48"/>
    <w:rsid w:val="006651BC"/>
    <w:rsid w:val="0066551F"/>
    <w:rsid w:val="00666660"/>
    <w:rsid w:val="00667AAB"/>
    <w:rsid w:val="00667C91"/>
    <w:rsid w:val="00670A45"/>
    <w:rsid w:val="00673F5F"/>
    <w:rsid w:val="006754A5"/>
    <w:rsid w:val="0067609A"/>
    <w:rsid w:val="00680038"/>
    <w:rsid w:val="00680A38"/>
    <w:rsid w:val="006818B0"/>
    <w:rsid w:val="006827C1"/>
    <w:rsid w:val="0068452F"/>
    <w:rsid w:val="00690104"/>
    <w:rsid w:val="00690B7F"/>
    <w:rsid w:val="00691D8B"/>
    <w:rsid w:val="00692EAF"/>
    <w:rsid w:val="006930E0"/>
    <w:rsid w:val="00693F90"/>
    <w:rsid w:val="00694294"/>
    <w:rsid w:val="00694683"/>
    <w:rsid w:val="0069525E"/>
    <w:rsid w:val="006969F0"/>
    <w:rsid w:val="006973D7"/>
    <w:rsid w:val="006976BC"/>
    <w:rsid w:val="006977DF"/>
    <w:rsid w:val="006A00D2"/>
    <w:rsid w:val="006A03D4"/>
    <w:rsid w:val="006A323F"/>
    <w:rsid w:val="006A36E9"/>
    <w:rsid w:val="006A557A"/>
    <w:rsid w:val="006B132E"/>
    <w:rsid w:val="006B1542"/>
    <w:rsid w:val="006B329B"/>
    <w:rsid w:val="006B3692"/>
    <w:rsid w:val="006B3B31"/>
    <w:rsid w:val="006B4A62"/>
    <w:rsid w:val="006B4FB4"/>
    <w:rsid w:val="006B658A"/>
    <w:rsid w:val="006B660C"/>
    <w:rsid w:val="006B7578"/>
    <w:rsid w:val="006C04D8"/>
    <w:rsid w:val="006C0AC6"/>
    <w:rsid w:val="006C20E1"/>
    <w:rsid w:val="006C223D"/>
    <w:rsid w:val="006C288F"/>
    <w:rsid w:val="006C3664"/>
    <w:rsid w:val="006C39A2"/>
    <w:rsid w:val="006C415F"/>
    <w:rsid w:val="006C51F9"/>
    <w:rsid w:val="006C5ED1"/>
    <w:rsid w:val="006C654E"/>
    <w:rsid w:val="006C6C31"/>
    <w:rsid w:val="006D03FD"/>
    <w:rsid w:val="006D180F"/>
    <w:rsid w:val="006D31E1"/>
    <w:rsid w:val="006D5D5C"/>
    <w:rsid w:val="006E0398"/>
    <w:rsid w:val="006E2047"/>
    <w:rsid w:val="006E24AD"/>
    <w:rsid w:val="006E2F33"/>
    <w:rsid w:val="006E37F7"/>
    <w:rsid w:val="006E746C"/>
    <w:rsid w:val="006E750C"/>
    <w:rsid w:val="006E7DC9"/>
    <w:rsid w:val="006F172F"/>
    <w:rsid w:val="006F2475"/>
    <w:rsid w:val="006F29F5"/>
    <w:rsid w:val="006F3C2D"/>
    <w:rsid w:val="006F4A9A"/>
    <w:rsid w:val="006F6126"/>
    <w:rsid w:val="006F67CB"/>
    <w:rsid w:val="006F772D"/>
    <w:rsid w:val="006F7A6E"/>
    <w:rsid w:val="006F7E11"/>
    <w:rsid w:val="0070035E"/>
    <w:rsid w:val="007024E9"/>
    <w:rsid w:val="00702617"/>
    <w:rsid w:val="00703AF1"/>
    <w:rsid w:val="007050C0"/>
    <w:rsid w:val="007077BC"/>
    <w:rsid w:val="00710401"/>
    <w:rsid w:val="0071095D"/>
    <w:rsid w:val="00711AFE"/>
    <w:rsid w:val="0071224F"/>
    <w:rsid w:val="00712AAF"/>
    <w:rsid w:val="00713567"/>
    <w:rsid w:val="007139B5"/>
    <w:rsid w:val="00713C93"/>
    <w:rsid w:val="00714AB1"/>
    <w:rsid w:val="00715271"/>
    <w:rsid w:val="00716386"/>
    <w:rsid w:val="00720331"/>
    <w:rsid w:val="00720891"/>
    <w:rsid w:val="007213C9"/>
    <w:rsid w:val="00722147"/>
    <w:rsid w:val="007230A0"/>
    <w:rsid w:val="00723D90"/>
    <w:rsid w:val="00723D92"/>
    <w:rsid w:val="00724879"/>
    <w:rsid w:val="00724950"/>
    <w:rsid w:val="00724F1A"/>
    <w:rsid w:val="0072555E"/>
    <w:rsid w:val="00727424"/>
    <w:rsid w:val="00731D90"/>
    <w:rsid w:val="00732022"/>
    <w:rsid w:val="00732574"/>
    <w:rsid w:val="00733E4C"/>
    <w:rsid w:val="0073474B"/>
    <w:rsid w:val="007352A8"/>
    <w:rsid w:val="00735B4C"/>
    <w:rsid w:val="00735DEC"/>
    <w:rsid w:val="00735FE7"/>
    <w:rsid w:val="00736069"/>
    <w:rsid w:val="007363AD"/>
    <w:rsid w:val="007423C9"/>
    <w:rsid w:val="00743C88"/>
    <w:rsid w:val="0074427C"/>
    <w:rsid w:val="00745451"/>
    <w:rsid w:val="00746DBF"/>
    <w:rsid w:val="007511D8"/>
    <w:rsid w:val="00752F55"/>
    <w:rsid w:val="00753C05"/>
    <w:rsid w:val="00754562"/>
    <w:rsid w:val="00755F82"/>
    <w:rsid w:val="00756262"/>
    <w:rsid w:val="007568C0"/>
    <w:rsid w:val="0075735B"/>
    <w:rsid w:val="007603B5"/>
    <w:rsid w:val="0076140F"/>
    <w:rsid w:val="007616BD"/>
    <w:rsid w:val="00761733"/>
    <w:rsid w:val="00762A03"/>
    <w:rsid w:val="00763BC9"/>
    <w:rsid w:val="00763C45"/>
    <w:rsid w:val="00763CD5"/>
    <w:rsid w:val="00764136"/>
    <w:rsid w:val="00764FA7"/>
    <w:rsid w:val="00770615"/>
    <w:rsid w:val="00770BEA"/>
    <w:rsid w:val="00775504"/>
    <w:rsid w:val="00777594"/>
    <w:rsid w:val="0078103F"/>
    <w:rsid w:val="007812A8"/>
    <w:rsid w:val="007833A7"/>
    <w:rsid w:val="0078424F"/>
    <w:rsid w:val="00784ED7"/>
    <w:rsid w:val="00785B2A"/>
    <w:rsid w:val="007864CD"/>
    <w:rsid w:val="00786E23"/>
    <w:rsid w:val="0078754A"/>
    <w:rsid w:val="00787910"/>
    <w:rsid w:val="00790012"/>
    <w:rsid w:val="00790981"/>
    <w:rsid w:val="00790AD5"/>
    <w:rsid w:val="00792540"/>
    <w:rsid w:val="00793F5A"/>
    <w:rsid w:val="00794999"/>
    <w:rsid w:val="00794BF4"/>
    <w:rsid w:val="00797534"/>
    <w:rsid w:val="00797640"/>
    <w:rsid w:val="007A04E8"/>
    <w:rsid w:val="007A11D8"/>
    <w:rsid w:val="007A1BB1"/>
    <w:rsid w:val="007A1FBD"/>
    <w:rsid w:val="007A2226"/>
    <w:rsid w:val="007A5E0E"/>
    <w:rsid w:val="007A60AB"/>
    <w:rsid w:val="007A612D"/>
    <w:rsid w:val="007A622F"/>
    <w:rsid w:val="007A6964"/>
    <w:rsid w:val="007A750B"/>
    <w:rsid w:val="007A7840"/>
    <w:rsid w:val="007B0C8D"/>
    <w:rsid w:val="007B1AB1"/>
    <w:rsid w:val="007B22EC"/>
    <w:rsid w:val="007B2478"/>
    <w:rsid w:val="007B32B3"/>
    <w:rsid w:val="007B37D9"/>
    <w:rsid w:val="007B3B86"/>
    <w:rsid w:val="007B4CE0"/>
    <w:rsid w:val="007B535F"/>
    <w:rsid w:val="007B7C4B"/>
    <w:rsid w:val="007C0105"/>
    <w:rsid w:val="007C3043"/>
    <w:rsid w:val="007C3D45"/>
    <w:rsid w:val="007C4A0A"/>
    <w:rsid w:val="007C5D28"/>
    <w:rsid w:val="007C6343"/>
    <w:rsid w:val="007D292B"/>
    <w:rsid w:val="007D2CE1"/>
    <w:rsid w:val="007D3996"/>
    <w:rsid w:val="007D4A13"/>
    <w:rsid w:val="007D4D96"/>
    <w:rsid w:val="007D6211"/>
    <w:rsid w:val="007D6266"/>
    <w:rsid w:val="007D6965"/>
    <w:rsid w:val="007E1047"/>
    <w:rsid w:val="007E18BE"/>
    <w:rsid w:val="007E3418"/>
    <w:rsid w:val="007E4814"/>
    <w:rsid w:val="007E5CFC"/>
    <w:rsid w:val="007E66AD"/>
    <w:rsid w:val="007E72A8"/>
    <w:rsid w:val="007E7CC1"/>
    <w:rsid w:val="007F1F4D"/>
    <w:rsid w:val="007F3282"/>
    <w:rsid w:val="007F3905"/>
    <w:rsid w:val="007F474C"/>
    <w:rsid w:val="007F585A"/>
    <w:rsid w:val="007F5F3F"/>
    <w:rsid w:val="008001E4"/>
    <w:rsid w:val="008002BB"/>
    <w:rsid w:val="008010B9"/>
    <w:rsid w:val="008013FD"/>
    <w:rsid w:val="00805780"/>
    <w:rsid w:val="00805A06"/>
    <w:rsid w:val="00805EC2"/>
    <w:rsid w:val="00807E81"/>
    <w:rsid w:val="00811AB7"/>
    <w:rsid w:val="00814BD0"/>
    <w:rsid w:val="0081544B"/>
    <w:rsid w:val="00821306"/>
    <w:rsid w:val="00823944"/>
    <w:rsid w:val="00824091"/>
    <w:rsid w:val="0082593C"/>
    <w:rsid w:val="00825C5E"/>
    <w:rsid w:val="00825DFE"/>
    <w:rsid w:val="008264E1"/>
    <w:rsid w:val="00826C8D"/>
    <w:rsid w:val="00827D72"/>
    <w:rsid w:val="00827D85"/>
    <w:rsid w:val="00830404"/>
    <w:rsid w:val="008312D0"/>
    <w:rsid w:val="00832438"/>
    <w:rsid w:val="00832468"/>
    <w:rsid w:val="008331A1"/>
    <w:rsid w:val="00833346"/>
    <w:rsid w:val="0083625A"/>
    <w:rsid w:val="00837260"/>
    <w:rsid w:val="00841E6E"/>
    <w:rsid w:val="00846228"/>
    <w:rsid w:val="00846775"/>
    <w:rsid w:val="008508CB"/>
    <w:rsid w:val="00850EB1"/>
    <w:rsid w:val="008514B7"/>
    <w:rsid w:val="0085206A"/>
    <w:rsid w:val="00855835"/>
    <w:rsid w:val="00855D0A"/>
    <w:rsid w:val="00855D76"/>
    <w:rsid w:val="00855DE1"/>
    <w:rsid w:val="00856E98"/>
    <w:rsid w:val="0085777D"/>
    <w:rsid w:val="00860747"/>
    <w:rsid w:val="00861C5C"/>
    <w:rsid w:val="008625E5"/>
    <w:rsid w:val="00862FBA"/>
    <w:rsid w:val="00864A7D"/>
    <w:rsid w:val="00866D67"/>
    <w:rsid w:val="00873537"/>
    <w:rsid w:val="00874AAA"/>
    <w:rsid w:val="008755F4"/>
    <w:rsid w:val="00875ADB"/>
    <w:rsid w:val="008764E7"/>
    <w:rsid w:val="008766D9"/>
    <w:rsid w:val="00877959"/>
    <w:rsid w:val="00880896"/>
    <w:rsid w:val="0088148B"/>
    <w:rsid w:val="00881C15"/>
    <w:rsid w:val="00881F5F"/>
    <w:rsid w:val="00882672"/>
    <w:rsid w:val="00884FB4"/>
    <w:rsid w:val="00885AF6"/>
    <w:rsid w:val="00886627"/>
    <w:rsid w:val="00886C7A"/>
    <w:rsid w:val="0088791E"/>
    <w:rsid w:val="00887BB3"/>
    <w:rsid w:val="0089101F"/>
    <w:rsid w:val="00893F0B"/>
    <w:rsid w:val="008A0DF5"/>
    <w:rsid w:val="008A14B7"/>
    <w:rsid w:val="008A4115"/>
    <w:rsid w:val="008A525C"/>
    <w:rsid w:val="008A5480"/>
    <w:rsid w:val="008A54BD"/>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D14F5"/>
    <w:rsid w:val="008D2405"/>
    <w:rsid w:val="008D59D1"/>
    <w:rsid w:val="008D6727"/>
    <w:rsid w:val="008D6769"/>
    <w:rsid w:val="008D6B7B"/>
    <w:rsid w:val="008D7453"/>
    <w:rsid w:val="008E3668"/>
    <w:rsid w:val="008E464E"/>
    <w:rsid w:val="008E4C35"/>
    <w:rsid w:val="008F0771"/>
    <w:rsid w:val="008F0B49"/>
    <w:rsid w:val="008F1FC0"/>
    <w:rsid w:val="008F220B"/>
    <w:rsid w:val="008F2634"/>
    <w:rsid w:val="008F27D2"/>
    <w:rsid w:val="008F3610"/>
    <w:rsid w:val="008F7CA1"/>
    <w:rsid w:val="008F7E9E"/>
    <w:rsid w:val="0090105F"/>
    <w:rsid w:val="009032D5"/>
    <w:rsid w:val="009035AE"/>
    <w:rsid w:val="009037F2"/>
    <w:rsid w:val="009039BA"/>
    <w:rsid w:val="0090566B"/>
    <w:rsid w:val="00905773"/>
    <w:rsid w:val="00905CA7"/>
    <w:rsid w:val="00911CE3"/>
    <w:rsid w:val="00912C77"/>
    <w:rsid w:val="00912D72"/>
    <w:rsid w:val="009157BB"/>
    <w:rsid w:val="00916458"/>
    <w:rsid w:val="00917213"/>
    <w:rsid w:val="009206E8"/>
    <w:rsid w:val="00921392"/>
    <w:rsid w:val="009220F4"/>
    <w:rsid w:val="00922D9E"/>
    <w:rsid w:val="00924670"/>
    <w:rsid w:val="00925EB2"/>
    <w:rsid w:val="00926A8C"/>
    <w:rsid w:val="00931183"/>
    <w:rsid w:val="0093185C"/>
    <w:rsid w:val="00933283"/>
    <w:rsid w:val="009339F8"/>
    <w:rsid w:val="00933FF5"/>
    <w:rsid w:val="00937E9F"/>
    <w:rsid w:val="0094009E"/>
    <w:rsid w:val="009417F0"/>
    <w:rsid w:val="00941938"/>
    <w:rsid w:val="00942535"/>
    <w:rsid w:val="00942745"/>
    <w:rsid w:val="0094282C"/>
    <w:rsid w:val="00942B35"/>
    <w:rsid w:val="009448B9"/>
    <w:rsid w:val="00944936"/>
    <w:rsid w:val="00945409"/>
    <w:rsid w:val="00946D7D"/>
    <w:rsid w:val="009506AE"/>
    <w:rsid w:val="00950804"/>
    <w:rsid w:val="00951F4F"/>
    <w:rsid w:val="00952589"/>
    <w:rsid w:val="00952AA1"/>
    <w:rsid w:val="0095320C"/>
    <w:rsid w:val="00953D78"/>
    <w:rsid w:val="00953F4C"/>
    <w:rsid w:val="009548CC"/>
    <w:rsid w:val="00954E9C"/>
    <w:rsid w:val="00956C53"/>
    <w:rsid w:val="0095770D"/>
    <w:rsid w:val="00957A61"/>
    <w:rsid w:val="00957E26"/>
    <w:rsid w:val="0096197E"/>
    <w:rsid w:val="009619AB"/>
    <w:rsid w:val="00961F44"/>
    <w:rsid w:val="0096367D"/>
    <w:rsid w:val="00964696"/>
    <w:rsid w:val="00964EA4"/>
    <w:rsid w:val="009664F2"/>
    <w:rsid w:val="00967FBC"/>
    <w:rsid w:val="00970239"/>
    <w:rsid w:val="009707CC"/>
    <w:rsid w:val="00973C27"/>
    <w:rsid w:val="00974CF6"/>
    <w:rsid w:val="00974D02"/>
    <w:rsid w:val="00976C26"/>
    <w:rsid w:val="00977C6C"/>
    <w:rsid w:val="00980B7D"/>
    <w:rsid w:val="0098155A"/>
    <w:rsid w:val="009825C6"/>
    <w:rsid w:val="00983C8A"/>
    <w:rsid w:val="009852C5"/>
    <w:rsid w:val="00987B6F"/>
    <w:rsid w:val="00992B52"/>
    <w:rsid w:val="009930B9"/>
    <w:rsid w:val="00993711"/>
    <w:rsid w:val="00995693"/>
    <w:rsid w:val="009A1516"/>
    <w:rsid w:val="009A1F04"/>
    <w:rsid w:val="009A391F"/>
    <w:rsid w:val="009A5572"/>
    <w:rsid w:val="009A7882"/>
    <w:rsid w:val="009B2249"/>
    <w:rsid w:val="009B233B"/>
    <w:rsid w:val="009B2C34"/>
    <w:rsid w:val="009B2D3B"/>
    <w:rsid w:val="009B4DC7"/>
    <w:rsid w:val="009B70CB"/>
    <w:rsid w:val="009C041D"/>
    <w:rsid w:val="009C16BA"/>
    <w:rsid w:val="009C3950"/>
    <w:rsid w:val="009C43B0"/>
    <w:rsid w:val="009C4CCF"/>
    <w:rsid w:val="009C5AAF"/>
    <w:rsid w:val="009C7A84"/>
    <w:rsid w:val="009D018A"/>
    <w:rsid w:val="009D05FB"/>
    <w:rsid w:val="009D184E"/>
    <w:rsid w:val="009D3BE4"/>
    <w:rsid w:val="009D4AC4"/>
    <w:rsid w:val="009D55B4"/>
    <w:rsid w:val="009D60FD"/>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1660"/>
    <w:rsid w:val="00A025FF"/>
    <w:rsid w:val="00A02723"/>
    <w:rsid w:val="00A02785"/>
    <w:rsid w:val="00A035D3"/>
    <w:rsid w:val="00A04DC6"/>
    <w:rsid w:val="00A0545A"/>
    <w:rsid w:val="00A06493"/>
    <w:rsid w:val="00A07C6D"/>
    <w:rsid w:val="00A07FB5"/>
    <w:rsid w:val="00A106B0"/>
    <w:rsid w:val="00A10E5E"/>
    <w:rsid w:val="00A118E1"/>
    <w:rsid w:val="00A11BC9"/>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20C"/>
    <w:rsid w:val="00A317C1"/>
    <w:rsid w:val="00A34D0D"/>
    <w:rsid w:val="00A357E4"/>
    <w:rsid w:val="00A36886"/>
    <w:rsid w:val="00A36BFB"/>
    <w:rsid w:val="00A3732A"/>
    <w:rsid w:val="00A40619"/>
    <w:rsid w:val="00A43163"/>
    <w:rsid w:val="00A4458C"/>
    <w:rsid w:val="00A44648"/>
    <w:rsid w:val="00A44D19"/>
    <w:rsid w:val="00A45418"/>
    <w:rsid w:val="00A46CCE"/>
    <w:rsid w:val="00A5047C"/>
    <w:rsid w:val="00A52880"/>
    <w:rsid w:val="00A52E9B"/>
    <w:rsid w:val="00A52FBF"/>
    <w:rsid w:val="00A533ED"/>
    <w:rsid w:val="00A5555B"/>
    <w:rsid w:val="00A57034"/>
    <w:rsid w:val="00A5794C"/>
    <w:rsid w:val="00A60185"/>
    <w:rsid w:val="00A60381"/>
    <w:rsid w:val="00A626C0"/>
    <w:rsid w:val="00A62D1E"/>
    <w:rsid w:val="00A62E70"/>
    <w:rsid w:val="00A64117"/>
    <w:rsid w:val="00A64611"/>
    <w:rsid w:val="00A65457"/>
    <w:rsid w:val="00A6727F"/>
    <w:rsid w:val="00A676C0"/>
    <w:rsid w:val="00A67A4D"/>
    <w:rsid w:val="00A67CF2"/>
    <w:rsid w:val="00A72D87"/>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17E"/>
    <w:rsid w:val="00A9148F"/>
    <w:rsid w:val="00A91926"/>
    <w:rsid w:val="00A919DF"/>
    <w:rsid w:val="00A92FDC"/>
    <w:rsid w:val="00A962DA"/>
    <w:rsid w:val="00A96742"/>
    <w:rsid w:val="00A96AD6"/>
    <w:rsid w:val="00A96E0A"/>
    <w:rsid w:val="00AA063B"/>
    <w:rsid w:val="00AA15F9"/>
    <w:rsid w:val="00AA16B7"/>
    <w:rsid w:val="00AA3261"/>
    <w:rsid w:val="00AA35B4"/>
    <w:rsid w:val="00AA39BA"/>
    <w:rsid w:val="00AA44EB"/>
    <w:rsid w:val="00AA562A"/>
    <w:rsid w:val="00AA5E5D"/>
    <w:rsid w:val="00AA623E"/>
    <w:rsid w:val="00AA7653"/>
    <w:rsid w:val="00AB1C6E"/>
    <w:rsid w:val="00AB1D4A"/>
    <w:rsid w:val="00AB32E5"/>
    <w:rsid w:val="00AB40ED"/>
    <w:rsid w:val="00AB6C54"/>
    <w:rsid w:val="00AB71A3"/>
    <w:rsid w:val="00AC0252"/>
    <w:rsid w:val="00AC0446"/>
    <w:rsid w:val="00AC1558"/>
    <w:rsid w:val="00AC1692"/>
    <w:rsid w:val="00AC1769"/>
    <w:rsid w:val="00AC188B"/>
    <w:rsid w:val="00AC1C82"/>
    <w:rsid w:val="00AC2864"/>
    <w:rsid w:val="00AC2E34"/>
    <w:rsid w:val="00AC43FC"/>
    <w:rsid w:val="00AC5020"/>
    <w:rsid w:val="00AC6FD5"/>
    <w:rsid w:val="00AC798B"/>
    <w:rsid w:val="00AD1B3E"/>
    <w:rsid w:val="00AD1D41"/>
    <w:rsid w:val="00AD1F62"/>
    <w:rsid w:val="00AD205E"/>
    <w:rsid w:val="00AD2ECE"/>
    <w:rsid w:val="00AD3355"/>
    <w:rsid w:val="00AD37E7"/>
    <w:rsid w:val="00AD45D8"/>
    <w:rsid w:val="00AD4A60"/>
    <w:rsid w:val="00AD4E61"/>
    <w:rsid w:val="00AD57F3"/>
    <w:rsid w:val="00AD6EFF"/>
    <w:rsid w:val="00AE18A0"/>
    <w:rsid w:val="00AE23D9"/>
    <w:rsid w:val="00AE2668"/>
    <w:rsid w:val="00AE278B"/>
    <w:rsid w:val="00AE345F"/>
    <w:rsid w:val="00AE4E15"/>
    <w:rsid w:val="00AE6799"/>
    <w:rsid w:val="00AE6DA2"/>
    <w:rsid w:val="00AE6E59"/>
    <w:rsid w:val="00AF0213"/>
    <w:rsid w:val="00AF13FD"/>
    <w:rsid w:val="00AF2426"/>
    <w:rsid w:val="00AF2571"/>
    <w:rsid w:val="00AF2CB9"/>
    <w:rsid w:val="00AF3BE6"/>
    <w:rsid w:val="00AF4FB9"/>
    <w:rsid w:val="00AF5581"/>
    <w:rsid w:val="00AF5DFA"/>
    <w:rsid w:val="00AF6FB8"/>
    <w:rsid w:val="00AF71D3"/>
    <w:rsid w:val="00AF7E2E"/>
    <w:rsid w:val="00B0089A"/>
    <w:rsid w:val="00B01789"/>
    <w:rsid w:val="00B047B2"/>
    <w:rsid w:val="00B0659F"/>
    <w:rsid w:val="00B07E89"/>
    <w:rsid w:val="00B07FD2"/>
    <w:rsid w:val="00B1010B"/>
    <w:rsid w:val="00B1143D"/>
    <w:rsid w:val="00B11CA8"/>
    <w:rsid w:val="00B12138"/>
    <w:rsid w:val="00B1339A"/>
    <w:rsid w:val="00B140BF"/>
    <w:rsid w:val="00B1469D"/>
    <w:rsid w:val="00B205D5"/>
    <w:rsid w:val="00B21EF9"/>
    <w:rsid w:val="00B22212"/>
    <w:rsid w:val="00B2274C"/>
    <w:rsid w:val="00B23922"/>
    <w:rsid w:val="00B243C0"/>
    <w:rsid w:val="00B26882"/>
    <w:rsid w:val="00B27AA9"/>
    <w:rsid w:val="00B309EA"/>
    <w:rsid w:val="00B32C81"/>
    <w:rsid w:val="00B332E8"/>
    <w:rsid w:val="00B34BA0"/>
    <w:rsid w:val="00B3526F"/>
    <w:rsid w:val="00B35C5C"/>
    <w:rsid w:val="00B367D7"/>
    <w:rsid w:val="00B371D9"/>
    <w:rsid w:val="00B4017E"/>
    <w:rsid w:val="00B40E88"/>
    <w:rsid w:val="00B42D4A"/>
    <w:rsid w:val="00B44CC1"/>
    <w:rsid w:val="00B459BC"/>
    <w:rsid w:val="00B464A3"/>
    <w:rsid w:val="00B47B83"/>
    <w:rsid w:val="00B47C10"/>
    <w:rsid w:val="00B51751"/>
    <w:rsid w:val="00B5209B"/>
    <w:rsid w:val="00B53243"/>
    <w:rsid w:val="00B54558"/>
    <w:rsid w:val="00B559C5"/>
    <w:rsid w:val="00B56157"/>
    <w:rsid w:val="00B56869"/>
    <w:rsid w:val="00B56F5A"/>
    <w:rsid w:val="00B57698"/>
    <w:rsid w:val="00B62551"/>
    <w:rsid w:val="00B64309"/>
    <w:rsid w:val="00B65346"/>
    <w:rsid w:val="00B663F3"/>
    <w:rsid w:val="00B66D1D"/>
    <w:rsid w:val="00B67701"/>
    <w:rsid w:val="00B718D5"/>
    <w:rsid w:val="00B73CF7"/>
    <w:rsid w:val="00B76428"/>
    <w:rsid w:val="00B76C8F"/>
    <w:rsid w:val="00B776CC"/>
    <w:rsid w:val="00B82811"/>
    <w:rsid w:val="00B836B2"/>
    <w:rsid w:val="00B836CE"/>
    <w:rsid w:val="00B84AC5"/>
    <w:rsid w:val="00B91562"/>
    <w:rsid w:val="00B91BD4"/>
    <w:rsid w:val="00B91EA1"/>
    <w:rsid w:val="00B95AD9"/>
    <w:rsid w:val="00B95DC9"/>
    <w:rsid w:val="00BA1062"/>
    <w:rsid w:val="00BA342F"/>
    <w:rsid w:val="00BA56D1"/>
    <w:rsid w:val="00BA60B2"/>
    <w:rsid w:val="00BA62B6"/>
    <w:rsid w:val="00BA7A4C"/>
    <w:rsid w:val="00BB26E7"/>
    <w:rsid w:val="00BB3525"/>
    <w:rsid w:val="00BB3757"/>
    <w:rsid w:val="00BB42E7"/>
    <w:rsid w:val="00BB43ED"/>
    <w:rsid w:val="00BB4669"/>
    <w:rsid w:val="00BB4BC0"/>
    <w:rsid w:val="00BB4DC6"/>
    <w:rsid w:val="00BB6B4D"/>
    <w:rsid w:val="00BB75FA"/>
    <w:rsid w:val="00BC08CB"/>
    <w:rsid w:val="00BC3EB0"/>
    <w:rsid w:val="00BC474A"/>
    <w:rsid w:val="00BC59F1"/>
    <w:rsid w:val="00BC5E20"/>
    <w:rsid w:val="00BC639B"/>
    <w:rsid w:val="00BC7F24"/>
    <w:rsid w:val="00BD0536"/>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A60"/>
    <w:rsid w:val="00BF73AA"/>
    <w:rsid w:val="00C00B2D"/>
    <w:rsid w:val="00C01F51"/>
    <w:rsid w:val="00C03262"/>
    <w:rsid w:val="00C05D7F"/>
    <w:rsid w:val="00C06616"/>
    <w:rsid w:val="00C07A61"/>
    <w:rsid w:val="00C10632"/>
    <w:rsid w:val="00C118AE"/>
    <w:rsid w:val="00C124DB"/>
    <w:rsid w:val="00C14765"/>
    <w:rsid w:val="00C15839"/>
    <w:rsid w:val="00C15D8F"/>
    <w:rsid w:val="00C16610"/>
    <w:rsid w:val="00C17C7B"/>
    <w:rsid w:val="00C219CA"/>
    <w:rsid w:val="00C21E4B"/>
    <w:rsid w:val="00C228C7"/>
    <w:rsid w:val="00C22D1E"/>
    <w:rsid w:val="00C23F5C"/>
    <w:rsid w:val="00C2473A"/>
    <w:rsid w:val="00C30E2A"/>
    <w:rsid w:val="00C32AD2"/>
    <w:rsid w:val="00C352FB"/>
    <w:rsid w:val="00C3666D"/>
    <w:rsid w:val="00C376D7"/>
    <w:rsid w:val="00C376E9"/>
    <w:rsid w:val="00C427B9"/>
    <w:rsid w:val="00C428F6"/>
    <w:rsid w:val="00C45133"/>
    <w:rsid w:val="00C45138"/>
    <w:rsid w:val="00C45CAA"/>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12B3"/>
    <w:rsid w:val="00C61750"/>
    <w:rsid w:val="00C61DC1"/>
    <w:rsid w:val="00C623CB"/>
    <w:rsid w:val="00C632F8"/>
    <w:rsid w:val="00C64E28"/>
    <w:rsid w:val="00C6602F"/>
    <w:rsid w:val="00C710AB"/>
    <w:rsid w:val="00C7193B"/>
    <w:rsid w:val="00C71D85"/>
    <w:rsid w:val="00C71EDB"/>
    <w:rsid w:val="00C7404F"/>
    <w:rsid w:val="00C748B2"/>
    <w:rsid w:val="00C771C2"/>
    <w:rsid w:val="00C77AB9"/>
    <w:rsid w:val="00C815D3"/>
    <w:rsid w:val="00C8161D"/>
    <w:rsid w:val="00C81EE1"/>
    <w:rsid w:val="00C82E0F"/>
    <w:rsid w:val="00C852C9"/>
    <w:rsid w:val="00C86010"/>
    <w:rsid w:val="00C87482"/>
    <w:rsid w:val="00C90FB9"/>
    <w:rsid w:val="00C91B70"/>
    <w:rsid w:val="00C92B15"/>
    <w:rsid w:val="00C93E70"/>
    <w:rsid w:val="00C94580"/>
    <w:rsid w:val="00C95257"/>
    <w:rsid w:val="00C959C1"/>
    <w:rsid w:val="00C960BF"/>
    <w:rsid w:val="00C97FF4"/>
    <w:rsid w:val="00CA056F"/>
    <w:rsid w:val="00CA2E5F"/>
    <w:rsid w:val="00CA3DDC"/>
    <w:rsid w:val="00CA45A7"/>
    <w:rsid w:val="00CA4E4B"/>
    <w:rsid w:val="00CA53C4"/>
    <w:rsid w:val="00CA6D64"/>
    <w:rsid w:val="00CA7E30"/>
    <w:rsid w:val="00CB0B5D"/>
    <w:rsid w:val="00CB2E2B"/>
    <w:rsid w:val="00CB39C2"/>
    <w:rsid w:val="00CB435E"/>
    <w:rsid w:val="00CB646B"/>
    <w:rsid w:val="00CB6999"/>
    <w:rsid w:val="00CB6B4C"/>
    <w:rsid w:val="00CB7AF1"/>
    <w:rsid w:val="00CC185F"/>
    <w:rsid w:val="00CC2401"/>
    <w:rsid w:val="00CC56B1"/>
    <w:rsid w:val="00CC5861"/>
    <w:rsid w:val="00CC68BF"/>
    <w:rsid w:val="00CC6A06"/>
    <w:rsid w:val="00CC6A0E"/>
    <w:rsid w:val="00CC6EC8"/>
    <w:rsid w:val="00CD08D6"/>
    <w:rsid w:val="00CD0F20"/>
    <w:rsid w:val="00CD1856"/>
    <w:rsid w:val="00CD311E"/>
    <w:rsid w:val="00CD4AAF"/>
    <w:rsid w:val="00CD66E3"/>
    <w:rsid w:val="00CD762D"/>
    <w:rsid w:val="00CE03F8"/>
    <w:rsid w:val="00CE0886"/>
    <w:rsid w:val="00CE14D5"/>
    <w:rsid w:val="00CE2F85"/>
    <w:rsid w:val="00CE330C"/>
    <w:rsid w:val="00CE3A94"/>
    <w:rsid w:val="00CE3C77"/>
    <w:rsid w:val="00CE5FCA"/>
    <w:rsid w:val="00CE6A0A"/>
    <w:rsid w:val="00CE763E"/>
    <w:rsid w:val="00CF36A0"/>
    <w:rsid w:val="00CF5519"/>
    <w:rsid w:val="00CF6CE4"/>
    <w:rsid w:val="00CF77FE"/>
    <w:rsid w:val="00CF79C0"/>
    <w:rsid w:val="00CF7A3D"/>
    <w:rsid w:val="00CF7FFB"/>
    <w:rsid w:val="00D03F94"/>
    <w:rsid w:val="00D05A64"/>
    <w:rsid w:val="00D076FE"/>
    <w:rsid w:val="00D10380"/>
    <w:rsid w:val="00D10A5B"/>
    <w:rsid w:val="00D10CE0"/>
    <w:rsid w:val="00D12FDD"/>
    <w:rsid w:val="00D13407"/>
    <w:rsid w:val="00D14E41"/>
    <w:rsid w:val="00D165A3"/>
    <w:rsid w:val="00D17040"/>
    <w:rsid w:val="00D17AFB"/>
    <w:rsid w:val="00D21D23"/>
    <w:rsid w:val="00D2251B"/>
    <w:rsid w:val="00D23078"/>
    <w:rsid w:val="00D23353"/>
    <w:rsid w:val="00D24623"/>
    <w:rsid w:val="00D31C9A"/>
    <w:rsid w:val="00D32192"/>
    <w:rsid w:val="00D3281A"/>
    <w:rsid w:val="00D32C81"/>
    <w:rsid w:val="00D33387"/>
    <w:rsid w:val="00D3340D"/>
    <w:rsid w:val="00D33943"/>
    <w:rsid w:val="00D35F0C"/>
    <w:rsid w:val="00D374DD"/>
    <w:rsid w:val="00D37EDB"/>
    <w:rsid w:val="00D41927"/>
    <w:rsid w:val="00D41F8E"/>
    <w:rsid w:val="00D44E3B"/>
    <w:rsid w:val="00D45ABD"/>
    <w:rsid w:val="00D46370"/>
    <w:rsid w:val="00D46BFC"/>
    <w:rsid w:val="00D47322"/>
    <w:rsid w:val="00D5014D"/>
    <w:rsid w:val="00D5087A"/>
    <w:rsid w:val="00D527D1"/>
    <w:rsid w:val="00D5529D"/>
    <w:rsid w:val="00D56926"/>
    <w:rsid w:val="00D60065"/>
    <w:rsid w:val="00D601FC"/>
    <w:rsid w:val="00D61086"/>
    <w:rsid w:val="00D61EB9"/>
    <w:rsid w:val="00D63484"/>
    <w:rsid w:val="00D63DBA"/>
    <w:rsid w:val="00D63EC2"/>
    <w:rsid w:val="00D6607A"/>
    <w:rsid w:val="00D661D0"/>
    <w:rsid w:val="00D67842"/>
    <w:rsid w:val="00D67EE0"/>
    <w:rsid w:val="00D70578"/>
    <w:rsid w:val="00D70A83"/>
    <w:rsid w:val="00D72EA8"/>
    <w:rsid w:val="00D730F7"/>
    <w:rsid w:val="00D7326A"/>
    <w:rsid w:val="00D738EB"/>
    <w:rsid w:val="00D73A0C"/>
    <w:rsid w:val="00D73F61"/>
    <w:rsid w:val="00D75ACB"/>
    <w:rsid w:val="00D75DE9"/>
    <w:rsid w:val="00D77516"/>
    <w:rsid w:val="00D81A59"/>
    <w:rsid w:val="00D82EE0"/>
    <w:rsid w:val="00D82F7A"/>
    <w:rsid w:val="00D923A8"/>
    <w:rsid w:val="00D93B0F"/>
    <w:rsid w:val="00D9500B"/>
    <w:rsid w:val="00D9545F"/>
    <w:rsid w:val="00D96107"/>
    <w:rsid w:val="00D96F7C"/>
    <w:rsid w:val="00D97AB3"/>
    <w:rsid w:val="00DA01FE"/>
    <w:rsid w:val="00DA0774"/>
    <w:rsid w:val="00DA34BE"/>
    <w:rsid w:val="00DA5366"/>
    <w:rsid w:val="00DA6110"/>
    <w:rsid w:val="00DA748C"/>
    <w:rsid w:val="00DB07D5"/>
    <w:rsid w:val="00DB21A4"/>
    <w:rsid w:val="00DB240E"/>
    <w:rsid w:val="00DB2954"/>
    <w:rsid w:val="00DB2B6F"/>
    <w:rsid w:val="00DB34A2"/>
    <w:rsid w:val="00DB3E62"/>
    <w:rsid w:val="00DB45A9"/>
    <w:rsid w:val="00DB5313"/>
    <w:rsid w:val="00DC1F89"/>
    <w:rsid w:val="00DC4827"/>
    <w:rsid w:val="00DC4C93"/>
    <w:rsid w:val="00DC5C6F"/>
    <w:rsid w:val="00DC6F07"/>
    <w:rsid w:val="00DD18CF"/>
    <w:rsid w:val="00DD46DD"/>
    <w:rsid w:val="00DD5F12"/>
    <w:rsid w:val="00DD631A"/>
    <w:rsid w:val="00DE07AD"/>
    <w:rsid w:val="00DE0E14"/>
    <w:rsid w:val="00DE1E0C"/>
    <w:rsid w:val="00DE3138"/>
    <w:rsid w:val="00DE5626"/>
    <w:rsid w:val="00DE5AD2"/>
    <w:rsid w:val="00DE646B"/>
    <w:rsid w:val="00DE6F1D"/>
    <w:rsid w:val="00DE77C8"/>
    <w:rsid w:val="00DF1346"/>
    <w:rsid w:val="00DF17BD"/>
    <w:rsid w:val="00DF20D0"/>
    <w:rsid w:val="00DF30DE"/>
    <w:rsid w:val="00DF4933"/>
    <w:rsid w:val="00DF66EF"/>
    <w:rsid w:val="00DF69D1"/>
    <w:rsid w:val="00DF7654"/>
    <w:rsid w:val="00DF7EF7"/>
    <w:rsid w:val="00E015B2"/>
    <w:rsid w:val="00E017A9"/>
    <w:rsid w:val="00E0251F"/>
    <w:rsid w:val="00E02970"/>
    <w:rsid w:val="00E03C2F"/>
    <w:rsid w:val="00E03DA2"/>
    <w:rsid w:val="00E050F9"/>
    <w:rsid w:val="00E06BE5"/>
    <w:rsid w:val="00E1005B"/>
    <w:rsid w:val="00E115AF"/>
    <w:rsid w:val="00E117F0"/>
    <w:rsid w:val="00E126A3"/>
    <w:rsid w:val="00E13BB2"/>
    <w:rsid w:val="00E141DB"/>
    <w:rsid w:val="00E15BD2"/>
    <w:rsid w:val="00E16024"/>
    <w:rsid w:val="00E169A6"/>
    <w:rsid w:val="00E17821"/>
    <w:rsid w:val="00E17AAF"/>
    <w:rsid w:val="00E21EFE"/>
    <w:rsid w:val="00E2255C"/>
    <w:rsid w:val="00E240D2"/>
    <w:rsid w:val="00E26449"/>
    <w:rsid w:val="00E26D80"/>
    <w:rsid w:val="00E27E60"/>
    <w:rsid w:val="00E314C0"/>
    <w:rsid w:val="00E315AB"/>
    <w:rsid w:val="00E31CD8"/>
    <w:rsid w:val="00E31FDC"/>
    <w:rsid w:val="00E33526"/>
    <w:rsid w:val="00E3479F"/>
    <w:rsid w:val="00E34DBF"/>
    <w:rsid w:val="00E37E55"/>
    <w:rsid w:val="00E40209"/>
    <w:rsid w:val="00E40296"/>
    <w:rsid w:val="00E42D31"/>
    <w:rsid w:val="00E42EB6"/>
    <w:rsid w:val="00E437B4"/>
    <w:rsid w:val="00E4412C"/>
    <w:rsid w:val="00E44CD5"/>
    <w:rsid w:val="00E455B2"/>
    <w:rsid w:val="00E45787"/>
    <w:rsid w:val="00E460A2"/>
    <w:rsid w:val="00E46423"/>
    <w:rsid w:val="00E46B38"/>
    <w:rsid w:val="00E47796"/>
    <w:rsid w:val="00E47E83"/>
    <w:rsid w:val="00E5097F"/>
    <w:rsid w:val="00E51BE8"/>
    <w:rsid w:val="00E51DFB"/>
    <w:rsid w:val="00E52745"/>
    <w:rsid w:val="00E53905"/>
    <w:rsid w:val="00E53F5F"/>
    <w:rsid w:val="00E55667"/>
    <w:rsid w:val="00E57270"/>
    <w:rsid w:val="00E60BDA"/>
    <w:rsid w:val="00E60F9B"/>
    <w:rsid w:val="00E610A7"/>
    <w:rsid w:val="00E61331"/>
    <w:rsid w:val="00E61BE1"/>
    <w:rsid w:val="00E63160"/>
    <w:rsid w:val="00E65506"/>
    <w:rsid w:val="00E6555F"/>
    <w:rsid w:val="00E6720B"/>
    <w:rsid w:val="00E67E03"/>
    <w:rsid w:val="00E7216D"/>
    <w:rsid w:val="00E73579"/>
    <w:rsid w:val="00E75C58"/>
    <w:rsid w:val="00E806C9"/>
    <w:rsid w:val="00E82CCD"/>
    <w:rsid w:val="00E8350F"/>
    <w:rsid w:val="00E83EDE"/>
    <w:rsid w:val="00E8421E"/>
    <w:rsid w:val="00E842EE"/>
    <w:rsid w:val="00E86830"/>
    <w:rsid w:val="00E91282"/>
    <w:rsid w:val="00E95A9E"/>
    <w:rsid w:val="00E96068"/>
    <w:rsid w:val="00E974E4"/>
    <w:rsid w:val="00EA0D58"/>
    <w:rsid w:val="00EA1CDE"/>
    <w:rsid w:val="00EA2582"/>
    <w:rsid w:val="00EA3133"/>
    <w:rsid w:val="00EA4252"/>
    <w:rsid w:val="00EA4474"/>
    <w:rsid w:val="00EA447D"/>
    <w:rsid w:val="00EA5E95"/>
    <w:rsid w:val="00EA68DC"/>
    <w:rsid w:val="00EA740F"/>
    <w:rsid w:val="00EA7ECE"/>
    <w:rsid w:val="00EB10B5"/>
    <w:rsid w:val="00EB1A48"/>
    <w:rsid w:val="00EB4139"/>
    <w:rsid w:val="00EB4FA1"/>
    <w:rsid w:val="00EC17D3"/>
    <w:rsid w:val="00EC207F"/>
    <w:rsid w:val="00EC28B9"/>
    <w:rsid w:val="00EC41E2"/>
    <w:rsid w:val="00EC49A6"/>
    <w:rsid w:val="00EC67B2"/>
    <w:rsid w:val="00EC72AC"/>
    <w:rsid w:val="00EC7381"/>
    <w:rsid w:val="00ED2220"/>
    <w:rsid w:val="00ED2450"/>
    <w:rsid w:val="00ED3640"/>
    <w:rsid w:val="00ED3A34"/>
    <w:rsid w:val="00ED5C4D"/>
    <w:rsid w:val="00EE0E54"/>
    <w:rsid w:val="00EE1F10"/>
    <w:rsid w:val="00EE26FF"/>
    <w:rsid w:val="00EE3AF1"/>
    <w:rsid w:val="00EE4365"/>
    <w:rsid w:val="00EE4442"/>
    <w:rsid w:val="00EE5F75"/>
    <w:rsid w:val="00EE7578"/>
    <w:rsid w:val="00EF1CDF"/>
    <w:rsid w:val="00EF2272"/>
    <w:rsid w:val="00EF3E11"/>
    <w:rsid w:val="00EF50C6"/>
    <w:rsid w:val="00EF5BF1"/>
    <w:rsid w:val="00EF5DCA"/>
    <w:rsid w:val="00F00F81"/>
    <w:rsid w:val="00F03E98"/>
    <w:rsid w:val="00F04678"/>
    <w:rsid w:val="00F0528A"/>
    <w:rsid w:val="00F0587A"/>
    <w:rsid w:val="00F05B62"/>
    <w:rsid w:val="00F05F19"/>
    <w:rsid w:val="00F06D09"/>
    <w:rsid w:val="00F074F4"/>
    <w:rsid w:val="00F0791C"/>
    <w:rsid w:val="00F07947"/>
    <w:rsid w:val="00F1046E"/>
    <w:rsid w:val="00F10554"/>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31395"/>
    <w:rsid w:val="00F31589"/>
    <w:rsid w:val="00F333F6"/>
    <w:rsid w:val="00F34A76"/>
    <w:rsid w:val="00F356EA"/>
    <w:rsid w:val="00F36093"/>
    <w:rsid w:val="00F3626D"/>
    <w:rsid w:val="00F45946"/>
    <w:rsid w:val="00F4689F"/>
    <w:rsid w:val="00F47D7A"/>
    <w:rsid w:val="00F5051B"/>
    <w:rsid w:val="00F50CF0"/>
    <w:rsid w:val="00F50D3D"/>
    <w:rsid w:val="00F532F9"/>
    <w:rsid w:val="00F55FFD"/>
    <w:rsid w:val="00F56819"/>
    <w:rsid w:val="00F57A82"/>
    <w:rsid w:val="00F614E1"/>
    <w:rsid w:val="00F640E0"/>
    <w:rsid w:val="00F64599"/>
    <w:rsid w:val="00F6479E"/>
    <w:rsid w:val="00F66935"/>
    <w:rsid w:val="00F713FB"/>
    <w:rsid w:val="00F75252"/>
    <w:rsid w:val="00F755AE"/>
    <w:rsid w:val="00F768CB"/>
    <w:rsid w:val="00F76B8D"/>
    <w:rsid w:val="00F76C1A"/>
    <w:rsid w:val="00F8070C"/>
    <w:rsid w:val="00F80DA1"/>
    <w:rsid w:val="00F817D8"/>
    <w:rsid w:val="00F82272"/>
    <w:rsid w:val="00F8287E"/>
    <w:rsid w:val="00F847C5"/>
    <w:rsid w:val="00F84E5B"/>
    <w:rsid w:val="00F856A4"/>
    <w:rsid w:val="00F859FE"/>
    <w:rsid w:val="00F870BC"/>
    <w:rsid w:val="00F87846"/>
    <w:rsid w:val="00F90133"/>
    <w:rsid w:val="00F9116C"/>
    <w:rsid w:val="00F913BE"/>
    <w:rsid w:val="00F93181"/>
    <w:rsid w:val="00F97F78"/>
    <w:rsid w:val="00FA02B7"/>
    <w:rsid w:val="00FA08F3"/>
    <w:rsid w:val="00FA117A"/>
    <w:rsid w:val="00FA12E9"/>
    <w:rsid w:val="00FA2DD8"/>
    <w:rsid w:val="00FA569F"/>
    <w:rsid w:val="00FA5B8F"/>
    <w:rsid w:val="00FA5F46"/>
    <w:rsid w:val="00FA77D7"/>
    <w:rsid w:val="00FA7C63"/>
    <w:rsid w:val="00FB0910"/>
    <w:rsid w:val="00FB115B"/>
    <w:rsid w:val="00FB1D57"/>
    <w:rsid w:val="00FB25C2"/>
    <w:rsid w:val="00FB4CF3"/>
    <w:rsid w:val="00FB501A"/>
    <w:rsid w:val="00FB5ABB"/>
    <w:rsid w:val="00FB631E"/>
    <w:rsid w:val="00FB6F5A"/>
    <w:rsid w:val="00FB77DC"/>
    <w:rsid w:val="00FB7FB6"/>
    <w:rsid w:val="00FC199D"/>
    <w:rsid w:val="00FC1C25"/>
    <w:rsid w:val="00FC427A"/>
    <w:rsid w:val="00FC4D89"/>
    <w:rsid w:val="00FC72B0"/>
    <w:rsid w:val="00FC7888"/>
    <w:rsid w:val="00FC7CB7"/>
    <w:rsid w:val="00FD1BC8"/>
    <w:rsid w:val="00FD2F14"/>
    <w:rsid w:val="00FD6E65"/>
    <w:rsid w:val="00FD73FA"/>
    <w:rsid w:val="00FE0489"/>
    <w:rsid w:val="00FE2050"/>
    <w:rsid w:val="00FE21F1"/>
    <w:rsid w:val="00FE2423"/>
    <w:rsid w:val="00FE42BE"/>
    <w:rsid w:val="00FE4487"/>
    <w:rsid w:val="00FE5355"/>
    <w:rsid w:val="00FE54FB"/>
    <w:rsid w:val="00FE5771"/>
    <w:rsid w:val="00FE74DB"/>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29B45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resource-center/security-repor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atchguard.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https://www.secplicity.org/category/the-443/"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78CAE8-279C-4F4D-A04F-991DC198A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1242</Words>
  <Characters>7828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9052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Hasert</cp:lastModifiedBy>
  <cp:revision>4</cp:revision>
  <cp:lastPrinted>2017-10-06T08:12:00Z</cp:lastPrinted>
  <dcterms:created xsi:type="dcterms:W3CDTF">2018-07-05T06:54:00Z</dcterms:created>
  <dcterms:modified xsi:type="dcterms:W3CDTF">2018-07-05T06:57:00Z</dcterms:modified>
  <cp:category/>
</cp:coreProperties>
</file>