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AB1A3BE" w:rsidR="00AF2CB9" w:rsidRPr="00B46453" w:rsidRDefault="00AE01A9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B46453">
        <w:rPr>
          <w:rFonts w:ascii="Helvetica" w:hAnsi="Helvetica"/>
          <w:b/>
        </w:rPr>
        <w:t>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0FF0AD2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sz w:val="20"/>
          <w:szCs w:val="20"/>
        </w:rPr>
        <w:t>Hamburg</w:t>
      </w:r>
      <w:r w:rsidR="00037D09" w:rsidRPr="00B46453">
        <w:rPr>
          <w:rFonts w:ascii="Helvetica" w:hAnsi="Helvetica"/>
          <w:sz w:val="20"/>
          <w:szCs w:val="20"/>
        </w:rPr>
        <w:t>,</w:t>
      </w:r>
      <w:r w:rsidR="00BF3442" w:rsidRPr="00B46453">
        <w:rPr>
          <w:rFonts w:ascii="Helvetica" w:hAnsi="Helvetica"/>
          <w:sz w:val="20"/>
          <w:szCs w:val="20"/>
        </w:rPr>
        <w:t xml:space="preserve"> </w:t>
      </w:r>
      <w:r w:rsidR="00274957">
        <w:rPr>
          <w:rFonts w:ascii="Helvetica" w:hAnsi="Helvetica"/>
          <w:sz w:val="20"/>
          <w:szCs w:val="20"/>
        </w:rPr>
        <w:t>25</w:t>
      </w:r>
      <w:r w:rsidR="003B0419" w:rsidRPr="00B46453">
        <w:rPr>
          <w:rFonts w:ascii="Helvetica" w:hAnsi="Helvetica"/>
          <w:sz w:val="20"/>
          <w:szCs w:val="20"/>
        </w:rPr>
        <w:t xml:space="preserve">. </w:t>
      </w:r>
      <w:r w:rsidR="00274957">
        <w:rPr>
          <w:rFonts w:ascii="Helvetica" w:hAnsi="Helvetica"/>
          <w:sz w:val="20"/>
          <w:szCs w:val="20"/>
        </w:rPr>
        <w:t>September</w:t>
      </w:r>
      <w:r w:rsidR="007A65B1" w:rsidRPr="00B46453">
        <w:rPr>
          <w:rFonts w:ascii="Helvetica" w:hAnsi="Helvetica"/>
          <w:sz w:val="20"/>
          <w:szCs w:val="20"/>
        </w:rPr>
        <w:t xml:space="preserve"> </w:t>
      </w:r>
      <w:r w:rsidR="00037D09" w:rsidRPr="00B46453">
        <w:rPr>
          <w:rFonts w:ascii="Helvetica" w:hAnsi="Helvetica"/>
          <w:sz w:val="20"/>
          <w:szCs w:val="20"/>
        </w:rPr>
        <w:t>20</w:t>
      </w:r>
      <w:r w:rsidR="00A95484" w:rsidRPr="00B46453">
        <w:rPr>
          <w:rFonts w:ascii="Helvetica" w:hAnsi="Helvetica"/>
          <w:sz w:val="20"/>
          <w:szCs w:val="20"/>
        </w:rPr>
        <w:t>2</w:t>
      </w:r>
      <w:r w:rsidR="009F5F77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4B832F3F" w14:textId="77777777" w:rsidR="00D06854" w:rsidRPr="00CD1DD9" w:rsidRDefault="00D06854" w:rsidP="00D06854">
      <w:pPr>
        <w:spacing w:line="288" w:lineRule="auto"/>
        <w:ind w:right="1134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WatchGuard übernimmt NDR-Anbieter </w:t>
      </w:r>
      <w:proofErr w:type="spellStart"/>
      <w:r>
        <w:rPr>
          <w:rFonts w:ascii="Helvetica" w:hAnsi="Helvetica"/>
          <w:b/>
          <w:bCs/>
        </w:rPr>
        <w:t>CyGlass</w:t>
      </w:r>
      <w:proofErr w:type="spellEnd"/>
    </w:p>
    <w:p w14:paraId="02B85137" w14:textId="77777777" w:rsidR="00D06854" w:rsidRPr="00CD1DD9" w:rsidRDefault="00D06854" w:rsidP="00D06854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Technologieintegration in Unified Security </w:t>
      </w:r>
      <w:proofErr w:type="spellStart"/>
      <w:r>
        <w:rPr>
          <w:rFonts w:ascii="Helvetica" w:hAnsi="Helvetica"/>
          <w:b/>
          <w:bCs/>
          <w:iCs/>
          <w:sz w:val="20"/>
          <w:szCs w:val="20"/>
        </w:rPr>
        <w:t>Platform</w:t>
      </w:r>
      <w:proofErr w:type="spellEnd"/>
      <w:r>
        <w:rPr>
          <w:rFonts w:ascii="Helvetica" w:hAnsi="Helvetica"/>
          <w:b/>
          <w:bCs/>
          <w:iCs/>
          <w:sz w:val="20"/>
          <w:szCs w:val="20"/>
        </w:rPr>
        <w:t xml:space="preserve"> ermöglicht </w:t>
      </w:r>
      <w:r w:rsidRPr="001572F8">
        <w:rPr>
          <w:rFonts w:ascii="Helvetica" w:hAnsi="Helvetica"/>
          <w:b/>
          <w:bCs/>
          <w:iCs/>
          <w:sz w:val="20"/>
          <w:szCs w:val="20"/>
        </w:rPr>
        <w:t xml:space="preserve">KI- und ML-basierte Erkennung von Netzwerkanomalien </w:t>
      </w:r>
      <w:r>
        <w:rPr>
          <w:rFonts w:ascii="Helvetica" w:hAnsi="Helvetica"/>
          <w:b/>
          <w:bCs/>
          <w:iCs/>
          <w:sz w:val="20"/>
          <w:szCs w:val="20"/>
        </w:rPr>
        <w:t>und befeuert</w:t>
      </w:r>
      <w:r w:rsidRPr="001572F8">
        <w:rPr>
          <w:rFonts w:ascii="Helvetica" w:hAnsi="Helvetica"/>
          <w:b/>
          <w:bCs/>
          <w:iCs/>
          <w:sz w:val="20"/>
          <w:szCs w:val="20"/>
        </w:rPr>
        <w:t xml:space="preserve"> Open XDR</w:t>
      </w:r>
      <w:r>
        <w:rPr>
          <w:rFonts w:ascii="Helvetica" w:hAnsi="Helvetica"/>
          <w:b/>
          <w:bCs/>
          <w:iCs/>
          <w:sz w:val="20"/>
          <w:szCs w:val="20"/>
        </w:rPr>
        <w:t xml:space="preserve">-Angebot </w:t>
      </w:r>
    </w:p>
    <w:p w14:paraId="74106FD6" w14:textId="77777777" w:rsidR="00D06854" w:rsidRPr="006A231C" w:rsidRDefault="00D06854" w:rsidP="00D0685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59F622D" w14:textId="6956C3EC" w:rsidR="00D06854" w:rsidRDefault="00D06854" w:rsidP="00D0685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Mitte September hat der IT-Security-Anbieter WatchGuard Technologies den NDR-Experten (Network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Response)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CyGlass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Technology Services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akquiriert. Die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 100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cloudbasierte Plattform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des US-amerikanischen Unternehmens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CyGlass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arbeitet mit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künstliche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Intelligenz (KI) und maschinelle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m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Lernen (ML)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bietet spezifische Möglichkeiten, leistungsstarke IT-Sicherheit in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hybride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Netzwerke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verankern –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zu erschwinglichen Kosten und ohne Hardware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Damit werden insbesondere kleine und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mittelgro</w:t>
      </w:r>
      <w:r w:rsidR="003C65C4">
        <w:rPr>
          <w:rFonts w:ascii="Helvetica" w:hAnsi="Helvetica"/>
          <w:b/>
          <w:bCs/>
          <w:color w:val="000000" w:themeColor="text1"/>
          <w:sz w:val="20"/>
          <w:szCs w:val="20"/>
        </w:rPr>
        <w:t>ss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Organisationen unterstützt,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Risiken zu erkennen, Bedrohungen zu stoppen und Compliance nachzuweisen. Die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wird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künftig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Architektur der </w:t>
      </w:r>
      <w:hyperlink r:id="rId7" w:history="1">
        <w:r w:rsidRPr="003707E8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WatchGuard Unified Security </w:t>
        </w:r>
        <w:proofErr w:type="spellStart"/>
        <w:r w:rsidRPr="003707E8">
          <w:rPr>
            <w:rStyle w:val="Hyperlink"/>
            <w:rFonts w:ascii="Helvetica" w:hAnsi="Helvetica"/>
            <w:b/>
            <w:bCs/>
            <w:sz w:val="20"/>
            <w:szCs w:val="20"/>
          </w:rPr>
          <w:t>Platform</w:t>
        </w:r>
        <w:proofErr w:type="spellEnd"/>
      </w:hyperlink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ergänzen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zur Grundlage eines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Network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 (NDR)-Service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s, mit dem sich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Netzwerkanomalien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KI-gesteuert aufdecken lassen. Die Übernahme markiert somit einen weiteren zielgerichteten Schritt im Zuge des XDR-Konzepts von WatchGuard, der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Open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eXtended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 (XDR)-Funktionen von </w:t>
      </w:r>
      <w:hyperlink r:id="rId8" w:history="1">
        <w:r w:rsidRPr="004B7DD0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WatchGuard </w:t>
        </w:r>
        <w:proofErr w:type="spellStart"/>
        <w:r w:rsidRPr="004B7DD0">
          <w:rPr>
            <w:rStyle w:val="Hyperlink"/>
            <w:rFonts w:ascii="Helvetica" w:hAnsi="Helvetica"/>
            <w:b/>
            <w:bCs/>
            <w:sz w:val="20"/>
            <w:szCs w:val="20"/>
          </w:rPr>
          <w:t>ThreatSync</w:t>
        </w:r>
        <w:proofErr w:type="spellEnd"/>
      </w:hyperlink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zusätzlich aufwertet. </w:t>
      </w:r>
    </w:p>
    <w:p w14:paraId="3E862573" w14:textId="77777777" w:rsidR="00D06854" w:rsidRDefault="00D06854" w:rsidP="00D0685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B578318" w14:textId="15698EBD" w:rsidR="00D06854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„Der Erfolg von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im letzten Jahr zeigt, dass mittelständische Unternehmen und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Service Provider (MSP)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nach innovativen Erkennungs- und Reaktionslösungen suchen, die nicht auf kostspielige Hardware angewiesen sind. Die WatchGuard-Lösungen, di</w:t>
      </w:r>
      <w:r>
        <w:rPr>
          <w:rFonts w:ascii="Helvetica" w:hAnsi="Helvetica"/>
          <w:color w:val="000000" w:themeColor="text1"/>
          <w:sz w:val="20"/>
          <w:szCs w:val="20"/>
        </w:rPr>
        <w:t xml:space="preserve">e 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auf der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>-Technologie aufbauen, verschaffen unseren Partnern einen Wettbewerbsvorteil, der zu höheren Umsätzen und Margen führen wird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, so Andrew Young, Chief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Officer bei WatchGuard. </w:t>
      </w:r>
      <w:r>
        <w:rPr>
          <w:rFonts w:ascii="Helvetica" w:hAnsi="Helvetica"/>
          <w:color w:val="000000" w:themeColor="text1"/>
          <w:sz w:val="20"/>
          <w:szCs w:val="20"/>
        </w:rPr>
        <w:t>„Durch die Integration in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die Unified Security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-Architektur von WatchGuard profitieren Partner und Kunden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gleicherma</w:t>
      </w:r>
      <w:r w:rsidR="003C65C4">
        <w:rPr>
          <w:rFonts w:ascii="Helvetica" w:hAnsi="Helvetica"/>
          <w:color w:val="000000" w:themeColor="text1"/>
          <w:sz w:val="20"/>
          <w:szCs w:val="20"/>
        </w:rPr>
        <w:t>ss</w:t>
      </w:r>
      <w:r w:rsidRPr="00281DAE"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vo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zukunftsfähigen Methoden</w:t>
      </w:r>
      <w:r w:rsidRPr="00281DAE">
        <w:rPr>
          <w:rFonts w:ascii="Helvetica" w:hAnsi="Helvetica"/>
          <w:color w:val="000000" w:themeColor="text1"/>
          <w:sz w:val="20"/>
          <w:szCs w:val="20"/>
        </w:rPr>
        <w:t>, um Netzwerkangriffe abzuwehren</w:t>
      </w:r>
      <w:r>
        <w:rPr>
          <w:rFonts w:ascii="Helvetica" w:hAnsi="Helvetica"/>
          <w:color w:val="000000" w:themeColor="text1"/>
          <w:sz w:val="20"/>
          <w:szCs w:val="20"/>
        </w:rPr>
        <w:t>. Sie gewinnen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noch bessere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XDR-Einblicke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nicht zuletzt dank Einbindung der 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Telemetrie von Drittanbieter-Geräten,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einschlie</w:t>
      </w:r>
      <w:r w:rsidR="003C65C4">
        <w:rPr>
          <w:rFonts w:ascii="Helvetica" w:hAnsi="Helvetica"/>
          <w:color w:val="000000" w:themeColor="text1"/>
          <w:sz w:val="20"/>
          <w:szCs w:val="20"/>
        </w:rPr>
        <w:t>ss</w:t>
      </w:r>
      <w:r w:rsidRPr="00281DAE">
        <w:rPr>
          <w:rFonts w:ascii="Helvetica" w:hAnsi="Helvetica"/>
          <w:color w:val="000000" w:themeColor="text1"/>
          <w:sz w:val="20"/>
          <w:szCs w:val="20"/>
        </w:rPr>
        <w:t>lich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Switches</w:t>
      </w:r>
      <w:r>
        <w:rPr>
          <w:rFonts w:ascii="Helvetica" w:hAnsi="Helvetica"/>
          <w:color w:val="000000" w:themeColor="text1"/>
          <w:sz w:val="20"/>
          <w:szCs w:val="20"/>
        </w:rPr>
        <w:t>. Mithilfe der l</w:t>
      </w:r>
      <w:r w:rsidRPr="00281DAE">
        <w:rPr>
          <w:rFonts w:ascii="Helvetica" w:hAnsi="Helvetica"/>
          <w:color w:val="000000" w:themeColor="text1"/>
          <w:sz w:val="20"/>
          <w:szCs w:val="20"/>
        </w:rPr>
        <w:t>eistungsstarke</w:t>
      </w:r>
      <w:r>
        <w:rPr>
          <w:rFonts w:ascii="Helvetica" w:hAnsi="Helvetica"/>
          <w:color w:val="000000" w:themeColor="text1"/>
          <w:sz w:val="20"/>
          <w:szCs w:val="20"/>
        </w:rPr>
        <w:t>n Berichtsfunktionalität lassen sich Sicherheitsvorgaben – wie sie beispielsweise auch mit Cyberversicherungen einhergehen – einfach erfüllen.“</w:t>
      </w:r>
    </w:p>
    <w:p w14:paraId="274D1327" w14:textId="77777777" w:rsidR="00D06854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2E47411" w14:textId="77777777" w:rsidR="00D06854" w:rsidRPr="002C4A7B" w:rsidRDefault="00D06854" w:rsidP="00D0685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2C4A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Gezielte Einblicke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Abwehr </w:t>
      </w:r>
      <w:r w:rsidRPr="002C4A7B">
        <w:rPr>
          <w:rFonts w:ascii="Helvetica" w:hAnsi="Helvetica"/>
          <w:b/>
          <w:bCs/>
          <w:color w:val="000000" w:themeColor="text1"/>
          <w:sz w:val="20"/>
          <w:szCs w:val="20"/>
        </w:rPr>
        <w:t>für jedes Unternehmen</w:t>
      </w:r>
    </w:p>
    <w:p w14:paraId="21459329" w14:textId="00B1332F" w:rsidR="00D06854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Die Mission von </w:t>
      </w:r>
      <w:proofErr w:type="spellStart"/>
      <w:r w:rsidRPr="006B19C9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spiegelt einen der wichtigsten Grundsätze von WatchGuard wider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: Es geht darum, allen Kunden 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Sicherheit auf </w:t>
      </w:r>
      <w:r>
        <w:rPr>
          <w:rFonts w:ascii="Helvetica" w:hAnsi="Helvetica"/>
          <w:color w:val="000000" w:themeColor="text1"/>
          <w:sz w:val="20"/>
          <w:szCs w:val="20"/>
        </w:rPr>
        <w:t>Enterprise-Niveau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zugänglich zu machen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ganz unabhängig 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Grö</w:t>
      </w:r>
      <w:r w:rsidR="003716AF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und Ressourcenstärke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. Andere NDR-Produkte sind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Hinblick auf deren Management und Einsatz </w:t>
      </w:r>
      <w:r w:rsidRPr="006B19C9">
        <w:rPr>
          <w:rFonts w:ascii="Helvetica" w:hAnsi="Helvetica"/>
          <w:color w:val="000000" w:themeColor="text1"/>
          <w:sz w:val="20"/>
          <w:szCs w:val="20"/>
        </w:rPr>
        <w:t>in der Regel auf teure Hardware und erfahrene Sicherheitsanalysten angewiesen</w:t>
      </w:r>
      <w:r>
        <w:rPr>
          <w:rFonts w:ascii="Helvetica" w:hAnsi="Helvetica"/>
          <w:color w:val="000000" w:themeColor="text1"/>
          <w:sz w:val="20"/>
          <w:szCs w:val="20"/>
        </w:rPr>
        <w:t>. Dies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bedeutet, dass nur </w:t>
      </w:r>
      <w:proofErr w:type="spellStart"/>
      <w:r w:rsidRPr="006B19C9">
        <w:rPr>
          <w:rFonts w:ascii="Helvetica" w:hAnsi="Helvetica"/>
          <w:color w:val="000000" w:themeColor="text1"/>
          <w:sz w:val="20"/>
          <w:szCs w:val="20"/>
        </w:rPr>
        <w:t>grö</w:t>
      </w:r>
      <w:r w:rsidR="003716AF">
        <w:rPr>
          <w:rFonts w:ascii="Helvetica" w:hAnsi="Helvetica"/>
          <w:color w:val="000000" w:themeColor="text1"/>
          <w:sz w:val="20"/>
          <w:szCs w:val="20"/>
        </w:rPr>
        <w:t>ss</w:t>
      </w:r>
      <w:r w:rsidRPr="006B19C9">
        <w:rPr>
          <w:rFonts w:ascii="Helvetica" w:hAnsi="Helvetica"/>
          <w:color w:val="000000" w:themeColor="text1"/>
          <w:sz w:val="20"/>
          <w:szCs w:val="20"/>
        </w:rPr>
        <w:t>ere</w:t>
      </w:r>
      <w:proofErr w:type="spellEnd"/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Unternehmen sie sinnvoll einsetzen können. Das Produkt und der Ansatz von </w:t>
      </w:r>
      <w:proofErr w:type="spellStart"/>
      <w:r w:rsidRPr="006B19C9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sind anders: Als vollständig </w:t>
      </w:r>
      <w:r>
        <w:rPr>
          <w:rFonts w:ascii="Helvetica" w:hAnsi="Helvetica"/>
          <w:color w:val="000000" w:themeColor="text1"/>
          <w:sz w:val="20"/>
          <w:szCs w:val="20"/>
        </w:rPr>
        <w:t>c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loudbasierte Lösung ermöglicht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Technologie auch </w:t>
      </w:r>
      <w:r w:rsidRPr="006B19C9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mittelständischen Unternehmen und MSP, NDR-Funktionen zu sehr günstigen Betriebskosten </w:t>
      </w:r>
      <w:r>
        <w:rPr>
          <w:rFonts w:ascii="Helvetica" w:hAnsi="Helvetica"/>
          <w:color w:val="000000" w:themeColor="text1"/>
          <w:sz w:val="20"/>
          <w:szCs w:val="20"/>
        </w:rPr>
        <w:t>abzubilden</w:t>
      </w:r>
      <w:r w:rsidRPr="006B19C9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52B3D5A" w14:textId="77777777" w:rsidR="00D06854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6DD54AC" w14:textId="77777777" w:rsidR="00D06854" w:rsidRPr="00F8166B" w:rsidRDefault="00D06854" w:rsidP="00D0685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F816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Integration in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Architektur der </w:t>
      </w:r>
      <w:r w:rsidRPr="00F816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Unified Security </w:t>
      </w:r>
      <w:proofErr w:type="spellStart"/>
      <w:r w:rsidRPr="00F8166B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</w:t>
      </w:r>
    </w:p>
    <w:p w14:paraId="5406466A" w14:textId="2C274BC1" w:rsidR="00D06854" w:rsidRPr="003B3C15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Wir haben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mit dem Ziel gegründet, Unternehmen </w:t>
      </w:r>
      <w:r>
        <w:rPr>
          <w:rFonts w:ascii="Helvetica" w:hAnsi="Helvetica"/>
          <w:color w:val="000000" w:themeColor="text1"/>
          <w:sz w:val="20"/>
          <w:szCs w:val="20"/>
        </w:rPr>
        <w:t>dabei zu helfen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, ihre hybriden Netzwerke mit einem neuen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Ma</w:t>
      </w:r>
      <w:r w:rsidR="003716AF">
        <w:rPr>
          <w:rFonts w:ascii="Helvetica" w:hAnsi="Helvetica"/>
          <w:color w:val="000000" w:themeColor="text1"/>
          <w:sz w:val="20"/>
          <w:szCs w:val="20"/>
        </w:rPr>
        <w:t>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an Intelligenz zu verteidigen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gramStart"/>
      <w:r>
        <w:rPr>
          <w:rFonts w:ascii="Helvetica" w:hAnsi="Helvetica"/>
          <w:color w:val="000000" w:themeColor="text1"/>
          <w:sz w:val="20"/>
          <w:szCs w:val="20"/>
        </w:rPr>
        <w:t>das</w:t>
      </w:r>
      <w:proofErr w:type="gramEnd"/>
      <w:r>
        <w:rPr>
          <w:rFonts w:ascii="Helvetica" w:hAnsi="Helvetica"/>
          <w:color w:val="000000" w:themeColor="text1"/>
          <w:sz w:val="20"/>
          <w:szCs w:val="20"/>
        </w:rPr>
        <w:t xml:space="preserve"> selbst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den raffiniertesten Angriffen </w:t>
      </w:r>
      <w:r>
        <w:rPr>
          <w:rFonts w:ascii="Helvetica" w:hAnsi="Helvetica"/>
          <w:color w:val="000000" w:themeColor="text1"/>
          <w:sz w:val="20"/>
          <w:szCs w:val="20"/>
        </w:rPr>
        <w:t>die Stirn bietet“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unterstreicht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Ed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Jackowiak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, Gründer und CEO von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Zusammenschluss mit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WatchGuard und die </w:t>
      </w:r>
      <w:r>
        <w:rPr>
          <w:rFonts w:ascii="Helvetica" w:hAnsi="Helvetica"/>
          <w:color w:val="000000" w:themeColor="text1"/>
          <w:sz w:val="20"/>
          <w:szCs w:val="20"/>
        </w:rPr>
        <w:t>Einbindung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unserer Fähigkeiten in die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umfangreiche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Architektur der Unified Security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hebt unsere Mission auf die nächste Stufe und macht </w:t>
      </w:r>
      <w:r>
        <w:rPr>
          <w:rFonts w:ascii="Helvetica" w:hAnsi="Helvetica"/>
          <w:color w:val="000000" w:themeColor="text1"/>
          <w:sz w:val="20"/>
          <w:szCs w:val="20"/>
        </w:rPr>
        <w:t>unsere ausgefeilte Technologie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einem etablierten globalen Netzwerk von Partnern und Kunden zugänglich.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Der unmittelbare Fokus </w:t>
      </w:r>
      <w:r>
        <w:rPr>
          <w:rFonts w:ascii="Helvetica" w:hAnsi="Helvetica"/>
          <w:color w:val="000000" w:themeColor="text1"/>
          <w:sz w:val="20"/>
          <w:szCs w:val="20"/>
        </w:rPr>
        <w:t>nach der Fusion beider Unternehmen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liegt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nun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auf der Unterstützung bestehender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-Kunden und -Partner mit </w:t>
      </w:r>
      <w:r>
        <w:rPr>
          <w:rFonts w:ascii="Helvetica" w:hAnsi="Helvetica"/>
          <w:color w:val="000000" w:themeColor="text1"/>
          <w:sz w:val="20"/>
          <w:szCs w:val="20"/>
        </w:rPr>
        <w:t>den bekannten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-Lösungen und der Integration der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>-Technologie in die WatchGuard-Plattform.</w:t>
      </w:r>
    </w:p>
    <w:p w14:paraId="0FC83AFC" w14:textId="77777777" w:rsidR="00D06854" w:rsidRPr="003B3C15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F8B8D4C" w14:textId="77777777" w:rsidR="00D06854" w:rsidRPr="00281DAE" w:rsidRDefault="00D06854" w:rsidP="00D0685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Die Übernahme wurde von </w:t>
      </w:r>
      <w:r w:rsidRPr="003B3C15">
        <w:rPr>
          <w:rFonts w:ascii="Helvetica" w:hAnsi="Helvetica"/>
          <w:color w:val="000000" w:themeColor="text1"/>
          <w:sz w:val="20"/>
          <w:szCs w:val="20"/>
        </w:rPr>
        <w:t>Kirkland &amp; Ellis LLP und K&amp;L Gates LLP</w:t>
      </w:r>
      <w:r>
        <w:rPr>
          <w:rFonts w:ascii="Helvetica" w:hAnsi="Helvetica"/>
          <w:color w:val="000000" w:themeColor="text1"/>
          <w:sz w:val="20"/>
          <w:szCs w:val="20"/>
        </w:rPr>
        <w:t>,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als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Rechtsberater für WatchGuard und Vector Capital </w:t>
      </w:r>
      <w:r>
        <w:rPr>
          <w:rFonts w:ascii="Helvetica" w:hAnsi="Helvetica"/>
          <w:color w:val="000000" w:themeColor="text1"/>
          <w:sz w:val="20"/>
          <w:szCs w:val="20"/>
        </w:rPr>
        <w:t>fungieren, begleitet</w:t>
      </w:r>
      <w:r w:rsidRPr="003B3C15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7B8557A" w14:textId="77777777" w:rsidR="00D06854" w:rsidRDefault="00D06854" w:rsidP="00D0685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5B4245A" w14:textId="77777777" w:rsidR="00D06854" w:rsidRDefault="00D06854" w:rsidP="00D0685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p w14:paraId="1AE3746D" w14:textId="77777777" w:rsidR="00D06854" w:rsidRDefault="00D06854" w:rsidP="00D0685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5386"/>
      </w:tblGrid>
      <w:tr w:rsidR="00D06854" w:rsidRPr="007719A6" w14:paraId="64641CEE" w14:textId="77777777" w:rsidTr="00D45BB8">
        <w:trPr>
          <w:trHeight w:val="1984"/>
        </w:trPr>
        <w:tc>
          <w:tcPr>
            <w:tcW w:w="3578" w:type="dxa"/>
          </w:tcPr>
          <w:p w14:paraId="22F64A73" w14:textId="77777777" w:rsidR="00D06854" w:rsidRPr="00B52B26" w:rsidRDefault="00D06854" w:rsidP="00D45BB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B0C5653" wp14:editId="535890AF">
                  <wp:extent cx="966490" cy="1143000"/>
                  <wp:effectExtent l="0" t="0" r="0" b="0"/>
                  <wp:docPr id="101431786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317864" name="Grafik 10143178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313" cy="1149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14:paraId="5D92D0E1" w14:textId="77777777" w:rsidR="00D06854" w:rsidRPr="00B52B26" w:rsidRDefault="00D06854" w:rsidP="00D45BB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6854" w:rsidRPr="007719A6" w14:paraId="56DE16FE" w14:textId="77777777" w:rsidTr="00D45BB8">
        <w:tc>
          <w:tcPr>
            <w:tcW w:w="3578" w:type="dxa"/>
          </w:tcPr>
          <w:p w14:paraId="6FB6C474" w14:textId="77777777" w:rsidR="00D06854" w:rsidRPr="000C2948" w:rsidRDefault="00D06854" w:rsidP="00D45BB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Andrew Young, Chief Product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5386" w:type="dxa"/>
          </w:tcPr>
          <w:p w14:paraId="519B88DB" w14:textId="77777777" w:rsidR="00D06854" w:rsidRPr="00062239" w:rsidRDefault="00D06854" w:rsidP="00D45BB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124FB85" w14:textId="77777777" w:rsidR="00D06854" w:rsidRPr="00C7769B" w:rsidRDefault="00D06854" w:rsidP="00D0685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2D1F0B7" w14:textId="77777777" w:rsidR="00D06854" w:rsidRDefault="00D06854" w:rsidP="00D06854">
      <w:pPr>
        <w:spacing w:line="288" w:lineRule="auto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Andrew Young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59FBFC11" w14:textId="65EF6051" w:rsidR="008B30D5" w:rsidRDefault="008B30D5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8B30D5" w:rsidRPr="00BD4F0D" w14:paraId="75067A91" w14:textId="77777777" w:rsidTr="00F671D5">
        <w:trPr>
          <w:trHeight w:val="1436"/>
        </w:trPr>
        <w:tc>
          <w:tcPr>
            <w:tcW w:w="4606" w:type="dxa"/>
          </w:tcPr>
          <w:p w14:paraId="16877C07" w14:textId="77777777" w:rsidR="008B30D5" w:rsidRPr="005A74F4" w:rsidRDefault="008B30D5" w:rsidP="00F671D5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A74F4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5A74F4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66ADC7E5" w14:textId="77777777" w:rsidR="008B30D5" w:rsidRPr="005A74F4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33DA949A" w14:textId="77777777" w:rsidR="008B30D5" w:rsidRPr="005A74F4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Field Marketing Manager Central Europe</w:t>
            </w:r>
          </w:p>
          <w:p w14:paraId="6383ADD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 379, 20537 Hamburg</w:t>
            </w:r>
          </w:p>
          <w:p w14:paraId="4DAFE48C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6FDF9C7C" w14:textId="77777777" w:rsidR="008B30D5" w:rsidRPr="00BD4F0D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0" w:history="1">
              <w:r w:rsidR="008B30D5" w:rsidRPr="003D5519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708321C7" w14:textId="2F93F52B" w:rsidR="008B30D5" w:rsidRPr="008B30D5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1" w:history="1">
              <w:r w:rsidR="008B30D5"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71B3BC5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D4F0D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174C2DFE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608D3686" w14:textId="5F0FF651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 Horn</w:t>
            </w:r>
          </w:p>
          <w:p w14:paraId="247196F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 33, 89077 Ulm</w:t>
            </w:r>
          </w:p>
          <w:p w14:paraId="34B82A03" w14:textId="23E9C2C6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+49 731 962 87 15 </w:t>
            </w:r>
          </w:p>
          <w:p w14:paraId="1830911B" w14:textId="59E1EE63" w:rsidR="008B30D5" w:rsidRPr="00BD4F0D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="008B30D5" w:rsidRPr="00A558EE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8B30D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1A3B6E63" w14:textId="5A313395" w:rsidR="008B30D5" w:rsidRPr="008B30D5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3" w:history="1">
              <w:r w:rsidR="008B30D5"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7777777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EFA6D71" w14:textId="77777777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 entwickelt, mit der diese ihren Kunden erstklassige Sicherheit bieten können, die sich jederzeit an individuelle Bedürfnisse anpassen lässt – bei gleichzeitig hoher betrieblicher Effizienz. Mehr als 17.000 Security-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>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18985BB4" w14:textId="454FE3D6" w:rsidR="000A12C8" w:rsidRPr="006A231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6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 xml:space="preserve">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AE01A9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aktuelle Trendthemen im Umfeld von IT-Sicherheit. Reinschauen lohnt sich. Oder Sie abonnieren den „443 – Security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bei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p w14:paraId="0A1F6EC8" w14:textId="77777777" w:rsidR="00D37950" w:rsidRPr="00B46453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</w:rPr>
      </w:pPr>
    </w:p>
    <w:sectPr w:rsidR="00D37950" w:rsidRPr="00B46453" w:rsidSect="00B20604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3E37C" w14:textId="77777777" w:rsidR="00174E57" w:rsidRDefault="00174E57">
      <w:r>
        <w:separator/>
      </w:r>
    </w:p>
  </w:endnote>
  <w:endnote w:type="continuationSeparator" w:id="0">
    <w:p w14:paraId="2DEE8BAE" w14:textId="77777777" w:rsidR="00174E57" w:rsidRDefault="00174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B5744" w14:textId="77777777" w:rsidR="00174E57" w:rsidRDefault="00174E57">
      <w:r>
        <w:separator/>
      </w:r>
    </w:p>
  </w:footnote>
  <w:footnote w:type="continuationSeparator" w:id="0">
    <w:p w14:paraId="0E8B878A" w14:textId="77777777" w:rsidR="00174E57" w:rsidRDefault="00174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D2A0C"/>
    <w:multiLevelType w:val="hybridMultilevel"/>
    <w:tmpl w:val="78DCF1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6"/>
  </w:num>
  <w:num w:numId="2" w16cid:durableId="236479808">
    <w:abstractNumId w:val="1"/>
  </w:num>
  <w:num w:numId="3" w16cid:durableId="263462634">
    <w:abstractNumId w:val="5"/>
  </w:num>
  <w:num w:numId="4" w16cid:durableId="1557155916">
    <w:abstractNumId w:val="4"/>
  </w:num>
  <w:num w:numId="5" w16cid:durableId="1662852035">
    <w:abstractNumId w:val="2"/>
  </w:num>
  <w:num w:numId="6" w16cid:durableId="1371341374">
    <w:abstractNumId w:val="0"/>
  </w:num>
  <w:num w:numId="7" w16cid:durableId="46284651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458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150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566E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0A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6DA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0FC"/>
    <w:rsid w:val="001221EF"/>
    <w:rsid w:val="0012273F"/>
    <w:rsid w:val="0012386D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923"/>
    <w:rsid w:val="00140CAD"/>
    <w:rsid w:val="00141441"/>
    <w:rsid w:val="001414D3"/>
    <w:rsid w:val="00141DCC"/>
    <w:rsid w:val="001429B0"/>
    <w:rsid w:val="00142DF8"/>
    <w:rsid w:val="001430E4"/>
    <w:rsid w:val="00143195"/>
    <w:rsid w:val="00143B7A"/>
    <w:rsid w:val="00143FF5"/>
    <w:rsid w:val="001440D3"/>
    <w:rsid w:val="00144365"/>
    <w:rsid w:val="00144F8D"/>
    <w:rsid w:val="00145B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C3F"/>
    <w:rsid w:val="00173DC5"/>
    <w:rsid w:val="00173E3A"/>
    <w:rsid w:val="00174911"/>
    <w:rsid w:val="00174E57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573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518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274"/>
    <w:rsid w:val="001B6A32"/>
    <w:rsid w:val="001C0560"/>
    <w:rsid w:val="001C0831"/>
    <w:rsid w:val="001C2320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1F7F8C"/>
    <w:rsid w:val="0020002F"/>
    <w:rsid w:val="00200C99"/>
    <w:rsid w:val="00200E28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DD0"/>
    <w:rsid w:val="0025223A"/>
    <w:rsid w:val="00252328"/>
    <w:rsid w:val="0025250A"/>
    <w:rsid w:val="00252609"/>
    <w:rsid w:val="00252930"/>
    <w:rsid w:val="002529E8"/>
    <w:rsid w:val="00253255"/>
    <w:rsid w:val="002534F9"/>
    <w:rsid w:val="00254560"/>
    <w:rsid w:val="0025467D"/>
    <w:rsid w:val="00254AFD"/>
    <w:rsid w:val="00255CFB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957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16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2B"/>
    <w:rsid w:val="002B30FA"/>
    <w:rsid w:val="002B5616"/>
    <w:rsid w:val="002B663F"/>
    <w:rsid w:val="002B6DE4"/>
    <w:rsid w:val="002B70F8"/>
    <w:rsid w:val="002B7740"/>
    <w:rsid w:val="002C08C8"/>
    <w:rsid w:val="002C1040"/>
    <w:rsid w:val="002C1B98"/>
    <w:rsid w:val="002C222E"/>
    <w:rsid w:val="002C267D"/>
    <w:rsid w:val="002C3543"/>
    <w:rsid w:val="002C3B1B"/>
    <w:rsid w:val="002C3F9E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7A8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329"/>
    <w:rsid w:val="003165AD"/>
    <w:rsid w:val="0031700C"/>
    <w:rsid w:val="0031759B"/>
    <w:rsid w:val="003179CE"/>
    <w:rsid w:val="003208D4"/>
    <w:rsid w:val="00320984"/>
    <w:rsid w:val="003219D8"/>
    <w:rsid w:val="00321A56"/>
    <w:rsid w:val="00321C67"/>
    <w:rsid w:val="00323080"/>
    <w:rsid w:val="003231E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32"/>
    <w:rsid w:val="003328B7"/>
    <w:rsid w:val="00332C59"/>
    <w:rsid w:val="00333220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E0"/>
    <w:rsid w:val="00353720"/>
    <w:rsid w:val="00353D5C"/>
    <w:rsid w:val="003542A5"/>
    <w:rsid w:val="00354578"/>
    <w:rsid w:val="003549D6"/>
    <w:rsid w:val="00354B0C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5B2"/>
    <w:rsid w:val="003716AF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3E4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A9F"/>
    <w:rsid w:val="00391D7D"/>
    <w:rsid w:val="003926BE"/>
    <w:rsid w:val="00392BCD"/>
    <w:rsid w:val="0039307B"/>
    <w:rsid w:val="0039372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4400"/>
    <w:rsid w:val="003B5A4E"/>
    <w:rsid w:val="003B6719"/>
    <w:rsid w:val="003B7820"/>
    <w:rsid w:val="003C0370"/>
    <w:rsid w:val="003C0F20"/>
    <w:rsid w:val="003C1AA8"/>
    <w:rsid w:val="003C3144"/>
    <w:rsid w:val="003C3976"/>
    <w:rsid w:val="003C65C4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B54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2D9B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23B0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4AC3"/>
    <w:rsid w:val="00465091"/>
    <w:rsid w:val="0046524C"/>
    <w:rsid w:val="0046555C"/>
    <w:rsid w:val="00465A4E"/>
    <w:rsid w:val="00465EF3"/>
    <w:rsid w:val="00466744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0AA"/>
    <w:rsid w:val="00475444"/>
    <w:rsid w:val="004758AC"/>
    <w:rsid w:val="004766D1"/>
    <w:rsid w:val="004767F0"/>
    <w:rsid w:val="00477CC5"/>
    <w:rsid w:val="00477CFE"/>
    <w:rsid w:val="00477F31"/>
    <w:rsid w:val="00480661"/>
    <w:rsid w:val="0048094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D6C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680"/>
    <w:rsid w:val="004B2773"/>
    <w:rsid w:val="004B2C7F"/>
    <w:rsid w:val="004B3014"/>
    <w:rsid w:val="004B308C"/>
    <w:rsid w:val="004B315E"/>
    <w:rsid w:val="004B3241"/>
    <w:rsid w:val="004B456E"/>
    <w:rsid w:val="004B47BE"/>
    <w:rsid w:val="004B4EBD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1D5"/>
    <w:rsid w:val="004C02F3"/>
    <w:rsid w:val="004C0963"/>
    <w:rsid w:val="004C0978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133"/>
    <w:rsid w:val="004E073E"/>
    <w:rsid w:val="004E0952"/>
    <w:rsid w:val="004E0D09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2BE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585"/>
    <w:rsid w:val="005226E7"/>
    <w:rsid w:val="00522F68"/>
    <w:rsid w:val="00523915"/>
    <w:rsid w:val="00524078"/>
    <w:rsid w:val="00524F1D"/>
    <w:rsid w:val="0052565C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0D65"/>
    <w:rsid w:val="005440F3"/>
    <w:rsid w:val="0054431D"/>
    <w:rsid w:val="005452CB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1DBE"/>
    <w:rsid w:val="005528B3"/>
    <w:rsid w:val="005536AB"/>
    <w:rsid w:val="00553AA7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5F14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F8E"/>
    <w:rsid w:val="0058600B"/>
    <w:rsid w:val="0058609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2F51"/>
    <w:rsid w:val="005A327B"/>
    <w:rsid w:val="005A35B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0D6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C70D6"/>
    <w:rsid w:val="005D1913"/>
    <w:rsid w:val="005D1AEC"/>
    <w:rsid w:val="005D21E1"/>
    <w:rsid w:val="005D22A9"/>
    <w:rsid w:val="005D33EC"/>
    <w:rsid w:val="005D402D"/>
    <w:rsid w:val="005D5CF2"/>
    <w:rsid w:val="005D6FB6"/>
    <w:rsid w:val="005D73CD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B87"/>
    <w:rsid w:val="005E4E7D"/>
    <w:rsid w:val="005E5DD8"/>
    <w:rsid w:val="005E639A"/>
    <w:rsid w:val="005E72BF"/>
    <w:rsid w:val="005E73CD"/>
    <w:rsid w:val="005E775C"/>
    <w:rsid w:val="005E79EB"/>
    <w:rsid w:val="005F03B9"/>
    <w:rsid w:val="005F078E"/>
    <w:rsid w:val="005F0D8F"/>
    <w:rsid w:val="005F10B7"/>
    <w:rsid w:val="005F1210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5F7AA4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6B13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1E52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2D9D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1B1"/>
    <w:rsid w:val="00672CE8"/>
    <w:rsid w:val="0067345E"/>
    <w:rsid w:val="00673BC0"/>
    <w:rsid w:val="00673F5F"/>
    <w:rsid w:val="006743BD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A0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649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3B28"/>
    <w:rsid w:val="006D51B2"/>
    <w:rsid w:val="006D572D"/>
    <w:rsid w:val="006D5D5C"/>
    <w:rsid w:val="006D6FD7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6E89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F55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866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734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57"/>
    <w:rsid w:val="007A1BB1"/>
    <w:rsid w:val="007A1FBD"/>
    <w:rsid w:val="007A2226"/>
    <w:rsid w:val="007A2B6B"/>
    <w:rsid w:val="007A2ED4"/>
    <w:rsid w:val="007A3792"/>
    <w:rsid w:val="007A44E0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231"/>
    <w:rsid w:val="007B1AB1"/>
    <w:rsid w:val="007B1BD8"/>
    <w:rsid w:val="007B22EC"/>
    <w:rsid w:val="007B2478"/>
    <w:rsid w:val="007B250B"/>
    <w:rsid w:val="007B32B3"/>
    <w:rsid w:val="007B3B86"/>
    <w:rsid w:val="007B3B88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EB8"/>
    <w:rsid w:val="007C5418"/>
    <w:rsid w:val="007C5AC5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834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772"/>
    <w:rsid w:val="007E18BE"/>
    <w:rsid w:val="007E1C6B"/>
    <w:rsid w:val="007E2EF0"/>
    <w:rsid w:val="007E3418"/>
    <w:rsid w:val="007E475F"/>
    <w:rsid w:val="007E4814"/>
    <w:rsid w:val="007E49AC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09F7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0E3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64E"/>
    <w:rsid w:val="0080498B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274"/>
    <w:rsid w:val="00823944"/>
    <w:rsid w:val="00824091"/>
    <w:rsid w:val="00824539"/>
    <w:rsid w:val="0082593C"/>
    <w:rsid w:val="00825C5E"/>
    <w:rsid w:val="00825DFE"/>
    <w:rsid w:val="0082611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0F4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1176"/>
    <w:rsid w:val="00872D92"/>
    <w:rsid w:val="008730B2"/>
    <w:rsid w:val="00873537"/>
    <w:rsid w:val="008736FD"/>
    <w:rsid w:val="00873E0F"/>
    <w:rsid w:val="008741DF"/>
    <w:rsid w:val="00874AAA"/>
    <w:rsid w:val="00874B82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AF6"/>
    <w:rsid w:val="00886627"/>
    <w:rsid w:val="00886C7A"/>
    <w:rsid w:val="0088791E"/>
    <w:rsid w:val="00887AD1"/>
    <w:rsid w:val="00887BB3"/>
    <w:rsid w:val="00890A6E"/>
    <w:rsid w:val="00891AE2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0D5"/>
    <w:rsid w:val="008B38D9"/>
    <w:rsid w:val="008B458A"/>
    <w:rsid w:val="008B4BBB"/>
    <w:rsid w:val="008B5128"/>
    <w:rsid w:val="008B564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0A"/>
    <w:rsid w:val="008D3516"/>
    <w:rsid w:val="008D39D8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4D0D"/>
    <w:rsid w:val="008E5C35"/>
    <w:rsid w:val="008E6032"/>
    <w:rsid w:val="008E7473"/>
    <w:rsid w:val="008E7A20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14C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2674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9B2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852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107"/>
    <w:rsid w:val="009B2249"/>
    <w:rsid w:val="009B233B"/>
    <w:rsid w:val="009B2D00"/>
    <w:rsid w:val="009B2D3B"/>
    <w:rsid w:val="009B3342"/>
    <w:rsid w:val="009B3EE4"/>
    <w:rsid w:val="009B4D84"/>
    <w:rsid w:val="009B4DC7"/>
    <w:rsid w:val="009B52C5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399C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7A"/>
    <w:rsid w:val="009F48F6"/>
    <w:rsid w:val="009F533B"/>
    <w:rsid w:val="009F55D2"/>
    <w:rsid w:val="009F5D8A"/>
    <w:rsid w:val="009F5F77"/>
    <w:rsid w:val="009F75BE"/>
    <w:rsid w:val="009F7EED"/>
    <w:rsid w:val="00A00D0B"/>
    <w:rsid w:val="00A02723"/>
    <w:rsid w:val="00A02785"/>
    <w:rsid w:val="00A029C1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647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1E72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0BC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54E4"/>
    <w:rsid w:val="00A858DA"/>
    <w:rsid w:val="00A85F4C"/>
    <w:rsid w:val="00A862A4"/>
    <w:rsid w:val="00A86968"/>
    <w:rsid w:val="00A86FE5"/>
    <w:rsid w:val="00A87C84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067"/>
    <w:rsid w:val="00AB1398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1A9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67ED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BBA"/>
    <w:rsid w:val="00B21EF9"/>
    <w:rsid w:val="00B22212"/>
    <w:rsid w:val="00B2274C"/>
    <w:rsid w:val="00B23922"/>
    <w:rsid w:val="00B243C0"/>
    <w:rsid w:val="00B258EF"/>
    <w:rsid w:val="00B2683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6EED"/>
    <w:rsid w:val="00B874CE"/>
    <w:rsid w:val="00B90C6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96E40"/>
    <w:rsid w:val="00BA03F1"/>
    <w:rsid w:val="00BA1062"/>
    <w:rsid w:val="00BA342F"/>
    <w:rsid w:val="00BA56D1"/>
    <w:rsid w:val="00BA5A7C"/>
    <w:rsid w:val="00BA5BFE"/>
    <w:rsid w:val="00BA62B6"/>
    <w:rsid w:val="00BA6EB3"/>
    <w:rsid w:val="00BA73C2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A9B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A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71B2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050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5B3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5540"/>
    <w:rsid w:val="00C26427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692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6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581"/>
    <w:rsid w:val="00C92B15"/>
    <w:rsid w:val="00C93E70"/>
    <w:rsid w:val="00C94580"/>
    <w:rsid w:val="00C947B0"/>
    <w:rsid w:val="00C95257"/>
    <w:rsid w:val="00C9534A"/>
    <w:rsid w:val="00C959C1"/>
    <w:rsid w:val="00C960BF"/>
    <w:rsid w:val="00C964B8"/>
    <w:rsid w:val="00C96D22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AEB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478"/>
    <w:rsid w:val="00CD08D6"/>
    <w:rsid w:val="00CD13C1"/>
    <w:rsid w:val="00CD2038"/>
    <w:rsid w:val="00CD22D2"/>
    <w:rsid w:val="00CD27E4"/>
    <w:rsid w:val="00CD2B6A"/>
    <w:rsid w:val="00CD311E"/>
    <w:rsid w:val="00CD38A0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854"/>
    <w:rsid w:val="00D06973"/>
    <w:rsid w:val="00D076FE"/>
    <w:rsid w:val="00D10380"/>
    <w:rsid w:val="00D10411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79"/>
    <w:rsid w:val="00D21D23"/>
    <w:rsid w:val="00D2251B"/>
    <w:rsid w:val="00D226BD"/>
    <w:rsid w:val="00D22E3B"/>
    <w:rsid w:val="00D23078"/>
    <w:rsid w:val="00D23172"/>
    <w:rsid w:val="00D23353"/>
    <w:rsid w:val="00D24623"/>
    <w:rsid w:val="00D25331"/>
    <w:rsid w:val="00D25857"/>
    <w:rsid w:val="00D25BB9"/>
    <w:rsid w:val="00D27329"/>
    <w:rsid w:val="00D3058F"/>
    <w:rsid w:val="00D31C9A"/>
    <w:rsid w:val="00D320B2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57740"/>
    <w:rsid w:val="00D60065"/>
    <w:rsid w:val="00D601FC"/>
    <w:rsid w:val="00D60821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0A6"/>
    <w:rsid w:val="00D72818"/>
    <w:rsid w:val="00D72B96"/>
    <w:rsid w:val="00D72EA8"/>
    <w:rsid w:val="00D730F7"/>
    <w:rsid w:val="00D7326A"/>
    <w:rsid w:val="00D73A0C"/>
    <w:rsid w:val="00D73F61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2B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3FE"/>
    <w:rsid w:val="00DB6593"/>
    <w:rsid w:val="00DB6B6F"/>
    <w:rsid w:val="00DB77CA"/>
    <w:rsid w:val="00DC0AE6"/>
    <w:rsid w:val="00DC1F89"/>
    <w:rsid w:val="00DC299A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2831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2D01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3A"/>
    <w:rsid w:val="00E027E6"/>
    <w:rsid w:val="00E02970"/>
    <w:rsid w:val="00E029D3"/>
    <w:rsid w:val="00E033ED"/>
    <w:rsid w:val="00E03C2F"/>
    <w:rsid w:val="00E03DA2"/>
    <w:rsid w:val="00E0410F"/>
    <w:rsid w:val="00E050F9"/>
    <w:rsid w:val="00E05687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3BE7"/>
    <w:rsid w:val="00E141DB"/>
    <w:rsid w:val="00E15BD2"/>
    <w:rsid w:val="00E15F9F"/>
    <w:rsid w:val="00E16024"/>
    <w:rsid w:val="00E169A6"/>
    <w:rsid w:val="00E17821"/>
    <w:rsid w:val="00E17868"/>
    <w:rsid w:val="00E179AE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6BB3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87FD2"/>
    <w:rsid w:val="00E90218"/>
    <w:rsid w:val="00E91282"/>
    <w:rsid w:val="00E91AAE"/>
    <w:rsid w:val="00E92A93"/>
    <w:rsid w:val="00E94EA3"/>
    <w:rsid w:val="00E9505F"/>
    <w:rsid w:val="00E951FB"/>
    <w:rsid w:val="00E957FA"/>
    <w:rsid w:val="00E95B54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BC3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6E1E"/>
    <w:rsid w:val="00F57A82"/>
    <w:rsid w:val="00F60A02"/>
    <w:rsid w:val="00F60ADE"/>
    <w:rsid w:val="00F614E1"/>
    <w:rsid w:val="00F61588"/>
    <w:rsid w:val="00F6180A"/>
    <w:rsid w:val="00F61ACF"/>
    <w:rsid w:val="00F62009"/>
    <w:rsid w:val="00F62030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0A34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5B67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8E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84E"/>
    <w:rsid w:val="00FD2F14"/>
    <w:rsid w:val="00FD2FD9"/>
    <w:rsid w:val="00FD3A5E"/>
    <w:rsid w:val="00FD606A"/>
    <w:rsid w:val="00FD640F"/>
    <w:rsid w:val="00FD6E65"/>
    <w:rsid w:val="00FD73FA"/>
    <w:rsid w:val="00FE0489"/>
    <w:rsid w:val="00FE1663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974"/>
    <w:rsid w:val="00FE6FE8"/>
    <w:rsid w:val="00FE7376"/>
    <w:rsid w:val="00FE74DB"/>
    <w:rsid w:val="00FF053C"/>
    <w:rsid w:val="00FF07C9"/>
    <w:rsid w:val="00FF0F2F"/>
    <w:rsid w:val="00FF2652"/>
    <w:rsid w:val="00FF353C"/>
    <w:rsid w:val="00FF4181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D06854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sync" TargetMode="External"/><Relationship Id="rId13" Type="http://schemas.openxmlformats.org/officeDocument/2006/relationships/hyperlink" Target="http://www.press-n-relations.de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watchguard.com/de/wgrd-solutions/unified-security-platform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www.watchguard.com/de/wgrd-news/blog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.linkedin.com/company/watchguardsichersein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atchguard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-de.facebook.com/WatchGuardSichersein/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paul.moll@watchguard.com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s://twitter.com/sichersein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957</Words>
  <Characters>6036</Characters>
  <Application>Microsoft Office Word</Application>
  <DocSecurity>0</DocSecurity>
  <Lines>50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6980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6</cp:revision>
  <cp:lastPrinted>2023-02-02T13:16:00Z</cp:lastPrinted>
  <dcterms:created xsi:type="dcterms:W3CDTF">2023-09-25T08:53:00Z</dcterms:created>
  <dcterms:modified xsi:type="dcterms:W3CDTF">2023-09-25T08:55:00Z</dcterms:modified>
  <cp:category/>
</cp:coreProperties>
</file>