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2259E2" w14:textId="77777777" w:rsidR="003957B4" w:rsidRPr="00BF6DC2" w:rsidRDefault="003957B4" w:rsidP="003957B4">
      <w:pPr>
        <w:spacing w:line="288" w:lineRule="auto"/>
        <w:outlineLvl w:val="0"/>
        <w:rPr>
          <w:rFonts w:ascii="Helvetica" w:hAnsi="Helvetica"/>
          <w:b/>
          <w:lang w:val="de-CH"/>
        </w:rPr>
      </w:pPr>
      <w:r>
        <w:rPr>
          <w:rFonts w:ascii="Helvetica" w:hAnsi="Helvetica"/>
          <w:b/>
          <w:lang w:val="de-CH"/>
        </w:rPr>
        <w:t>MEDIEN</w:t>
      </w:r>
      <w:r w:rsidRPr="00BF6DC2">
        <w:rPr>
          <w:rFonts w:ascii="Helvetica" w:hAnsi="Helvetica"/>
          <w:b/>
          <w:lang w:val="de-CH"/>
        </w:rPr>
        <w:t>INFORMATION</w:t>
      </w:r>
    </w:p>
    <w:p w14:paraId="46A3CBDB" w14:textId="77777777" w:rsidR="00D46370" w:rsidRPr="0029170D" w:rsidRDefault="00D46370" w:rsidP="00AF2CB9">
      <w:pPr>
        <w:spacing w:line="288" w:lineRule="auto"/>
        <w:rPr>
          <w:rFonts w:ascii="Helvetica" w:hAnsi="Helvetica"/>
          <w:b/>
          <w:lang w:val="de-CH"/>
        </w:rPr>
      </w:pPr>
    </w:p>
    <w:p w14:paraId="14D0714B" w14:textId="58C3D67C" w:rsidR="00AF2CB9" w:rsidRPr="0029170D" w:rsidRDefault="0029170D" w:rsidP="00AF2CB9">
      <w:pPr>
        <w:spacing w:line="288" w:lineRule="auto"/>
        <w:rPr>
          <w:rFonts w:ascii="Helvetica" w:hAnsi="Helvetica"/>
          <w:sz w:val="20"/>
          <w:szCs w:val="20"/>
          <w:lang w:val="de-CH"/>
        </w:rPr>
      </w:pPr>
      <w:r w:rsidRPr="0029170D">
        <w:rPr>
          <w:rFonts w:ascii="Helvetica" w:hAnsi="Helvetica"/>
          <w:sz w:val="20"/>
          <w:szCs w:val="20"/>
          <w:lang w:val="de-CH"/>
        </w:rPr>
        <w:t>Zürich</w:t>
      </w:r>
      <w:r w:rsidR="00037D09" w:rsidRPr="0029170D">
        <w:rPr>
          <w:rFonts w:ascii="Helvetica" w:hAnsi="Helvetica"/>
          <w:sz w:val="20"/>
          <w:szCs w:val="20"/>
          <w:lang w:val="de-CH"/>
        </w:rPr>
        <w:t>,</w:t>
      </w:r>
      <w:r w:rsidR="00BF3442" w:rsidRPr="0029170D">
        <w:rPr>
          <w:rFonts w:ascii="Helvetica" w:hAnsi="Helvetica"/>
          <w:sz w:val="20"/>
          <w:szCs w:val="20"/>
          <w:lang w:val="de-CH"/>
        </w:rPr>
        <w:t xml:space="preserve"> </w:t>
      </w:r>
      <w:r w:rsidR="004670BB">
        <w:rPr>
          <w:rFonts w:ascii="Helvetica" w:hAnsi="Helvetica"/>
          <w:sz w:val="20"/>
          <w:szCs w:val="20"/>
          <w:lang w:val="de-CH"/>
        </w:rPr>
        <w:t>5</w:t>
      </w:r>
      <w:r w:rsidR="003B0419" w:rsidRPr="0029170D">
        <w:rPr>
          <w:rFonts w:ascii="Helvetica" w:hAnsi="Helvetica"/>
          <w:sz w:val="20"/>
          <w:szCs w:val="20"/>
          <w:lang w:val="de-CH"/>
        </w:rPr>
        <w:t xml:space="preserve">. </w:t>
      </w:r>
      <w:r w:rsidR="004670BB">
        <w:rPr>
          <w:rFonts w:ascii="Helvetica" w:hAnsi="Helvetica"/>
          <w:sz w:val="20"/>
          <w:szCs w:val="20"/>
          <w:lang w:val="de-CH"/>
        </w:rPr>
        <w:t>April</w:t>
      </w:r>
      <w:r w:rsidR="007A65B1" w:rsidRPr="0029170D">
        <w:rPr>
          <w:rFonts w:ascii="Helvetica" w:hAnsi="Helvetica"/>
          <w:sz w:val="20"/>
          <w:szCs w:val="20"/>
          <w:lang w:val="de-CH"/>
        </w:rPr>
        <w:t xml:space="preserve"> </w:t>
      </w:r>
      <w:r w:rsidR="00037D09" w:rsidRPr="0029170D">
        <w:rPr>
          <w:rFonts w:ascii="Helvetica" w:hAnsi="Helvetica"/>
          <w:sz w:val="20"/>
          <w:szCs w:val="20"/>
          <w:lang w:val="de-CH"/>
        </w:rPr>
        <w:t>20</w:t>
      </w:r>
      <w:r w:rsidR="00A95484" w:rsidRPr="0029170D">
        <w:rPr>
          <w:rFonts w:ascii="Helvetica" w:hAnsi="Helvetica"/>
          <w:sz w:val="20"/>
          <w:szCs w:val="20"/>
          <w:lang w:val="de-CH"/>
        </w:rPr>
        <w:t>2</w:t>
      </w:r>
      <w:r w:rsidR="003B0419" w:rsidRPr="0029170D">
        <w:rPr>
          <w:rFonts w:ascii="Helvetica" w:hAnsi="Helvetica"/>
          <w:sz w:val="20"/>
          <w:szCs w:val="20"/>
          <w:lang w:val="de-CH"/>
        </w:rPr>
        <w:t>2</w:t>
      </w:r>
    </w:p>
    <w:p w14:paraId="1B9710D5" w14:textId="77777777" w:rsidR="005003B0" w:rsidRPr="0029170D" w:rsidRDefault="005003B0" w:rsidP="00A75D14">
      <w:pPr>
        <w:tabs>
          <w:tab w:val="left" w:pos="6946"/>
          <w:tab w:val="left" w:pos="7088"/>
        </w:tabs>
        <w:spacing w:line="288" w:lineRule="auto"/>
        <w:ind w:right="2127"/>
        <w:rPr>
          <w:rFonts w:ascii="Helvetica" w:hAnsi="Helvetica"/>
          <w:lang w:val="de-CH"/>
        </w:rPr>
      </w:pPr>
    </w:p>
    <w:p w14:paraId="60245A38" w14:textId="77777777" w:rsidR="004670BB" w:rsidRDefault="004670BB" w:rsidP="004670BB">
      <w:pPr>
        <w:tabs>
          <w:tab w:val="left" w:pos="8222"/>
        </w:tabs>
        <w:spacing w:line="288" w:lineRule="auto"/>
        <w:ind w:right="1273"/>
        <w:rPr>
          <w:rFonts w:ascii="Helvetica" w:hAnsi="Helvetica"/>
          <w:b/>
          <w:bCs/>
        </w:rPr>
      </w:pPr>
      <w:r>
        <w:rPr>
          <w:rFonts w:ascii="Helvetica" w:hAnsi="Helvetica"/>
          <w:b/>
          <w:bCs/>
        </w:rPr>
        <w:t>Netzwerkangriffe auf Dreijahreshoch</w:t>
      </w:r>
    </w:p>
    <w:p w14:paraId="6DA60922" w14:textId="77777777" w:rsidR="004670BB" w:rsidRDefault="004670BB" w:rsidP="004670BB">
      <w:pPr>
        <w:tabs>
          <w:tab w:val="left" w:pos="8222"/>
        </w:tabs>
        <w:spacing w:line="288" w:lineRule="auto"/>
        <w:ind w:right="1276"/>
        <w:rPr>
          <w:rFonts w:ascii="Helvetica" w:hAnsi="Helvetica"/>
          <w:b/>
          <w:bCs/>
          <w:iCs/>
          <w:sz w:val="20"/>
          <w:szCs w:val="20"/>
        </w:rPr>
      </w:pPr>
      <w:r>
        <w:rPr>
          <w:rFonts w:ascii="Helvetica" w:hAnsi="Helvetica"/>
          <w:b/>
          <w:bCs/>
          <w:iCs/>
          <w:sz w:val="20"/>
          <w:szCs w:val="20"/>
        </w:rPr>
        <w:t xml:space="preserve">WatchGuard </w:t>
      </w:r>
      <w:r w:rsidRPr="00E342B7">
        <w:rPr>
          <w:rFonts w:ascii="Helvetica" w:hAnsi="Helvetica"/>
          <w:b/>
          <w:bCs/>
          <w:iCs/>
          <w:sz w:val="20"/>
          <w:szCs w:val="20"/>
        </w:rPr>
        <w:t xml:space="preserve">Internet </w:t>
      </w:r>
      <w:r>
        <w:rPr>
          <w:rFonts w:ascii="Helvetica" w:hAnsi="Helvetica"/>
          <w:b/>
          <w:bCs/>
          <w:iCs/>
          <w:sz w:val="20"/>
          <w:szCs w:val="20"/>
        </w:rPr>
        <w:t xml:space="preserve">Security Report zeigt darüber hinaus für das vierte Quartal 2021 eine spürbare Zunahme von Malware in Europa </w:t>
      </w:r>
    </w:p>
    <w:p w14:paraId="15B941AF" w14:textId="77777777" w:rsidR="004670BB" w:rsidRDefault="004670BB" w:rsidP="004670BB">
      <w:pPr>
        <w:spacing w:line="288" w:lineRule="auto"/>
        <w:ind w:right="1135"/>
        <w:rPr>
          <w:rFonts w:ascii="Helvetica" w:hAnsi="Helvetica"/>
          <w:b/>
          <w:bCs/>
          <w:iCs/>
          <w:sz w:val="20"/>
          <w:szCs w:val="20"/>
        </w:rPr>
      </w:pPr>
    </w:p>
    <w:p w14:paraId="7F199270" w14:textId="77777777" w:rsidR="004670BB" w:rsidRPr="002159A0" w:rsidRDefault="004670BB" w:rsidP="004670BB">
      <w:pPr>
        <w:spacing w:line="288" w:lineRule="auto"/>
        <w:ind w:right="1135"/>
        <w:rPr>
          <w:rFonts w:ascii="Helvetica" w:hAnsi="Helvetica"/>
          <w:b/>
          <w:bCs/>
          <w:color w:val="000000" w:themeColor="text1"/>
          <w:sz w:val="20"/>
          <w:szCs w:val="20"/>
        </w:rPr>
      </w:pPr>
      <w:r>
        <w:rPr>
          <w:rFonts w:ascii="Helvetica" w:hAnsi="Helvetica"/>
          <w:b/>
          <w:bCs/>
          <w:iCs/>
          <w:sz w:val="20"/>
          <w:szCs w:val="20"/>
        </w:rPr>
        <w:t xml:space="preserve">Der gerade veröffentlichte, jüngste </w:t>
      </w:r>
      <w:hyperlink r:id="rId7" w:history="1">
        <w:r w:rsidRPr="009B58E2">
          <w:rPr>
            <w:rStyle w:val="Hyperlink"/>
            <w:rFonts w:ascii="Helvetica" w:hAnsi="Helvetica"/>
            <w:b/>
            <w:bCs/>
            <w:iCs/>
            <w:sz w:val="20"/>
            <w:szCs w:val="20"/>
          </w:rPr>
          <w:t>Internet Security Report</w:t>
        </w:r>
      </w:hyperlink>
      <w:r>
        <w:rPr>
          <w:rFonts w:ascii="Helvetica" w:hAnsi="Helvetica"/>
          <w:b/>
          <w:bCs/>
          <w:iCs/>
          <w:sz w:val="20"/>
          <w:szCs w:val="20"/>
        </w:rPr>
        <w:t xml:space="preserve"> von </w:t>
      </w:r>
      <w:hyperlink r:id="rId8" w:history="1">
        <w:r w:rsidRPr="009B58E2">
          <w:rPr>
            <w:rStyle w:val="Hyperlink"/>
            <w:rFonts w:ascii="Helvetica" w:hAnsi="Helvetica"/>
            <w:b/>
            <w:bCs/>
            <w:iCs/>
            <w:sz w:val="20"/>
            <w:szCs w:val="20"/>
          </w:rPr>
          <w:t>WatchGuard Technologies</w:t>
        </w:r>
      </w:hyperlink>
      <w:r>
        <w:rPr>
          <w:rFonts w:ascii="Helvetica" w:hAnsi="Helvetica"/>
          <w:b/>
          <w:bCs/>
          <w:iCs/>
          <w:sz w:val="20"/>
          <w:szCs w:val="20"/>
        </w:rPr>
        <w:t xml:space="preserve"> belegt für den Zeitraum von Oktober bis Dezember 2021 eine klare Malware-Konzentration in Europa. In der EMEA-Region war die Anzahl der erkannten Malware-basierten Gefahren im Vergleich mit dem Rest der Welt nahezu doppelt so hoch. Bemerkenswert ist in dem Zusammenhang aber auch erneut die Qualität der einschlägigen Bedrohung. Die Forscher des WatchGuard Threat Labs, die alle drei Monate auf Basis der </w:t>
      </w:r>
      <w:r w:rsidRPr="00B46453">
        <w:rPr>
          <w:rFonts w:ascii="Helvetica" w:hAnsi="Helvetica"/>
          <w:b/>
          <w:bCs/>
          <w:color w:val="000000" w:themeColor="text1"/>
          <w:sz w:val="20"/>
          <w:szCs w:val="20"/>
        </w:rPr>
        <w:t>anonymisierter Feed-Daten</w:t>
      </w:r>
      <w:r>
        <w:rPr>
          <w:rFonts w:ascii="Helvetica" w:hAnsi="Helvetica"/>
          <w:b/>
          <w:bCs/>
          <w:color w:val="000000" w:themeColor="text1"/>
          <w:sz w:val="20"/>
          <w:szCs w:val="20"/>
        </w:rPr>
        <w:t xml:space="preserve"> der weltweit eingesetzten Firebox-Appliances die wichtigsten Angriffstrends identifizieren und im Detail aufarbeiten, konnten einen 33-prozentigen Zuwachs der besonders tückischen „evasive Malware“-Varianten feststellen. Dadurch steigt das von Zero-Day-Threats ausgehende Risiko nochmals deutlich. </w:t>
      </w:r>
    </w:p>
    <w:p w14:paraId="1313D7EA" w14:textId="77777777" w:rsidR="004670BB" w:rsidRDefault="004670BB" w:rsidP="004670BB">
      <w:pPr>
        <w:spacing w:line="288" w:lineRule="auto"/>
        <w:ind w:right="1135"/>
        <w:rPr>
          <w:rFonts w:ascii="Helvetica" w:hAnsi="Helvetica"/>
          <w:b/>
          <w:bCs/>
          <w:iCs/>
          <w:sz w:val="20"/>
          <w:szCs w:val="20"/>
        </w:rPr>
      </w:pPr>
    </w:p>
    <w:p w14:paraId="7B4EDDFB" w14:textId="6EC97B5D" w:rsidR="004670BB" w:rsidRDefault="004670BB" w:rsidP="004670BB">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 xml:space="preserve">„Auf Unternehmensseite entstehen durch den </w:t>
      </w:r>
      <w:r w:rsidRPr="0007267F">
        <w:rPr>
          <w:rFonts w:ascii="Helvetica" w:hAnsi="Helvetica"/>
          <w:color w:val="000000" w:themeColor="text1"/>
          <w:sz w:val="20"/>
          <w:szCs w:val="20"/>
        </w:rPr>
        <w:t>anhaltende</w:t>
      </w:r>
      <w:r>
        <w:rPr>
          <w:rFonts w:ascii="Helvetica" w:hAnsi="Helvetica"/>
          <w:color w:val="000000" w:themeColor="text1"/>
          <w:sz w:val="20"/>
          <w:szCs w:val="20"/>
        </w:rPr>
        <w:t>n</w:t>
      </w:r>
      <w:r w:rsidRPr="0007267F">
        <w:rPr>
          <w:rFonts w:ascii="Helvetica" w:hAnsi="Helvetica"/>
          <w:color w:val="000000" w:themeColor="text1"/>
          <w:sz w:val="20"/>
          <w:szCs w:val="20"/>
        </w:rPr>
        <w:t xml:space="preserve"> Wandel hin zu einer </w:t>
      </w:r>
      <w:r>
        <w:rPr>
          <w:rFonts w:ascii="Helvetica" w:hAnsi="Helvetica"/>
          <w:color w:val="000000" w:themeColor="text1"/>
          <w:sz w:val="20"/>
          <w:szCs w:val="20"/>
        </w:rPr>
        <w:t xml:space="preserve">dezentral agierenden </w:t>
      </w:r>
      <w:r w:rsidRPr="0007267F">
        <w:rPr>
          <w:rFonts w:ascii="Helvetica" w:hAnsi="Helvetica"/>
          <w:color w:val="000000" w:themeColor="text1"/>
          <w:sz w:val="20"/>
          <w:szCs w:val="20"/>
        </w:rPr>
        <w:t xml:space="preserve">Belegschaft </w:t>
      </w:r>
      <w:r>
        <w:rPr>
          <w:rFonts w:ascii="Helvetica" w:hAnsi="Helvetica"/>
          <w:color w:val="000000" w:themeColor="text1"/>
          <w:sz w:val="20"/>
          <w:szCs w:val="20"/>
        </w:rPr>
        <w:t>immer mehr</w:t>
      </w:r>
      <w:r w:rsidRPr="0007267F">
        <w:rPr>
          <w:rFonts w:ascii="Helvetica" w:hAnsi="Helvetica"/>
          <w:color w:val="000000" w:themeColor="text1"/>
          <w:sz w:val="20"/>
          <w:szCs w:val="20"/>
        </w:rPr>
        <w:t xml:space="preserve"> potenzielle Sicherheitslücken, die es zu schlie</w:t>
      </w:r>
      <w:r w:rsidR="002E28EB">
        <w:rPr>
          <w:rFonts w:ascii="Helvetica" w:hAnsi="Helvetica"/>
          <w:color w:val="000000" w:themeColor="text1"/>
          <w:sz w:val="20"/>
          <w:szCs w:val="20"/>
        </w:rPr>
        <w:t>ss</w:t>
      </w:r>
      <w:r w:rsidRPr="0007267F">
        <w:rPr>
          <w:rFonts w:ascii="Helvetica" w:hAnsi="Helvetica"/>
          <w:color w:val="000000" w:themeColor="text1"/>
          <w:sz w:val="20"/>
          <w:szCs w:val="20"/>
        </w:rPr>
        <w:t>en gilt</w:t>
      </w:r>
      <w:r>
        <w:rPr>
          <w:rFonts w:ascii="Helvetica" w:hAnsi="Helvetica"/>
          <w:color w:val="000000" w:themeColor="text1"/>
          <w:sz w:val="20"/>
          <w:szCs w:val="20"/>
        </w:rPr>
        <w:t>“</w:t>
      </w:r>
      <w:r w:rsidRPr="0007267F">
        <w:rPr>
          <w:rFonts w:ascii="Helvetica" w:hAnsi="Helvetica"/>
          <w:color w:val="000000" w:themeColor="text1"/>
          <w:sz w:val="20"/>
          <w:szCs w:val="20"/>
        </w:rPr>
        <w:t xml:space="preserve">, </w:t>
      </w:r>
      <w:r>
        <w:rPr>
          <w:rFonts w:ascii="Helvetica" w:hAnsi="Helvetica"/>
          <w:color w:val="000000" w:themeColor="text1"/>
          <w:sz w:val="20"/>
          <w:szCs w:val="20"/>
        </w:rPr>
        <w:t xml:space="preserve">bringt </w:t>
      </w:r>
      <w:r w:rsidRPr="0007267F">
        <w:rPr>
          <w:rFonts w:ascii="Helvetica" w:hAnsi="Helvetica"/>
          <w:color w:val="000000" w:themeColor="text1"/>
          <w:sz w:val="20"/>
          <w:szCs w:val="20"/>
        </w:rPr>
        <w:t>Corey Nachreiner, Chief Security Officer bei WatchGuard</w:t>
      </w:r>
      <w:r>
        <w:rPr>
          <w:rFonts w:ascii="Helvetica" w:hAnsi="Helvetica"/>
          <w:color w:val="000000" w:themeColor="text1"/>
          <w:sz w:val="20"/>
          <w:szCs w:val="20"/>
        </w:rPr>
        <w:t xml:space="preserve"> Technologies, die aktuelle Herausforderung vieler Unternehmen auf den Punkt: „</w:t>
      </w:r>
      <w:r w:rsidRPr="007C26C0">
        <w:rPr>
          <w:rFonts w:ascii="Helvetica" w:hAnsi="Helvetica"/>
          <w:color w:val="000000" w:themeColor="text1"/>
          <w:sz w:val="20"/>
          <w:szCs w:val="20"/>
        </w:rPr>
        <w:t>Angesichts der höchsten</w:t>
      </w:r>
      <w:r>
        <w:rPr>
          <w:rFonts w:ascii="Helvetica" w:hAnsi="Helvetica"/>
          <w:color w:val="000000" w:themeColor="text1"/>
          <w:sz w:val="20"/>
          <w:szCs w:val="20"/>
        </w:rPr>
        <w:t xml:space="preserve">, je verzeichneten </w:t>
      </w:r>
      <w:r w:rsidRPr="007C26C0">
        <w:rPr>
          <w:rFonts w:ascii="Helvetica" w:hAnsi="Helvetica"/>
          <w:color w:val="000000" w:themeColor="text1"/>
          <w:sz w:val="20"/>
          <w:szCs w:val="20"/>
        </w:rPr>
        <w:t xml:space="preserve">Anzahl </w:t>
      </w:r>
      <w:r>
        <w:rPr>
          <w:rFonts w:ascii="Helvetica" w:hAnsi="Helvetica"/>
          <w:color w:val="000000" w:themeColor="text1"/>
          <w:sz w:val="20"/>
          <w:szCs w:val="20"/>
        </w:rPr>
        <w:t>von</w:t>
      </w:r>
      <w:r w:rsidRPr="007C26C0">
        <w:rPr>
          <w:rFonts w:ascii="Helvetica" w:hAnsi="Helvetica"/>
          <w:color w:val="000000" w:themeColor="text1"/>
          <w:sz w:val="20"/>
          <w:szCs w:val="20"/>
        </w:rPr>
        <w:t xml:space="preserve"> Zero-Day-Bedrohungen</w:t>
      </w:r>
      <w:r>
        <w:rPr>
          <w:rFonts w:ascii="Helvetica" w:hAnsi="Helvetica"/>
          <w:color w:val="000000" w:themeColor="text1"/>
          <w:sz w:val="20"/>
          <w:szCs w:val="20"/>
        </w:rPr>
        <w:t xml:space="preserve"> </w:t>
      </w:r>
      <w:r w:rsidRPr="007C26C0">
        <w:rPr>
          <w:rFonts w:ascii="Helvetica" w:hAnsi="Helvetica"/>
          <w:color w:val="000000" w:themeColor="text1"/>
          <w:sz w:val="20"/>
          <w:szCs w:val="20"/>
        </w:rPr>
        <w:t xml:space="preserve">und einer Angriffsfläche, die sich </w:t>
      </w:r>
      <w:r>
        <w:rPr>
          <w:rFonts w:ascii="Helvetica" w:hAnsi="Helvetica"/>
          <w:color w:val="000000" w:themeColor="text1"/>
          <w:sz w:val="20"/>
          <w:szCs w:val="20"/>
        </w:rPr>
        <w:t xml:space="preserve">inzwischen </w:t>
      </w:r>
      <w:r w:rsidRPr="007C26C0">
        <w:rPr>
          <w:rFonts w:ascii="Helvetica" w:hAnsi="Helvetica"/>
          <w:color w:val="000000" w:themeColor="text1"/>
          <w:sz w:val="20"/>
          <w:szCs w:val="20"/>
        </w:rPr>
        <w:t xml:space="preserve">weit über den </w:t>
      </w:r>
      <w:r>
        <w:rPr>
          <w:rFonts w:ascii="Helvetica" w:hAnsi="Helvetica"/>
          <w:color w:val="000000" w:themeColor="text1"/>
          <w:sz w:val="20"/>
          <w:szCs w:val="20"/>
        </w:rPr>
        <w:t xml:space="preserve">traditionellen </w:t>
      </w:r>
      <w:r w:rsidRPr="007C26C0">
        <w:rPr>
          <w:rFonts w:ascii="Helvetica" w:hAnsi="Helvetica"/>
          <w:color w:val="000000" w:themeColor="text1"/>
          <w:sz w:val="20"/>
          <w:szCs w:val="20"/>
        </w:rPr>
        <w:t>Netzwerk</w:t>
      </w:r>
      <w:r>
        <w:rPr>
          <w:rFonts w:ascii="Helvetica" w:hAnsi="Helvetica"/>
          <w:color w:val="000000" w:themeColor="text1"/>
          <w:sz w:val="20"/>
          <w:szCs w:val="20"/>
        </w:rPr>
        <w:t xml:space="preserve">perimeter </w:t>
      </w:r>
      <w:r w:rsidRPr="007C26C0">
        <w:rPr>
          <w:rFonts w:ascii="Helvetica" w:hAnsi="Helvetica"/>
          <w:color w:val="000000" w:themeColor="text1"/>
          <w:sz w:val="20"/>
          <w:szCs w:val="20"/>
        </w:rPr>
        <w:t xml:space="preserve">hinaus auf IoT, Heimnetzwerke und mobile </w:t>
      </w:r>
      <w:r>
        <w:rPr>
          <w:rFonts w:ascii="Helvetica" w:hAnsi="Helvetica"/>
          <w:color w:val="000000" w:themeColor="text1"/>
          <w:sz w:val="20"/>
          <w:szCs w:val="20"/>
        </w:rPr>
        <w:t>Endgeräte</w:t>
      </w:r>
      <w:r w:rsidRPr="007C26C0">
        <w:rPr>
          <w:rFonts w:ascii="Helvetica" w:hAnsi="Helvetica"/>
          <w:color w:val="000000" w:themeColor="text1"/>
          <w:sz w:val="20"/>
          <w:szCs w:val="20"/>
        </w:rPr>
        <w:t xml:space="preserve"> erstreckt, </w:t>
      </w:r>
      <w:r>
        <w:rPr>
          <w:rFonts w:ascii="Helvetica" w:hAnsi="Helvetica"/>
          <w:color w:val="000000" w:themeColor="text1"/>
          <w:sz w:val="20"/>
          <w:szCs w:val="20"/>
        </w:rPr>
        <w:t xml:space="preserve">ist es für Unternehmen mittlerweile nahezu unverzichtbar, ein ganzheitliches und einheitliches </w:t>
      </w:r>
      <w:r w:rsidRPr="007C26C0">
        <w:rPr>
          <w:rFonts w:ascii="Helvetica" w:hAnsi="Helvetica"/>
          <w:color w:val="000000" w:themeColor="text1"/>
          <w:sz w:val="20"/>
          <w:szCs w:val="20"/>
        </w:rPr>
        <w:t>Sicherheits</w:t>
      </w:r>
      <w:r>
        <w:rPr>
          <w:rFonts w:ascii="Helvetica" w:hAnsi="Helvetica"/>
          <w:color w:val="000000" w:themeColor="text1"/>
          <w:sz w:val="20"/>
          <w:szCs w:val="20"/>
        </w:rPr>
        <w:t>konzept</w:t>
      </w:r>
      <w:r w:rsidRPr="007C26C0">
        <w:rPr>
          <w:rFonts w:ascii="Helvetica" w:hAnsi="Helvetica"/>
          <w:color w:val="000000" w:themeColor="text1"/>
          <w:sz w:val="20"/>
          <w:szCs w:val="20"/>
        </w:rPr>
        <w:t xml:space="preserve"> </w:t>
      </w:r>
      <w:r>
        <w:rPr>
          <w:rFonts w:ascii="Helvetica" w:hAnsi="Helvetica"/>
          <w:color w:val="000000" w:themeColor="text1"/>
          <w:sz w:val="20"/>
          <w:szCs w:val="20"/>
        </w:rPr>
        <w:t xml:space="preserve">zu </w:t>
      </w:r>
      <w:r w:rsidRPr="007C26C0">
        <w:rPr>
          <w:rFonts w:ascii="Helvetica" w:hAnsi="Helvetica"/>
          <w:color w:val="000000" w:themeColor="text1"/>
          <w:sz w:val="20"/>
          <w:szCs w:val="20"/>
        </w:rPr>
        <w:t>verfolgen</w:t>
      </w:r>
      <w:r>
        <w:rPr>
          <w:rFonts w:ascii="Helvetica" w:hAnsi="Helvetica"/>
          <w:color w:val="000000" w:themeColor="text1"/>
          <w:sz w:val="20"/>
          <w:szCs w:val="20"/>
        </w:rPr>
        <w:t>. Dieses muss</w:t>
      </w:r>
      <w:r w:rsidRPr="007C26C0">
        <w:rPr>
          <w:rFonts w:ascii="Helvetica" w:hAnsi="Helvetica"/>
          <w:color w:val="000000" w:themeColor="text1"/>
          <w:sz w:val="20"/>
          <w:szCs w:val="20"/>
        </w:rPr>
        <w:t xml:space="preserve"> sich </w:t>
      </w:r>
      <w:r>
        <w:rPr>
          <w:rFonts w:ascii="Helvetica" w:hAnsi="Helvetica"/>
          <w:color w:val="000000" w:themeColor="text1"/>
          <w:sz w:val="20"/>
          <w:szCs w:val="20"/>
        </w:rPr>
        <w:t>zudem jederzeit s</w:t>
      </w:r>
      <w:r w:rsidRPr="007C26C0">
        <w:rPr>
          <w:rFonts w:ascii="Helvetica" w:hAnsi="Helvetica"/>
          <w:color w:val="000000" w:themeColor="text1"/>
          <w:sz w:val="20"/>
          <w:szCs w:val="20"/>
        </w:rPr>
        <w:t xml:space="preserve">chnell und effizient an </w:t>
      </w:r>
      <w:r>
        <w:rPr>
          <w:rFonts w:ascii="Helvetica" w:hAnsi="Helvetica"/>
          <w:color w:val="000000" w:themeColor="text1"/>
          <w:sz w:val="20"/>
          <w:szCs w:val="20"/>
        </w:rPr>
        <w:t xml:space="preserve">eine sich zügig verändernde </w:t>
      </w:r>
      <w:r w:rsidRPr="007C26C0">
        <w:rPr>
          <w:rFonts w:ascii="Helvetica" w:hAnsi="Helvetica"/>
          <w:color w:val="000000" w:themeColor="text1"/>
          <w:sz w:val="20"/>
          <w:szCs w:val="20"/>
        </w:rPr>
        <w:t xml:space="preserve">Bedrohungslandschaft anpassen </w:t>
      </w:r>
      <w:r>
        <w:rPr>
          <w:rFonts w:ascii="Helvetica" w:hAnsi="Helvetica"/>
          <w:color w:val="000000" w:themeColor="text1"/>
          <w:sz w:val="20"/>
          <w:szCs w:val="20"/>
        </w:rPr>
        <w:t>lassen</w:t>
      </w:r>
      <w:r w:rsidRPr="007C26C0">
        <w:rPr>
          <w:rFonts w:ascii="Helvetica" w:hAnsi="Helvetica"/>
          <w:color w:val="000000" w:themeColor="text1"/>
          <w:sz w:val="20"/>
          <w:szCs w:val="20"/>
        </w:rPr>
        <w:t xml:space="preserve">. </w:t>
      </w:r>
      <w:r>
        <w:rPr>
          <w:rFonts w:ascii="Helvetica" w:hAnsi="Helvetica"/>
          <w:color w:val="000000" w:themeColor="text1"/>
          <w:sz w:val="20"/>
          <w:szCs w:val="20"/>
        </w:rPr>
        <w:t>Re</w:t>
      </w:r>
      <w:r w:rsidRPr="007C26C0">
        <w:rPr>
          <w:rFonts w:ascii="Helvetica" w:hAnsi="Helvetica"/>
          <w:color w:val="000000" w:themeColor="text1"/>
          <w:sz w:val="20"/>
          <w:szCs w:val="20"/>
        </w:rPr>
        <w:t>gelmä</w:t>
      </w:r>
      <w:r w:rsidR="002E28EB">
        <w:rPr>
          <w:rFonts w:ascii="Helvetica" w:hAnsi="Helvetica"/>
          <w:color w:val="000000" w:themeColor="text1"/>
          <w:sz w:val="20"/>
          <w:szCs w:val="20"/>
        </w:rPr>
        <w:t>ss</w:t>
      </w:r>
      <w:r w:rsidRPr="007C26C0">
        <w:rPr>
          <w:rFonts w:ascii="Helvetica" w:hAnsi="Helvetica"/>
          <w:color w:val="000000" w:themeColor="text1"/>
          <w:sz w:val="20"/>
          <w:szCs w:val="20"/>
        </w:rPr>
        <w:t xml:space="preserve">ige Updates und Patches für </w:t>
      </w:r>
      <w:r>
        <w:rPr>
          <w:rFonts w:ascii="Helvetica" w:hAnsi="Helvetica"/>
          <w:color w:val="000000" w:themeColor="text1"/>
          <w:sz w:val="20"/>
          <w:szCs w:val="20"/>
        </w:rPr>
        <w:t xml:space="preserve">die eingesetzten </w:t>
      </w:r>
      <w:r w:rsidRPr="007C26C0">
        <w:rPr>
          <w:rFonts w:ascii="Helvetica" w:hAnsi="Helvetica"/>
          <w:color w:val="000000" w:themeColor="text1"/>
          <w:sz w:val="20"/>
          <w:szCs w:val="20"/>
        </w:rPr>
        <w:t xml:space="preserve">Systeme </w:t>
      </w:r>
      <w:r>
        <w:rPr>
          <w:rFonts w:ascii="Helvetica" w:hAnsi="Helvetica"/>
          <w:color w:val="000000" w:themeColor="text1"/>
          <w:sz w:val="20"/>
          <w:szCs w:val="20"/>
        </w:rPr>
        <w:t>sind in dem Zusammenhang eine Mindestanforderung. Sie gehören zu den einfachsten und gleichzeitig wichtigsten Ma</w:t>
      </w:r>
      <w:r w:rsidR="002E28EB">
        <w:rPr>
          <w:rFonts w:ascii="Helvetica" w:hAnsi="Helvetica"/>
          <w:color w:val="000000" w:themeColor="text1"/>
          <w:sz w:val="20"/>
          <w:szCs w:val="20"/>
        </w:rPr>
        <w:t>ss</w:t>
      </w:r>
      <w:r>
        <w:rPr>
          <w:rFonts w:ascii="Helvetica" w:hAnsi="Helvetica"/>
          <w:color w:val="000000" w:themeColor="text1"/>
          <w:sz w:val="20"/>
          <w:szCs w:val="20"/>
        </w:rPr>
        <w:t>nahmen, um Hackern Einhalt zu gebieten.“</w:t>
      </w:r>
    </w:p>
    <w:p w14:paraId="1BA6EC4F" w14:textId="77777777" w:rsidR="004670BB" w:rsidRPr="001A42F1" w:rsidRDefault="004670BB" w:rsidP="004670BB">
      <w:pPr>
        <w:spacing w:line="288" w:lineRule="auto"/>
        <w:ind w:right="1135"/>
        <w:rPr>
          <w:rFonts w:ascii="Helvetica" w:hAnsi="Helvetica"/>
          <w:color w:val="000000" w:themeColor="text1"/>
          <w:sz w:val="20"/>
          <w:szCs w:val="20"/>
        </w:rPr>
      </w:pPr>
    </w:p>
    <w:p w14:paraId="6DC44B91" w14:textId="77777777" w:rsidR="004670BB" w:rsidRDefault="004670BB" w:rsidP="004670BB">
      <w:pPr>
        <w:spacing w:line="288" w:lineRule="auto"/>
        <w:ind w:right="1135"/>
        <w:rPr>
          <w:rFonts w:ascii="Helvetica" w:hAnsi="Helvetica"/>
          <w:color w:val="000000" w:themeColor="text1"/>
          <w:sz w:val="20"/>
          <w:szCs w:val="20"/>
        </w:rPr>
      </w:pPr>
      <w:r>
        <w:rPr>
          <w:rFonts w:ascii="Helvetica" w:hAnsi="Helvetica"/>
          <w:color w:val="000000" w:themeColor="text1"/>
          <w:sz w:val="20"/>
          <w:szCs w:val="20"/>
        </w:rPr>
        <w:t>Wichtige</w:t>
      </w:r>
      <w:r w:rsidRPr="001A42F1">
        <w:rPr>
          <w:rFonts w:ascii="Helvetica" w:hAnsi="Helvetica"/>
          <w:color w:val="000000" w:themeColor="text1"/>
          <w:sz w:val="20"/>
          <w:szCs w:val="20"/>
        </w:rPr>
        <w:t xml:space="preserve"> Ergebnisse des WatchGuard Q</w:t>
      </w:r>
      <w:r>
        <w:rPr>
          <w:rFonts w:ascii="Helvetica" w:hAnsi="Helvetica"/>
          <w:color w:val="000000" w:themeColor="text1"/>
          <w:sz w:val="20"/>
          <w:szCs w:val="20"/>
        </w:rPr>
        <w:t>4</w:t>
      </w:r>
      <w:r w:rsidRPr="001A42F1">
        <w:rPr>
          <w:rFonts w:ascii="Helvetica" w:hAnsi="Helvetica"/>
          <w:color w:val="000000" w:themeColor="text1"/>
          <w:sz w:val="20"/>
          <w:szCs w:val="20"/>
        </w:rPr>
        <w:t xml:space="preserve"> 2021 Internet Security Report</w:t>
      </w:r>
      <w:r>
        <w:rPr>
          <w:rFonts w:ascii="Helvetica" w:hAnsi="Helvetica"/>
          <w:color w:val="000000" w:themeColor="text1"/>
          <w:sz w:val="20"/>
          <w:szCs w:val="20"/>
        </w:rPr>
        <w:t>s</w:t>
      </w:r>
      <w:r w:rsidRPr="001A42F1">
        <w:rPr>
          <w:rFonts w:ascii="Helvetica" w:hAnsi="Helvetica"/>
          <w:color w:val="000000" w:themeColor="text1"/>
          <w:sz w:val="20"/>
          <w:szCs w:val="20"/>
        </w:rPr>
        <w:t xml:space="preserve"> </w:t>
      </w:r>
      <w:r>
        <w:rPr>
          <w:rFonts w:ascii="Helvetica" w:hAnsi="Helvetica"/>
          <w:color w:val="000000" w:themeColor="text1"/>
          <w:sz w:val="20"/>
          <w:szCs w:val="20"/>
        </w:rPr>
        <w:t>im Überblick</w:t>
      </w:r>
      <w:r w:rsidRPr="001A42F1">
        <w:rPr>
          <w:rFonts w:ascii="Helvetica" w:hAnsi="Helvetica"/>
          <w:color w:val="000000" w:themeColor="text1"/>
          <w:sz w:val="20"/>
          <w:szCs w:val="20"/>
        </w:rPr>
        <w:t>:</w:t>
      </w:r>
    </w:p>
    <w:p w14:paraId="1E93F4B6" w14:textId="77777777" w:rsidR="004670BB" w:rsidRDefault="004670BB" w:rsidP="004670BB">
      <w:pPr>
        <w:spacing w:line="288" w:lineRule="auto"/>
        <w:ind w:right="1135"/>
        <w:rPr>
          <w:rFonts w:ascii="Helvetica" w:hAnsi="Helvetica"/>
          <w:color w:val="000000" w:themeColor="text1"/>
          <w:sz w:val="20"/>
          <w:szCs w:val="20"/>
        </w:rPr>
      </w:pPr>
    </w:p>
    <w:p w14:paraId="2D1FA77C" w14:textId="654B567D" w:rsidR="004670BB" w:rsidRPr="00620951" w:rsidRDefault="004670BB" w:rsidP="004670BB">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Kontinuierlich steigende Angriffszahlen</w:t>
      </w:r>
      <w:r w:rsidRPr="0024767B">
        <w:rPr>
          <w:rFonts w:ascii="Helvetica" w:hAnsi="Helvetica"/>
          <w:b/>
          <w:bCs/>
          <w:color w:val="000000" w:themeColor="text1"/>
          <w:sz w:val="20"/>
          <w:szCs w:val="20"/>
        </w:rPr>
        <w:t xml:space="preserve"> </w:t>
      </w:r>
      <w:r>
        <w:rPr>
          <w:rFonts w:ascii="Helvetica" w:hAnsi="Helvetica"/>
          <w:b/>
          <w:bCs/>
          <w:color w:val="000000" w:themeColor="text1"/>
          <w:sz w:val="20"/>
          <w:szCs w:val="20"/>
        </w:rPr>
        <w:t>untermauern die</w:t>
      </w:r>
      <w:r w:rsidRPr="0024767B">
        <w:rPr>
          <w:rFonts w:ascii="Helvetica" w:hAnsi="Helvetica"/>
          <w:b/>
          <w:bCs/>
          <w:color w:val="000000" w:themeColor="text1"/>
          <w:sz w:val="20"/>
          <w:szCs w:val="20"/>
        </w:rPr>
        <w:t xml:space="preserve"> Komplexität </w:t>
      </w:r>
      <w:r>
        <w:rPr>
          <w:rFonts w:ascii="Helvetica" w:hAnsi="Helvetica"/>
          <w:b/>
          <w:bCs/>
          <w:color w:val="000000" w:themeColor="text1"/>
          <w:sz w:val="20"/>
          <w:szCs w:val="20"/>
        </w:rPr>
        <w:t xml:space="preserve">der Anforderungen beim Thema </w:t>
      </w:r>
      <w:r w:rsidRPr="0024767B">
        <w:rPr>
          <w:rFonts w:ascii="Helvetica" w:hAnsi="Helvetica"/>
          <w:b/>
          <w:bCs/>
          <w:color w:val="000000" w:themeColor="text1"/>
          <w:sz w:val="20"/>
          <w:szCs w:val="20"/>
        </w:rPr>
        <w:t>Netzwerksicherheit</w:t>
      </w:r>
      <w:r>
        <w:rPr>
          <w:rFonts w:ascii="Helvetica" w:hAnsi="Helvetica"/>
          <w:color w:val="000000" w:themeColor="text1"/>
          <w:sz w:val="20"/>
          <w:szCs w:val="20"/>
        </w:rPr>
        <w:t xml:space="preserve"> –</w:t>
      </w:r>
      <w:r w:rsidRPr="00620951">
        <w:rPr>
          <w:rFonts w:ascii="Helvetica" w:hAnsi="Helvetica"/>
          <w:color w:val="000000" w:themeColor="text1"/>
          <w:sz w:val="20"/>
          <w:szCs w:val="20"/>
        </w:rPr>
        <w:t xml:space="preserve"> </w:t>
      </w:r>
      <w:r>
        <w:rPr>
          <w:rFonts w:ascii="Helvetica" w:hAnsi="Helvetica"/>
          <w:color w:val="000000" w:themeColor="text1"/>
          <w:sz w:val="20"/>
          <w:szCs w:val="20"/>
        </w:rPr>
        <w:t xml:space="preserve">Netzwerkübergriffe nehmen nach wie vor stetig zu und die Anzahl der aufgedeckten Ereignisse erreichte im letzten Quartal 2021 den höchsten Stand seit drei Jahren – mit einem Anstieg von 39 Prozent </w:t>
      </w:r>
      <w:r w:rsidRPr="00620951">
        <w:rPr>
          <w:rFonts w:ascii="Helvetica" w:hAnsi="Helvetica"/>
          <w:color w:val="000000" w:themeColor="text1"/>
          <w:sz w:val="20"/>
          <w:szCs w:val="20"/>
        </w:rPr>
        <w:t xml:space="preserve">gegenüber dem Vorquartal. </w:t>
      </w:r>
      <w:r>
        <w:rPr>
          <w:rFonts w:ascii="Helvetica" w:hAnsi="Helvetica"/>
          <w:color w:val="000000" w:themeColor="text1"/>
          <w:sz w:val="20"/>
          <w:szCs w:val="20"/>
        </w:rPr>
        <w:t>Zurückführen lässt sich dies nicht zuletzt darauf, dass alte Schwachstellen immer noch ausgenutzt werden. Hinzu kommt die weitere Ausdehnung der Unternehmensnetzwerke, wodurch sich die Angriffsfläche natürlich vergrö</w:t>
      </w:r>
      <w:r w:rsidR="002E28EB">
        <w:rPr>
          <w:rFonts w:ascii="Helvetica" w:hAnsi="Helvetica"/>
          <w:color w:val="000000" w:themeColor="text1"/>
          <w:sz w:val="20"/>
          <w:szCs w:val="20"/>
        </w:rPr>
        <w:t>ss</w:t>
      </w:r>
      <w:r>
        <w:rPr>
          <w:rFonts w:ascii="Helvetica" w:hAnsi="Helvetica"/>
          <w:color w:val="000000" w:themeColor="text1"/>
          <w:sz w:val="20"/>
          <w:szCs w:val="20"/>
        </w:rPr>
        <w:t xml:space="preserve">ert. </w:t>
      </w:r>
    </w:p>
    <w:p w14:paraId="326910D2" w14:textId="77777777" w:rsidR="004670BB" w:rsidRPr="00620951" w:rsidRDefault="004670BB" w:rsidP="004670BB">
      <w:pPr>
        <w:spacing w:line="288" w:lineRule="auto"/>
        <w:ind w:right="1135"/>
        <w:rPr>
          <w:rFonts w:ascii="Helvetica" w:hAnsi="Helvetica"/>
          <w:color w:val="000000" w:themeColor="text1"/>
          <w:sz w:val="20"/>
          <w:szCs w:val="20"/>
        </w:rPr>
      </w:pPr>
    </w:p>
    <w:p w14:paraId="03B71ACA" w14:textId="50268E14" w:rsidR="004670BB" w:rsidRDefault="004670BB" w:rsidP="004670BB">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 xml:space="preserve">Bei </w:t>
      </w:r>
      <w:r w:rsidRPr="0024767B">
        <w:rPr>
          <w:rFonts w:ascii="Helvetica" w:hAnsi="Helvetica"/>
          <w:b/>
          <w:bCs/>
          <w:color w:val="000000" w:themeColor="text1"/>
          <w:sz w:val="20"/>
          <w:szCs w:val="20"/>
        </w:rPr>
        <w:t xml:space="preserve">78 </w:t>
      </w:r>
      <w:r>
        <w:rPr>
          <w:rFonts w:ascii="Helvetica" w:hAnsi="Helvetica"/>
          <w:b/>
          <w:bCs/>
          <w:color w:val="000000" w:themeColor="text1"/>
          <w:sz w:val="20"/>
          <w:szCs w:val="20"/>
        </w:rPr>
        <w:t>Prozent</w:t>
      </w:r>
      <w:r w:rsidRPr="0024767B">
        <w:rPr>
          <w:rFonts w:ascii="Helvetica" w:hAnsi="Helvetica"/>
          <w:b/>
          <w:bCs/>
          <w:color w:val="000000" w:themeColor="text1"/>
          <w:sz w:val="20"/>
          <w:szCs w:val="20"/>
        </w:rPr>
        <w:t xml:space="preserve"> der Malware, die über verschlüsselte Verbindungen übertragen wird, </w:t>
      </w:r>
      <w:r>
        <w:rPr>
          <w:rFonts w:ascii="Helvetica" w:hAnsi="Helvetica"/>
          <w:b/>
          <w:bCs/>
          <w:color w:val="000000" w:themeColor="text1"/>
          <w:sz w:val="20"/>
          <w:szCs w:val="20"/>
        </w:rPr>
        <w:t xml:space="preserve">handelt es sich um evasive Varianten, die von signaturbasierten </w:t>
      </w:r>
      <w:r>
        <w:rPr>
          <w:rFonts w:ascii="Helvetica" w:hAnsi="Helvetica"/>
          <w:b/>
          <w:bCs/>
          <w:color w:val="000000" w:themeColor="text1"/>
          <w:sz w:val="20"/>
          <w:szCs w:val="20"/>
        </w:rPr>
        <w:lastRenderedPageBreak/>
        <w:t>Sicherheitslösungen nicht erkannt werden</w:t>
      </w:r>
      <w:r w:rsidRPr="00620951">
        <w:rPr>
          <w:rFonts w:ascii="Helvetica" w:hAnsi="Helvetica"/>
          <w:color w:val="000000" w:themeColor="text1"/>
          <w:sz w:val="20"/>
          <w:szCs w:val="20"/>
        </w:rPr>
        <w:t xml:space="preserve"> </w:t>
      </w:r>
      <w:r>
        <w:rPr>
          <w:rFonts w:ascii="Helvetica" w:hAnsi="Helvetica"/>
          <w:color w:val="000000" w:themeColor="text1"/>
          <w:sz w:val="20"/>
          <w:szCs w:val="20"/>
        </w:rPr>
        <w:t>–</w:t>
      </w:r>
      <w:r w:rsidRPr="00620951">
        <w:rPr>
          <w:rFonts w:ascii="Helvetica" w:hAnsi="Helvetica"/>
          <w:color w:val="000000" w:themeColor="text1"/>
          <w:sz w:val="20"/>
          <w:szCs w:val="20"/>
        </w:rPr>
        <w:t xml:space="preserve"> Insgesamt 67 </w:t>
      </w:r>
      <w:r>
        <w:rPr>
          <w:rFonts w:ascii="Helvetica" w:hAnsi="Helvetica"/>
          <w:color w:val="000000" w:themeColor="text1"/>
          <w:sz w:val="20"/>
          <w:szCs w:val="20"/>
        </w:rPr>
        <w:t>Prozent</w:t>
      </w:r>
      <w:r w:rsidRPr="00620951">
        <w:rPr>
          <w:rFonts w:ascii="Helvetica" w:hAnsi="Helvetica"/>
          <w:color w:val="000000" w:themeColor="text1"/>
          <w:sz w:val="20"/>
          <w:szCs w:val="20"/>
        </w:rPr>
        <w:t xml:space="preserve"> der </w:t>
      </w:r>
      <w:r>
        <w:rPr>
          <w:rFonts w:ascii="Helvetica" w:hAnsi="Helvetica"/>
          <w:color w:val="000000" w:themeColor="text1"/>
          <w:sz w:val="20"/>
          <w:szCs w:val="20"/>
        </w:rPr>
        <w:t xml:space="preserve">identifizierten </w:t>
      </w:r>
      <w:r w:rsidRPr="00620951">
        <w:rPr>
          <w:rFonts w:ascii="Helvetica" w:hAnsi="Helvetica"/>
          <w:color w:val="000000" w:themeColor="text1"/>
          <w:sz w:val="20"/>
          <w:szCs w:val="20"/>
        </w:rPr>
        <w:t xml:space="preserve">Malware </w:t>
      </w:r>
      <w:r>
        <w:rPr>
          <w:rFonts w:ascii="Helvetica" w:hAnsi="Helvetica"/>
          <w:color w:val="000000" w:themeColor="text1"/>
          <w:sz w:val="20"/>
          <w:szCs w:val="20"/>
        </w:rPr>
        <w:t>nutzten</w:t>
      </w:r>
      <w:r w:rsidRPr="00620951">
        <w:rPr>
          <w:rFonts w:ascii="Helvetica" w:hAnsi="Helvetica"/>
          <w:color w:val="000000" w:themeColor="text1"/>
          <w:sz w:val="20"/>
          <w:szCs w:val="20"/>
        </w:rPr>
        <w:t xml:space="preserve"> </w:t>
      </w:r>
      <w:r>
        <w:rPr>
          <w:rFonts w:ascii="Helvetica" w:hAnsi="Helvetica"/>
          <w:color w:val="000000" w:themeColor="text1"/>
          <w:sz w:val="20"/>
          <w:szCs w:val="20"/>
        </w:rPr>
        <w:t xml:space="preserve">zur Verbreitung </w:t>
      </w:r>
      <w:r w:rsidRPr="00620951">
        <w:rPr>
          <w:rFonts w:ascii="Helvetica" w:hAnsi="Helvetica"/>
          <w:color w:val="000000" w:themeColor="text1"/>
          <w:sz w:val="20"/>
          <w:szCs w:val="20"/>
        </w:rPr>
        <w:t>verschlüsselte Verbindung</w:t>
      </w:r>
      <w:r>
        <w:rPr>
          <w:rFonts w:ascii="Helvetica" w:hAnsi="Helvetica"/>
          <w:color w:val="000000" w:themeColor="text1"/>
          <w:sz w:val="20"/>
          <w:szCs w:val="20"/>
        </w:rPr>
        <w:t xml:space="preserve">en. Bei 78 Prozent davon handelte es sich </w:t>
      </w:r>
      <w:r w:rsidRPr="00620951">
        <w:rPr>
          <w:rFonts w:ascii="Helvetica" w:hAnsi="Helvetica"/>
          <w:color w:val="000000" w:themeColor="text1"/>
          <w:sz w:val="20"/>
          <w:szCs w:val="20"/>
        </w:rPr>
        <w:t>um ausweichende</w:t>
      </w:r>
      <w:r>
        <w:rPr>
          <w:rFonts w:ascii="Helvetica" w:hAnsi="Helvetica"/>
          <w:color w:val="000000" w:themeColor="text1"/>
          <w:sz w:val="20"/>
          <w:szCs w:val="20"/>
        </w:rPr>
        <w:t xml:space="preserve"> (evasive)</w:t>
      </w:r>
      <w:r w:rsidRPr="00620951">
        <w:rPr>
          <w:rFonts w:ascii="Helvetica" w:hAnsi="Helvetica"/>
          <w:color w:val="000000" w:themeColor="text1"/>
          <w:sz w:val="20"/>
          <w:szCs w:val="20"/>
        </w:rPr>
        <w:t xml:space="preserve"> Zero-Day-Malware-Bedrohungen, die sich</w:t>
      </w:r>
      <w:r>
        <w:rPr>
          <w:rFonts w:ascii="Helvetica" w:hAnsi="Helvetica"/>
          <w:color w:val="000000" w:themeColor="text1"/>
          <w:sz w:val="20"/>
          <w:szCs w:val="20"/>
        </w:rPr>
        <w:t xml:space="preserve"> klassischen Erkennungsmethoden entziehen. </w:t>
      </w:r>
      <w:r w:rsidRPr="00620951">
        <w:rPr>
          <w:rFonts w:ascii="Helvetica" w:hAnsi="Helvetica"/>
          <w:color w:val="000000" w:themeColor="text1"/>
          <w:sz w:val="20"/>
          <w:szCs w:val="20"/>
        </w:rPr>
        <w:t xml:space="preserve">Damit setzt sich ein Trend fort, der bereits in den vergangenen Quartalen zu beobachten war. </w:t>
      </w:r>
      <w:r>
        <w:rPr>
          <w:rFonts w:ascii="Helvetica" w:hAnsi="Helvetica"/>
          <w:color w:val="000000" w:themeColor="text1"/>
          <w:sz w:val="20"/>
          <w:szCs w:val="20"/>
        </w:rPr>
        <w:t>Solche Gefahren</w:t>
      </w:r>
      <w:r w:rsidRPr="00620951">
        <w:rPr>
          <w:rFonts w:ascii="Helvetica" w:hAnsi="Helvetica"/>
          <w:color w:val="000000" w:themeColor="text1"/>
          <w:sz w:val="20"/>
          <w:szCs w:val="20"/>
        </w:rPr>
        <w:t xml:space="preserve"> könn</w:t>
      </w:r>
      <w:r>
        <w:rPr>
          <w:rFonts w:ascii="Helvetica" w:hAnsi="Helvetica"/>
          <w:color w:val="000000" w:themeColor="text1"/>
          <w:sz w:val="20"/>
          <w:szCs w:val="20"/>
        </w:rPr>
        <w:t>t</w:t>
      </w:r>
      <w:r w:rsidRPr="00620951">
        <w:rPr>
          <w:rFonts w:ascii="Helvetica" w:hAnsi="Helvetica"/>
          <w:color w:val="000000" w:themeColor="text1"/>
          <w:sz w:val="20"/>
          <w:szCs w:val="20"/>
        </w:rPr>
        <w:t xml:space="preserve">en </w:t>
      </w:r>
      <w:r>
        <w:rPr>
          <w:rFonts w:ascii="Helvetica" w:hAnsi="Helvetica"/>
          <w:color w:val="000000" w:themeColor="text1"/>
          <w:sz w:val="20"/>
          <w:szCs w:val="20"/>
        </w:rPr>
        <w:t xml:space="preserve">von Firewalls, die so eingestellt sind, dass sie jeglichen </w:t>
      </w:r>
      <w:r w:rsidRPr="00620951">
        <w:rPr>
          <w:rFonts w:ascii="Helvetica" w:hAnsi="Helvetica"/>
          <w:color w:val="000000" w:themeColor="text1"/>
          <w:sz w:val="20"/>
          <w:szCs w:val="20"/>
        </w:rPr>
        <w:t>eingehenden Datenverkehr entschlüsseln und scannen</w:t>
      </w:r>
      <w:r>
        <w:rPr>
          <w:rFonts w:ascii="Helvetica" w:hAnsi="Helvetica"/>
          <w:color w:val="000000" w:themeColor="text1"/>
          <w:sz w:val="20"/>
          <w:szCs w:val="20"/>
        </w:rPr>
        <w:t>,</w:t>
      </w:r>
      <w:r w:rsidRPr="00620951">
        <w:rPr>
          <w:rFonts w:ascii="Helvetica" w:hAnsi="Helvetica"/>
          <w:color w:val="000000" w:themeColor="text1"/>
          <w:sz w:val="20"/>
          <w:szCs w:val="20"/>
        </w:rPr>
        <w:t xml:space="preserve"> oft</w:t>
      </w:r>
      <w:r>
        <w:rPr>
          <w:rFonts w:ascii="Helvetica" w:hAnsi="Helvetica"/>
          <w:color w:val="000000" w:themeColor="text1"/>
          <w:sz w:val="20"/>
          <w:szCs w:val="20"/>
        </w:rPr>
        <w:t>mals</w:t>
      </w:r>
      <w:r w:rsidRPr="00620951">
        <w:rPr>
          <w:rFonts w:ascii="Helvetica" w:hAnsi="Helvetica"/>
          <w:color w:val="000000" w:themeColor="text1"/>
          <w:sz w:val="20"/>
          <w:szCs w:val="20"/>
        </w:rPr>
        <w:t xml:space="preserve"> schon </w:t>
      </w:r>
      <w:r>
        <w:rPr>
          <w:rFonts w:ascii="Helvetica" w:hAnsi="Helvetica"/>
          <w:color w:val="000000" w:themeColor="text1"/>
          <w:sz w:val="20"/>
          <w:szCs w:val="20"/>
        </w:rPr>
        <w:t>am Perimeter</w:t>
      </w:r>
      <w:r w:rsidRPr="00620951">
        <w:rPr>
          <w:rFonts w:ascii="Helvetica" w:hAnsi="Helvetica"/>
          <w:color w:val="000000" w:themeColor="text1"/>
          <w:sz w:val="20"/>
          <w:szCs w:val="20"/>
        </w:rPr>
        <w:t xml:space="preserve"> gestoppt werden</w:t>
      </w:r>
      <w:r>
        <w:rPr>
          <w:rFonts w:ascii="Helvetica" w:hAnsi="Helvetica"/>
          <w:color w:val="000000" w:themeColor="text1"/>
          <w:sz w:val="20"/>
          <w:szCs w:val="20"/>
        </w:rPr>
        <w:t>. In den Reihen vieler Unternehmen sind entsprechende Ma</w:t>
      </w:r>
      <w:r w:rsidR="002E28EB">
        <w:rPr>
          <w:rFonts w:ascii="Helvetica" w:hAnsi="Helvetica"/>
          <w:color w:val="000000" w:themeColor="text1"/>
          <w:sz w:val="20"/>
          <w:szCs w:val="20"/>
        </w:rPr>
        <w:t>ss</w:t>
      </w:r>
      <w:r>
        <w:rPr>
          <w:rFonts w:ascii="Helvetica" w:hAnsi="Helvetica"/>
          <w:color w:val="000000" w:themeColor="text1"/>
          <w:sz w:val="20"/>
          <w:szCs w:val="20"/>
        </w:rPr>
        <w:t xml:space="preserve">nahmen jedoch nach wie vor nicht umgesetzt. </w:t>
      </w:r>
    </w:p>
    <w:p w14:paraId="228B6A56" w14:textId="77777777" w:rsidR="004670BB" w:rsidRPr="00620951" w:rsidRDefault="004670BB" w:rsidP="004670BB">
      <w:pPr>
        <w:spacing w:line="288" w:lineRule="auto"/>
        <w:ind w:right="1135"/>
        <w:rPr>
          <w:rFonts w:ascii="Helvetica" w:hAnsi="Helvetica"/>
          <w:color w:val="000000" w:themeColor="text1"/>
          <w:sz w:val="20"/>
          <w:szCs w:val="20"/>
        </w:rPr>
      </w:pPr>
    </w:p>
    <w:p w14:paraId="597B2C7F" w14:textId="315A589D" w:rsidR="004670BB" w:rsidRPr="00620951" w:rsidRDefault="004670BB" w:rsidP="004670BB">
      <w:pPr>
        <w:spacing w:line="288" w:lineRule="auto"/>
        <w:ind w:right="1135"/>
        <w:rPr>
          <w:rFonts w:ascii="Helvetica" w:hAnsi="Helvetica"/>
          <w:color w:val="000000" w:themeColor="text1"/>
          <w:sz w:val="20"/>
          <w:szCs w:val="20"/>
        </w:rPr>
      </w:pPr>
      <w:r>
        <w:rPr>
          <w:rFonts w:ascii="Helvetica" w:hAnsi="Helvetica"/>
          <w:b/>
          <w:bCs/>
          <w:color w:val="000000" w:themeColor="text1"/>
          <w:sz w:val="20"/>
          <w:szCs w:val="20"/>
        </w:rPr>
        <w:t>N</w:t>
      </w:r>
      <w:r w:rsidRPr="0024767B">
        <w:rPr>
          <w:rFonts w:ascii="Helvetica" w:hAnsi="Helvetica"/>
          <w:b/>
          <w:bCs/>
          <w:color w:val="000000" w:themeColor="text1"/>
          <w:sz w:val="20"/>
          <w:szCs w:val="20"/>
        </w:rPr>
        <w:t>euer Spitzenreiter bei Office-Exploit-Malware</w:t>
      </w:r>
      <w:r>
        <w:rPr>
          <w:rFonts w:ascii="Helvetica" w:hAnsi="Helvetica"/>
          <w:b/>
          <w:bCs/>
          <w:color w:val="000000" w:themeColor="text1"/>
          <w:sz w:val="20"/>
          <w:szCs w:val="20"/>
        </w:rPr>
        <w:t xml:space="preserve"> bahnt sich den Weg </w:t>
      </w:r>
      <w:r w:rsidRPr="0024767B">
        <w:rPr>
          <w:rFonts w:ascii="Helvetica" w:hAnsi="Helvetica"/>
          <w:b/>
          <w:bCs/>
          <w:color w:val="000000" w:themeColor="text1"/>
          <w:sz w:val="20"/>
          <w:szCs w:val="20"/>
        </w:rPr>
        <w:t xml:space="preserve">– </w:t>
      </w:r>
      <w:r>
        <w:rPr>
          <w:rFonts w:ascii="Helvetica" w:hAnsi="Helvetica"/>
          <w:color w:val="000000" w:themeColor="text1"/>
          <w:sz w:val="20"/>
          <w:szCs w:val="20"/>
        </w:rPr>
        <w:t>I</w:t>
      </w:r>
      <w:r w:rsidRPr="00620951">
        <w:rPr>
          <w:rFonts w:ascii="Helvetica" w:hAnsi="Helvetica"/>
          <w:color w:val="000000" w:themeColor="text1"/>
          <w:sz w:val="20"/>
          <w:szCs w:val="20"/>
        </w:rPr>
        <w:t>m 4. Quartal wurde</w:t>
      </w:r>
      <w:r>
        <w:rPr>
          <w:rFonts w:ascii="Helvetica" w:hAnsi="Helvetica"/>
          <w:color w:val="000000" w:themeColor="text1"/>
          <w:sz w:val="20"/>
          <w:szCs w:val="20"/>
        </w:rPr>
        <w:t>,</w:t>
      </w:r>
      <w:r w:rsidRPr="00620951">
        <w:rPr>
          <w:rFonts w:ascii="Helvetica" w:hAnsi="Helvetica"/>
          <w:color w:val="000000" w:themeColor="text1"/>
          <w:sz w:val="20"/>
          <w:szCs w:val="20"/>
        </w:rPr>
        <w:t xml:space="preserve"> </w:t>
      </w:r>
      <w:r>
        <w:rPr>
          <w:rFonts w:ascii="Helvetica" w:hAnsi="Helvetica"/>
          <w:color w:val="000000" w:themeColor="text1"/>
          <w:sz w:val="20"/>
          <w:szCs w:val="20"/>
        </w:rPr>
        <w:t xml:space="preserve">wie bereits im Quartal davor, </w:t>
      </w:r>
      <w:r w:rsidRPr="00620951">
        <w:rPr>
          <w:rFonts w:ascii="Helvetica" w:hAnsi="Helvetica"/>
          <w:color w:val="000000" w:themeColor="text1"/>
          <w:sz w:val="20"/>
          <w:szCs w:val="20"/>
        </w:rPr>
        <w:t>eine signifikante Häufigkeit von Malware verzeichnet, die auf Office-Dokumente abzielt</w:t>
      </w:r>
      <w:r>
        <w:rPr>
          <w:rFonts w:ascii="Helvetica" w:hAnsi="Helvetica"/>
          <w:color w:val="000000" w:themeColor="text1"/>
          <w:sz w:val="20"/>
          <w:szCs w:val="20"/>
        </w:rPr>
        <w:t xml:space="preserve"> und entsprechende Schwachstellen ausnutzt</w:t>
      </w:r>
      <w:r w:rsidRPr="00620951">
        <w:rPr>
          <w:rFonts w:ascii="Helvetica" w:hAnsi="Helvetica"/>
          <w:color w:val="000000" w:themeColor="text1"/>
          <w:sz w:val="20"/>
          <w:szCs w:val="20"/>
        </w:rPr>
        <w:t xml:space="preserve">. </w:t>
      </w:r>
      <w:r>
        <w:rPr>
          <w:rFonts w:ascii="Helvetica" w:hAnsi="Helvetica"/>
          <w:color w:val="000000" w:themeColor="text1"/>
          <w:sz w:val="20"/>
          <w:szCs w:val="20"/>
        </w:rPr>
        <w:t>Die im Zusammenhang mit der Schwachstelle „</w:t>
      </w:r>
      <w:r w:rsidRPr="00620951">
        <w:rPr>
          <w:rFonts w:ascii="Helvetica" w:hAnsi="Helvetica"/>
          <w:color w:val="000000" w:themeColor="text1"/>
          <w:sz w:val="20"/>
          <w:szCs w:val="20"/>
        </w:rPr>
        <w:t>CVE-2018-0802</w:t>
      </w:r>
      <w:r>
        <w:rPr>
          <w:rFonts w:ascii="Helvetica" w:hAnsi="Helvetica"/>
          <w:color w:val="000000" w:themeColor="text1"/>
          <w:sz w:val="20"/>
          <w:szCs w:val="20"/>
        </w:rPr>
        <w:t>“</w:t>
      </w:r>
      <w:r w:rsidRPr="00620951">
        <w:rPr>
          <w:rFonts w:ascii="Helvetica" w:hAnsi="Helvetica"/>
          <w:color w:val="000000" w:themeColor="text1"/>
          <w:sz w:val="20"/>
          <w:szCs w:val="20"/>
        </w:rPr>
        <w:t xml:space="preserve"> </w:t>
      </w:r>
      <w:r>
        <w:rPr>
          <w:rFonts w:ascii="Helvetica" w:hAnsi="Helvetica"/>
          <w:color w:val="000000" w:themeColor="text1"/>
          <w:sz w:val="20"/>
          <w:szCs w:val="20"/>
        </w:rPr>
        <w:t>erkannte Malware, die in Q4 2021 äu</w:t>
      </w:r>
      <w:r w:rsidR="002E28EB">
        <w:rPr>
          <w:rFonts w:ascii="Helvetica" w:hAnsi="Helvetica"/>
          <w:color w:val="000000" w:themeColor="text1"/>
          <w:sz w:val="20"/>
          <w:szCs w:val="20"/>
        </w:rPr>
        <w:t>ss</w:t>
      </w:r>
      <w:r>
        <w:rPr>
          <w:rFonts w:ascii="Helvetica" w:hAnsi="Helvetica"/>
          <w:color w:val="000000" w:themeColor="text1"/>
          <w:sz w:val="20"/>
          <w:szCs w:val="20"/>
        </w:rPr>
        <w:t xml:space="preserve">erst weit verbreitet war, klettert </w:t>
      </w:r>
      <w:r w:rsidRPr="00620951">
        <w:rPr>
          <w:rFonts w:ascii="Helvetica" w:hAnsi="Helvetica"/>
          <w:color w:val="000000" w:themeColor="text1"/>
          <w:sz w:val="20"/>
          <w:szCs w:val="20"/>
        </w:rPr>
        <w:t xml:space="preserve">auf der Top-10-Malware-Liste </w:t>
      </w:r>
      <w:r>
        <w:rPr>
          <w:rFonts w:ascii="Helvetica" w:hAnsi="Helvetica"/>
          <w:color w:val="000000" w:themeColor="text1"/>
          <w:sz w:val="20"/>
          <w:szCs w:val="20"/>
        </w:rPr>
        <w:t xml:space="preserve">sogar noch um einen Platz nach oben und erreicht diesmal Position 5. </w:t>
      </w:r>
      <w:r w:rsidRPr="00620951">
        <w:rPr>
          <w:rFonts w:ascii="Helvetica" w:hAnsi="Helvetica"/>
          <w:color w:val="000000" w:themeColor="text1"/>
          <w:sz w:val="20"/>
          <w:szCs w:val="20"/>
        </w:rPr>
        <w:t xml:space="preserve">Die Forscher vermuten, dass diese Sicherheitslücke </w:t>
      </w:r>
      <w:r>
        <w:rPr>
          <w:rFonts w:ascii="Helvetica" w:hAnsi="Helvetica"/>
          <w:color w:val="000000" w:themeColor="text1"/>
          <w:sz w:val="20"/>
          <w:szCs w:val="20"/>
        </w:rPr>
        <w:t>die bislang führende „</w:t>
      </w:r>
      <w:r w:rsidRPr="00620951">
        <w:rPr>
          <w:rFonts w:ascii="Helvetica" w:hAnsi="Helvetica"/>
          <w:color w:val="000000" w:themeColor="text1"/>
          <w:sz w:val="20"/>
          <w:szCs w:val="20"/>
        </w:rPr>
        <w:t>CVE-2017-11882</w:t>
      </w:r>
      <w:r>
        <w:rPr>
          <w:rFonts w:ascii="Helvetica" w:hAnsi="Helvetica"/>
          <w:color w:val="000000" w:themeColor="text1"/>
          <w:sz w:val="20"/>
          <w:szCs w:val="20"/>
        </w:rPr>
        <w:t xml:space="preserve">“-Schwachstelle </w:t>
      </w:r>
      <w:r w:rsidRPr="00620951">
        <w:rPr>
          <w:rFonts w:ascii="Helvetica" w:hAnsi="Helvetica"/>
          <w:color w:val="000000" w:themeColor="text1"/>
          <w:sz w:val="20"/>
          <w:szCs w:val="20"/>
        </w:rPr>
        <w:t>als führende</w:t>
      </w:r>
      <w:r>
        <w:rPr>
          <w:rFonts w:ascii="Helvetica" w:hAnsi="Helvetica"/>
          <w:color w:val="000000" w:themeColor="text1"/>
          <w:sz w:val="20"/>
          <w:szCs w:val="20"/>
        </w:rPr>
        <w:t xml:space="preserve">n </w:t>
      </w:r>
      <w:r w:rsidRPr="00620951">
        <w:rPr>
          <w:rFonts w:ascii="Helvetica" w:hAnsi="Helvetica"/>
          <w:color w:val="000000" w:themeColor="text1"/>
          <w:sz w:val="20"/>
          <w:szCs w:val="20"/>
        </w:rPr>
        <w:t>Office-</w:t>
      </w:r>
      <w:r>
        <w:rPr>
          <w:rFonts w:ascii="Helvetica" w:hAnsi="Helvetica"/>
          <w:color w:val="000000" w:themeColor="text1"/>
          <w:sz w:val="20"/>
          <w:szCs w:val="20"/>
        </w:rPr>
        <w:t>Exploit</w:t>
      </w:r>
      <w:r w:rsidRPr="00620951">
        <w:rPr>
          <w:rFonts w:ascii="Helvetica" w:hAnsi="Helvetica"/>
          <w:color w:val="000000" w:themeColor="text1"/>
          <w:sz w:val="20"/>
          <w:szCs w:val="20"/>
        </w:rPr>
        <w:t xml:space="preserve"> abgelöst hat.</w:t>
      </w:r>
    </w:p>
    <w:p w14:paraId="6566FA5F" w14:textId="77777777" w:rsidR="004670BB" w:rsidRPr="00620951" w:rsidRDefault="004670BB" w:rsidP="004670BB">
      <w:pPr>
        <w:spacing w:line="288" w:lineRule="auto"/>
        <w:ind w:right="1135"/>
        <w:rPr>
          <w:rFonts w:ascii="Helvetica" w:hAnsi="Helvetica"/>
          <w:color w:val="000000" w:themeColor="text1"/>
          <w:sz w:val="20"/>
          <w:szCs w:val="20"/>
        </w:rPr>
      </w:pPr>
    </w:p>
    <w:p w14:paraId="3AA0007A" w14:textId="77777777" w:rsidR="004670BB" w:rsidRDefault="004670BB" w:rsidP="004670BB">
      <w:pPr>
        <w:spacing w:line="288" w:lineRule="auto"/>
        <w:ind w:right="1135"/>
        <w:rPr>
          <w:rFonts w:ascii="Helvetica" w:hAnsi="Helvetica"/>
          <w:color w:val="000000" w:themeColor="text1"/>
          <w:sz w:val="20"/>
          <w:szCs w:val="20"/>
        </w:rPr>
      </w:pPr>
      <w:r w:rsidRPr="0024767B">
        <w:rPr>
          <w:rFonts w:ascii="Helvetica" w:hAnsi="Helvetica"/>
          <w:b/>
          <w:bCs/>
          <w:color w:val="000000" w:themeColor="text1"/>
          <w:sz w:val="20"/>
          <w:szCs w:val="20"/>
        </w:rPr>
        <w:t>Emotet ist zurück</w:t>
      </w:r>
      <w:r w:rsidRPr="00620951">
        <w:rPr>
          <w:rFonts w:ascii="Helvetica" w:hAnsi="Helvetica"/>
          <w:color w:val="000000" w:themeColor="text1"/>
          <w:sz w:val="20"/>
          <w:szCs w:val="20"/>
        </w:rPr>
        <w:t xml:space="preserve"> </w:t>
      </w:r>
      <w:r>
        <w:rPr>
          <w:rFonts w:ascii="Helvetica" w:hAnsi="Helvetica"/>
          <w:color w:val="000000" w:themeColor="text1"/>
          <w:sz w:val="20"/>
          <w:szCs w:val="20"/>
        </w:rPr>
        <w:t>–</w:t>
      </w:r>
      <w:r w:rsidRPr="00620951">
        <w:rPr>
          <w:rFonts w:ascii="Helvetica" w:hAnsi="Helvetica"/>
          <w:color w:val="000000" w:themeColor="text1"/>
          <w:sz w:val="20"/>
          <w:szCs w:val="20"/>
        </w:rPr>
        <w:t xml:space="preserve"> Zwei neue </w:t>
      </w:r>
      <w:r>
        <w:rPr>
          <w:rFonts w:ascii="Helvetica" w:hAnsi="Helvetica"/>
          <w:color w:val="000000" w:themeColor="text1"/>
          <w:sz w:val="20"/>
          <w:szCs w:val="20"/>
        </w:rPr>
        <w:t>Domains</w:t>
      </w:r>
      <w:r w:rsidRPr="00620951">
        <w:rPr>
          <w:rFonts w:ascii="Helvetica" w:hAnsi="Helvetica"/>
          <w:color w:val="000000" w:themeColor="text1"/>
          <w:sz w:val="20"/>
          <w:szCs w:val="20"/>
        </w:rPr>
        <w:t xml:space="preserve"> wurden in diesem Quartal in die Liste der von WatchGuard entdeckten Top-Malware-Domänen aufgenommen. Eine </w:t>
      </w:r>
      <w:r>
        <w:rPr>
          <w:rFonts w:ascii="Helvetica" w:hAnsi="Helvetica"/>
          <w:color w:val="000000" w:themeColor="text1"/>
          <w:sz w:val="20"/>
          <w:szCs w:val="20"/>
        </w:rPr>
        <w:t>davon</w:t>
      </w:r>
      <w:r w:rsidRPr="00620951">
        <w:rPr>
          <w:rFonts w:ascii="Helvetica" w:hAnsi="Helvetica"/>
          <w:color w:val="000000" w:themeColor="text1"/>
          <w:sz w:val="20"/>
          <w:szCs w:val="20"/>
        </w:rPr>
        <w:t xml:space="preserve">, Skyprobar[.]info, </w:t>
      </w:r>
      <w:r>
        <w:rPr>
          <w:rFonts w:ascii="Helvetica" w:hAnsi="Helvetica"/>
          <w:color w:val="000000" w:themeColor="text1"/>
          <w:sz w:val="20"/>
          <w:szCs w:val="20"/>
        </w:rPr>
        <w:t>steht</w:t>
      </w:r>
      <w:r w:rsidRPr="00620951">
        <w:rPr>
          <w:rFonts w:ascii="Helvetica" w:hAnsi="Helvetica"/>
          <w:color w:val="000000" w:themeColor="text1"/>
          <w:sz w:val="20"/>
          <w:szCs w:val="20"/>
        </w:rPr>
        <w:t xml:space="preserve"> mit dem Banking-Trojaner Emotet in Verbindung,</w:t>
      </w:r>
      <w:r>
        <w:rPr>
          <w:rFonts w:ascii="Helvetica" w:hAnsi="Helvetica"/>
          <w:color w:val="000000" w:themeColor="text1"/>
          <w:sz w:val="20"/>
          <w:szCs w:val="20"/>
        </w:rPr>
        <w:t xml:space="preserve"> der sich via Command-and-Control-Infrastrukturen zuletzt zu einem Einfallstor für unterschiedliche Malware-Payloads weiterentwickelt hatte. </w:t>
      </w:r>
      <w:r w:rsidRPr="00620951">
        <w:rPr>
          <w:rFonts w:ascii="Helvetica" w:hAnsi="Helvetica"/>
          <w:color w:val="000000" w:themeColor="text1"/>
          <w:sz w:val="20"/>
          <w:szCs w:val="20"/>
        </w:rPr>
        <w:t xml:space="preserve">Nachdem </w:t>
      </w:r>
      <w:r>
        <w:rPr>
          <w:rFonts w:ascii="Helvetica" w:hAnsi="Helvetica"/>
          <w:color w:val="000000" w:themeColor="text1"/>
          <w:sz w:val="20"/>
          <w:szCs w:val="20"/>
        </w:rPr>
        <w:t xml:space="preserve">es den Strafverfolgungsbehörden mehrerer Länder Anfang 2021 gelungen war, die zugrundeliegenden Strukturen auszuhebeln, wurde es zunächst ruhig um Emotet – bis zum Revival </w:t>
      </w:r>
      <w:r w:rsidRPr="00620951">
        <w:rPr>
          <w:rFonts w:ascii="Helvetica" w:hAnsi="Helvetica"/>
          <w:color w:val="000000" w:themeColor="text1"/>
          <w:sz w:val="20"/>
          <w:szCs w:val="20"/>
        </w:rPr>
        <w:t>im vierten Quartal 202</w:t>
      </w:r>
      <w:r>
        <w:rPr>
          <w:rFonts w:ascii="Helvetica" w:hAnsi="Helvetica"/>
          <w:color w:val="000000" w:themeColor="text1"/>
          <w:sz w:val="20"/>
          <w:szCs w:val="20"/>
        </w:rPr>
        <w:t>1.</w:t>
      </w:r>
    </w:p>
    <w:p w14:paraId="273F2CBA" w14:textId="77777777" w:rsidR="004670BB" w:rsidRDefault="004670BB" w:rsidP="004670BB">
      <w:pPr>
        <w:spacing w:line="288" w:lineRule="auto"/>
        <w:ind w:right="1135"/>
        <w:rPr>
          <w:rFonts w:ascii="Helvetica" w:hAnsi="Helvetica"/>
          <w:color w:val="000000" w:themeColor="text1"/>
          <w:sz w:val="20"/>
          <w:szCs w:val="20"/>
        </w:rPr>
      </w:pPr>
    </w:p>
    <w:p w14:paraId="3DA39E55" w14:textId="3E102A6C" w:rsidR="004670BB" w:rsidRPr="00F34061" w:rsidRDefault="004670BB" w:rsidP="004670BB">
      <w:pPr>
        <w:spacing w:line="288" w:lineRule="auto"/>
        <w:ind w:right="1135"/>
        <w:rPr>
          <w:rFonts w:ascii="Helvetica" w:hAnsi="Helvetica"/>
          <w:bCs/>
          <w:color w:val="000000" w:themeColor="text1"/>
          <w:sz w:val="20"/>
          <w:szCs w:val="20"/>
        </w:rPr>
      </w:pPr>
      <w:r>
        <w:rPr>
          <w:rFonts w:ascii="Helvetica" w:hAnsi="Helvetica"/>
          <w:color w:val="000000" w:themeColor="text1"/>
          <w:sz w:val="20"/>
          <w:szCs w:val="20"/>
        </w:rPr>
        <w:t>All diese Erkenntnisse des</w:t>
      </w:r>
      <w:r w:rsidRPr="00B46453">
        <w:rPr>
          <w:rFonts w:ascii="Helvetica" w:hAnsi="Helvetica"/>
          <w:bCs/>
          <w:color w:val="000000" w:themeColor="text1"/>
          <w:sz w:val="20"/>
          <w:szCs w:val="20"/>
        </w:rPr>
        <w:t xml:space="preserve"> vierteljährlichen Forschungsbericht</w:t>
      </w:r>
      <w:r>
        <w:rPr>
          <w:rFonts w:ascii="Helvetica" w:hAnsi="Helvetica"/>
          <w:bCs/>
          <w:color w:val="000000" w:themeColor="text1"/>
          <w:sz w:val="20"/>
          <w:szCs w:val="20"/>
        </w:rPr>
        <w:t>s</w:t>
      </w:r>
      <w:r w:rsidRPr="00B46453">
        <w:rPr>
          <w:rFonts w:ascii="Helvetica" w:hAnsi="Helvetica"/>
          <w:bCs/>
          <w:color w:val="000000" w:themeColor="text1"/>
          <w:sz w:val="20"/>
          <w:szCs w:val="20"/>
        </w:rPr>
        <w:t xml:space="preserve"> von WatchGuard basieren auf anonymisierten Firebox-Feed-Daten von aktiven WatchGuard Fireboxen, deren Besitzer der Weitergabe von Daten zur Unterstützung der Forschungsarbeit des Threat Lab zugestimmt haben. Im </w:t>
      </w:r>
      <w:r>
        <w:rPr>
          <w:rFonts w:ascii="Helvetica" w:hAnsi="Helvetica"/>
          <w:bCs/>
          <w:color w:val="000000" w:themeColor="text1"/>
          <w:sz w:val="20"/>
          <w:szCs w:val="20"/>
        </w:rPr>
        <w:t>vierten</w:t>
      </w:r>
      <w:r w:rsidRPr="00B46453">
        <w:rPr>
          <w:rFonts w:ascii="Helvetica" w:hAnsi="Helvetica"/>
          <w:bCs/>
          <w:color w:val="000000" w:themeColor="text1"/>
          <w:sz w:val="20"/>
          <w:szCs w:val="20"/>
        </w:rPr>
        <w:t xml:space="preserve"> Quartal </w:t>
      </w:r>
      <w:r>
        <w:rPr>
          <w:rFonts w:ascii="Helvetica" w:hAnsi="Helvetica"/>
          <w:bCs/>
          <w:color w:val="000000" w:themeColor="text1"/>
          <w:sz w:val="20"/>
          <w:szCs w:val="20"/>
        </w:rPr>
        <w:t xml:space="preserve">2021 </w:t>
      </w:r>
      <w:r w:rsidRPr="00B46453">
        <w:rPr>
          <w:rFonts w:ascii="Helvetica" w:hAnsi="Helvetica"/>
          <w:bCs/>
          <w:color w:val="000000" w:themeColor="text1"/>
          <w:sz w:val="20"/>
          <w:szCs w:val="20"/>
        </w:rPr>
        <w:t xml:space="preserve">blockierte WatchGuard insgesamt mehr als </w:t>
      </w:r>
      <w:r>
        <w:rPr>
          <w:rFonts w:ascii="Helvetica" w:hAnsi="Helvetica"/>
          <w:bCs/>
          <w:color w:val="000000" w:themeColor="text1"/>
          <w:sz w:val="20"/>
          <w:szCs w:val="20"/>
        </w:rPr>
        <w:t>23,9</w:t>
      </w:r>
      <w:r w:rsidRPr="00B46453">
        <w:rPr>
          <w:rFonts w:ascii="Helvetica" w:hAnsi="Helvetica"/>
          <w:bCs/>
          <w:color w:val="000000" w:themeColor="text1"/>
          <w:sz w:val="20"/>
          <w:szCs w:val="20"/>
        </w:rPr>
        <w:t xml:space="preserve"> Millionen Malware-Varianten (</w:t>
      </w:r>
      <w:r>
        <w:rPr>
          <w:rFonts w:ascii="Helvetica" w:hAnsi="Helvetica"/>
          <w:bCs/>
          <w:color w:val="000000" w:themeColor="text1"/>
          <w:sz w:val="20"/>
          <w:szCs w:val="20"/>
        </w:rPr>
        <w:t>313</w:t>
      </w:r>
      <w:r w:rsidRPr="00B46453">
        <w:rPr>
          <w:rFonts w:ascii="Helvetica" w:hAnsi="Helvetica"/>
          <w:bCs/>
          <w:color w:val="000000" w:themeColor="text1"/>
          <w:sz w:val="20"/>
          <w:szCs w:val="20"/>
        </w:rPr>
        <w:t xml:space="preserve"> pro Gerät) und</w:t>
      </w:r>
      <w:r>
        <w:rPr>
          <w:rFonts w:ascii="Helvetica" w:hAnsi="Helvetica"/>
          <w:bCs/>
          <w:color w:val="000000" w:themeColor="text1"/>
          <w:sz w:val="20"/>
          <w:szCs w:val="20"/>
        </w:rPr>
        <w:t xml:space="preserve"> rund</w:t>
      </w:r>
      <w:r w:rsidRPr="00B46453">
        <w:rPr>
          <w:rFonts w:ascii="Helvetica" w:hAnsi="Helvetica"/>
          <w:bCs/>
          <w:color w:val="000000" w:themeColor="text1"/>
          <w:sz w:val="20"/>
          <w:szCs w:val="20"/>
        </w:rPr>
        <w:t xml:space="preserve"> </w:t>
      </w:r>
      <w:r>
        <w:rPr>
          <w:rFonts w:ascii="Helvetica" w:hAnsi="Helvetica"/>
          <w:bCs/>
          <w:color w:val="000000" w:themeColor="text1"/>
          <w:sz w:val="20"/>
          <w:szCs w:val="20"/>
        </w:rPr>
        <w:t>5,9</w:t>
      </w:r>
      <w:r w:rsidRPr="00B46453">
        <w:rPr>
          <w:rFonts w:ascii="Helvetica" w:hAnsi="Helvetica"/>
          <w:bCs/>
          <w:color w:val="000000" w:themeColor="text1"/>
          <w:sz w:val="20"/>
          <w:szCs w:val="20"/>
        </w:rPr>
        <w:t xml:space="preserve"> Millionen Netzwerkbedrohungen</w:t>
      </w:r>
      <w:r>
        <w:rPr>
          <w:rFonts w:ascii="Helvetica" w:hAnsi="Helvetica"/>
          <w:bCs/>
          <w:color w:val="000000" w:themeColor="text1"/>
          <w:sz w:val="20"/>
          <w:szCs w:val="20"/>
        </w:rPr>
        <w:t xml:space="preserve"> </w:t>
      </w:r>
      <w:r w:rsidRPr="00B46453">
        <w:rPr>
          <w:rFonts w:ascii="Helvetica" w:hAnsi="Helvetica"/>
          <w:bCs/>
          <w:color w:val="000000" w:themeColor="text1"/>
          <w:sz w:val="20"/>
          <w:szCs w:val="20"/>
        </w:rPr>
        <w:t>(</w:t>
      </w:r>
      <w:r>
        <w:rPr>
          <w:rFonts w:ascii="Helvetica" w:hAnsi="Helvetica"/>
          <w:bCs/>
          <w:color w:val="000000" w:themeColor="text1"/>
          <w:sz w:val="20"/>
          <w:szCs w:val="20"/>
        </w:rPr>
        <w:t>75</w:t>
      </w:r>
      <w:r w:rsidRPr="00B46453">
        <w:rPr>
          <w:rFonts w:ascii="Helvetica" w:hAnsi="Helvetica"/>
          <w:bCs/>
          <w:color w:val="000000" w:themeColor="text1"/>
          <w:sz w:val="20"/>
          <w:szCs w:val="20"/>
        </w:rPr>
        <w:t xml:space="preserve"> pro Gerät). </w:t>
      </w:r>
      <w:r w:rsidRPr="00B46453">
        <w:rPr>
          <w:rFonts w:ascii="Helvetica" w:hAnsi="Helvetica"/>
          <w:color w:val="000000" w:themeColor="text1"/>
          <w:sz w:val="20"/>
          <w:szCs w:val="20"/>
        </w:rPr>
        <w:t xml:space="preserve">Der vollständige Bericht enthält </w:t>
      </w:r>
      <w:r>
        <w:rPr>
          <w:rFonts w:ascii="Helvetica" w:hAnsi="Helvetica"/>
          <w:color w:val="000000" w:themeColor="text1"/>
          <w:sz w:val="20"/>
          <w:szCs w:val="20"/>
        </w:rPr>
        <w:t xml:space="preserve">neben den vielfältigen Einblicken in die </w:t>
      </w:r>
      <w:r w:rsidRPr="00B46453">
        <w:rPr>
          <w:rFonts w:ascii="Helvetica" w:hAnsi="Helvetica"/>
          <w:color w:val="000000" w:themeColor="text1"/>
          <w:sz w:val="20"/>
          <w:szCs w:val="20"/>
        </w:rPr>
        <w:t xml:space="preserve">Malware- und Netzwerktrends aus dem </w:t>
      </w:r>
      <w:r>
        <w:rPr>
          <w:rFonts w:ascii="Helvetica" w:hAnsi="Helvetica"/>
          <w:color w:val="000000" w:themeColor="text1"/>
          <w:sz w:val="20"/>
          <w:szCs w:val="20"/>
        </w:rPr>
        <w:t>vierten</w:t>
      </w:r>
      <w:r w:rsidRPr="00B46453">
        <w:rPr>
          <w:rFonts w:ascii="Helvetica" w:hAnsi="Helvetica"/>
          <w:color w:val="000000" w:themeColor="text1"/>
          <w:sz w:val="20"/>
          <w:szCs w:val="20"/>
        </w:rPr>
        <w:t xml:space="preserve"> Quartal 2021</w:t>
      </w:r>
      <w:r>
        <w:rPr>
          <w:rFonts w:ascii="Helvetica" w:hAnsi="Helvetica"/>
          <w:color w:val="000000" w:themeColor="text1"/>
          <w:sz w:val="20"/>
          <w:szCs w:val="20"/>
        </w:rPr>
        <w:t xml:space="preserve"> nicht zuletzt </w:t>
      </w:r>
      <w:r w:rsidRPr="00C50E48">
        <w:rPr>
          <w:rFonts w:ascii="Helvetica" w:hAnsi="Helvetica"/>
          <w:color w:val="000000" w:themeColor="text1"/>
          <w:sz w:val="20"/>
          <w:szCs w:val="20"/>
        </w:rPr>
        <w:t>eine detaillierte Analyse der Log4Shell-Schwachstelle</w:t>
      </w:r>
      <w:r>
        <w:rPr>
          <w:rFonts w:ascii="Helvetica" w:hAnsi="Helvetica"/>
          <w:color w:val="000000" w:themeColor="text1"/>
          <w:sz w:val="20"/>
          <w:szCs w:val="20"/>
        </w:rPr>
        <w:t xml:space="preserve">, adäquate Hinweise zu </w:t>
      </w:r>
      <w:r w:rsidRPr="00B46453">
        <w:rPr>
          <w:rFonts w:ascii="Helvetica" w:hAnsi="Helvetica"/>
          <w:color w:val="000000" w:themeColor="text1"/>
          <w:sz w:val="20"/>
          <w:szCs w:val="20"/>
        </w:rPr>
        <w:t>empfohlene</w:t>
      </w:r>
      <w:r>
        <w:rPr>
          <w:rFonts w:ascii="Helvetica" w:hAnsi="Helvetica"/>
          <w:color w:val="000000" w:themeColor="text1"/>
          <w:sz w:val="20"/>
          <w:szCs w:val="20"/>
        </w:rPr>
        <w:t>n</w:t>
      </w:r>
      <w:r w:rsidRPr="00B46453">
        <w:rPr>
          <w:rFonts w:ascii="Helvetica" w:hAnsi="Helvetica"/>
          <w:color w:val="000000" w:themeColor="text1"/>
          <w:sz w:val="20"/>
          <w:szCs w:val="20"/>
        </w:rPr>
        <w:t xml:space="preserve"> Sicherheitsstrategien sowie wichtige Abwehrtipps für Unternehmen aller Grö</w:t>
      </w:r>
      <w:r w:rsidR="002E28EB">
        <w:rPr>
          <w:rFonts w:ascii="Helvetica" w:hAnsi="Helvetica"/>
          <w:color w:val="000000" w:themeColor="text1"/>
          <w:sz w:val="20"/>
          <w:szCs w:val="20"/>
        </w:rPr>
        <w:t>ss</w:t>
      </w:r>
      <w:r w:rsidRPr="00B46453">
        <w:rPr>
          <w:rFonts w:ascii="Helvetica" w:hAnsi="Helvetica"/>
          <w:color w:val="000000" w:themeColor="text1"/>
          <w:sz w:val="20"/>
          <w:szCs w:val="20"/>
        </w:rPr>
        <w:t>en und Branchen</w:t>
      </w:r>
      <w:r>
        <w:rPr>
          <w:rFonts w:ascii="Helvetica" w:hAnsi="Helvetica"/>
          <w:color w:val="000000" w:themeColor="text1"/>
          <w:sz w:val="20"/>
          <w:szCs w:val="20"/>
        </w:rPr>
        <w:t>.</w:t>
      </w:r>
      <w:r w:rsidRPr="00B46453">
        <w:rPr>
          <w:rFonts w:ascii="Helvetica" w:hAnsi="Helvetica"/>
          <w:color w:val="000000" w:themeColor="text1"/>
          <w:sz w:val="20"/>
          <w:szCs w:val="20"/>
        </w:rPr>
        <w:t xml:space="preserve"> </w:t>
      </w:r>
    </w:p>
    <w:p w14:paraId="48FDF6A6" w14:textId="77777777" w:rsidR="004670BB" w:rsidRPr="00B46453" w:rsidRDefault="004670BB" w:rsidP="004670BB">
      <w:pPr>
        <w:spacing w:line="288" w:lineRule="auto"/>
        <w:ind w:right="1135"/>
        <w:rPr>
          <w:rFonts w:ascii="Helvetica" w:hAnsi="Helvetica"/>
          <w:b/>
          <w:color w:val="000000" w:themeColor="text1"/>
          <w:sz w:val="20"/>
          <w:szCs w:val="20"/>
        </w:rPr>
      </w:pPr>
    </w:p>
    <w:p w14:paraId="51EC1AFD" w14:textId="77777777" w:rsidR="004670BB" w:rsidRPr="00B46453" w:rsidRDefault="004670BB" w:rsidP="004670BB">
      <w:pPr>
        <w:spacing w:line="288" w:lineRule="auto"/>
        <w:ind w:right="1135"/>
        <w:rPr>
          <w:rFonts w:ascii="Helvetica" w:hAnsi="Helvetica"/>
          <w:color w:val="000000" w:themeColor="text1"/>
          <w:sz w:val="20"/>
          <w:szCs w:val="20"/>
        </w:rPr>
      </w:pPr>
      <w:r w:rsidRPr="00B46453">
        <w:rPr>
          <w:rFonts w:ascii="Helvetica" w:hAnsi="Helvetica"/>
          <w:bCs/>
          <w:color w:val="000000" w:themeColor="text1"/>
          <w:sz w:val="20"/>
          <w:szCs w:val="20"/>
        </w:rPr>
        <w:t xml:space="preserve">Der aktuelle Internet Security Report in englischer Sprache steht online zum Download zur Verfügung: </w:t>
      </w:r>
      <w:hyperlink r:id="rId9" w:history="1">
        <w:r w:rsidRPr="009B58E2">
          <w:rPr>
            <w:rStyle w:val="Hyperlink"/>
            <w:rFonts w:ascii="Helvetica" w:hAnsi="Helvetica"/>
            <w:bCs/>
            <w:sz w:val="20"/>
            <w:szCs w:val="20"/>
          </w:rPr>
          <w:t>https://www.watchguard.com/wgrd-resource-center/security-report-q4-2021</w:t>
        </w:r>
      </w:hyperlink>
    </w:p>
    <w:p w14:paraId="1AA3A613" w14:textId="67FC9671" w:rsidR="003B0419" w:rsidRPr="0029170D" w:rsidRDefault="003B0419" w:rsidP="003B0419">
      <w:pPr>
        <w:spacing w:line="288" w:lineRule="auto"/>
        <w:ind w:right="1135"/>
        <w:rPr>
          <w:rFonts w:ascii="Helvetica" w:hAnsi="Helvetica"/>
          <w:color w:val="000000" w:themeColor="text1"/>
          <w:sz w:val="20"/>
          <w:szCs w:val="20"/>
          <w:lang w:val="de-CH"/>
        </w:rPr>
      </w:pPr>
    </w:p>
    <w:p w14:paraId="6A6E8413" w14:textId="77777777" w:rsidR="0066262A" w:rsidRPr="0029170D" w:rsidRDefault="0066262A" w:rsidP="003D549A">
      <w:pPr>
        <w:pStyle w:val="Textkrper"/>
        <w:spacing w:line="288" w:lineRule="auto"/>
        <w:ind w:right="1135"/>
        <w:rPr>
          <w:rFonts w:eastAsia="MS Mincho"/>
          <w:sz w:val="20"/>
          <w:szCs w:val="20"/>
          <w:lang w:val="de-CH" w:eastAsia="de-DE"/>
        </w:rPr>
      </w:pPr>
    </w:p>
    <w:p w14:paraId="46BFDF04" w14:textId="77777777" w:rsidR="004670BB" w:rsidRDefault="004670BB" w:rsidP="003D549A">
      <w:pPr>
        <w:pStyle w:val="Textkrper"/>
        <w:spacing w:line="288" w:lineRule="auto"/>
        <w:ind w:right="1135"/>
        <w:rPr>
          <w:rFonts w:eastAsia="MS Mincho"/>
          <w:sz w:val="20"/>
          <w:szCs w:val="20"/>
          <w:lang w:val="de-CH" w:eastAsia="de-DE"/>
        </w:rPr>
      </w:pPr>
    </w:p>
    <w:p w14:paraId="04D43BB9" w14:textId="77777777" w:rsidR="004670BB" w:rsidRDefault="004670BB" w:rsidP="003D549A">
      <w:pPr>
        <w:pStyle w:val="Textkrper"/>
        <w:spacing w:line="288" w:lineRule="auto"/>
        <w:ind w:right="1135"/>
        <w:rPr>
          <w:rFonts w:eastAsia="MS Mincho"/>
          <w:sz w:val="20"/>
          <w:szCs w:val="20"/>
          <w:lang w:val="de-CH" w:eastAsia="de-DE"/>
        </w:rPr>
      </w:pPr>
    </w:p>
    <w:p w14:paraId="7657CE08" w14:textId="77777777" w:rsidR="004670BB" w:rsidRDefault="004670BB" w:rsidP="003D549A">
      <w:pPr>
        <w:pStyle w:val="Textkrper"/>
        <w:spacing w:line="288" w:lineRule="auto"/>
        <w:ind w:right="1135"/>
        <w:rPr>
          <w:rFonts w:eastAsia="MS Mincho"/>
          <w:sz w:val="20"/>
          <w:szCs w:val="20"/>
          <w:lang w:val="de-CH" w:eastAsia="de-DE"/>
        </w:rPr>
      </w:pPr>
    </w:p>
    <w:p w14:paraId="73691E1A" w14:textId="5D03D038" w:rsidR="003D549A" w:rsidRPr="0029170D" w:rsidRDefault="003D549A" w:rsidP="003D549A">
      <w:pPr>
        <w:pStyle w:val="Textkrper"/>
        <w:spacing w:line="288" w:lineRule="auto"/>
        <w:ind w:right="1135"/>
        <w:rPr>
          <w:rFonts w:eastAsia="MS Mincho"/>
          <w:sz w:val="20"/>
          <w:szCs w:val="20"/>
          <w:lang w:val="de-CH" w:eastAsia="de-DE"/>
        </w:rPr>
      </w:pPr>
      <w:r w:rsidRPr="0029170D">
        <w:rPr>
          <w:rFonts w:eastAsia="MS Mincho"/>
          <w:sz w:val="20"/>
          <w:szCs w:val="20"/>
          <w:lang w:val="de-CH" w:eastAsia="de-DE"/>
        </w:rPr>
        <w:lastRenderedPageBreak/>
        <w:t>Bildmaterial</w:t>
      </w:r>
    </w:p>
    <w:tbl>
      <w:tblPr>
        <w:tblpPr w:leftFromText="141" w:rightFromText="141" w:vertAnchor="text" w:tblpY="1"/>
        <w:tblOverlap w:val="never"/>
        <w:tblW w:w="3686" w:type="dxa"/>
        <w:tblLayout w:type="fixed"/>
        <w:tblCellMar>
          <w:left w:w="70" w:type="dxa"/>
          <w:right w:w="70" w:type="dxa"/>
        </w:tblCellMar>
        <w:tblLook w:val="00A0" w:firstRow="1" w:lastRow="0" w:firstColumn="1" w:lastColumn="0" w:noHBand="0" w:noVBand="0"/>
      </w:tblPr>
      <w:tblGrid>
        <w:gridCol w:w="3686"/>
      </w:tblGrid>
      <w:tr w:rsidR="003D549A" w:rsidRPr="0029170D" w14:paraId="07EE1990" w14:textId="77777777" w:rsidTr="00DF5359">
        <w:trPr>
          <w:trHeight w:val="1985"/>
        </w:trPr>
        <w:tc>
          <w:tcPr>
            <w:tcW w:w="3686" w:type="dxa"/>
          </w:tcPr>
          <w:p w14:paraId="22B4C92D" w14:textId="789228DC" w:rsidR="003D549A" w:rsidRPr="0029170D" w:rsidRDefault="003D549A" w:rsidP="00DF5359">
            <w:pPr>
              <w:pStyle w:val="Kopfzeile"/>
              <w:ind w:right="-141"/>
              <w:rPr>
                <w:lang w:val="de-CH"/>
              </w:rPr>
            </w:pPr>
          </w:p>
          <w:p w14:paraId="0C969566" w14:textId="77777777" w:rsidR="003D549A" w:rsidRPr="0029170D" w:rsidRDefault="003D549A" w:rsidP="00DF5359">
            <w:pPr>
              <w:pStyle w:val="Kopfzeile"/>
              <w:ind w:right="-141"/>
              <w:rPr>
                <w:lang w:val="de-CH"/>
              </w:rPr>
            </w:pPr>
            <w:r w:rsidRPr="0029170D">
              <w:rPr>
                <w:noProof/>
                <w:lang w:val="de-CH"/>
              </w:rPr>
              <w:drawing>
                <wp:inline distT="0" distB="0" distL="0" distR="0" wp14:anchorId="18314444" wp14:editId="531EB692">
                  <wp:extent cx="836579" cy="1045724"/>
                  <wp:effectExtent l="0" t="0" r="1905" b="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AT_Corey_Nachreiner_klein.jpg"/>
                          <pic:cNvPicPr/>
                        </pic:nvPicPr>
                        <pic:blipFill>
                          <a:blip r:embed="rId10"/>
                          <a:stretch>
                            <a:fillRect/>
                          </a:stretch>
                        </pic:blipFill>
                        <pic:spPr>
                          <a:xfrm>
                            <a:off x="0" y="0"/>
                            <a:ext cx="846546" cy="1058183"/>
                          </a:xfrm>
                          <a:prstGeom prst="rect">
                            <a:avLst/>
                          </a:prstGeom>
                        </pic:spPr>
                      </pic:pic>
                    </a:graphicData>
                  </a:graphic>
                </wp:inline>
              </w:drawing>
            </w:r>
          </w:p>
        </w:tc>
      </w:tr>
      <w:tr w:rsidR="003D549A" w:rsidRPr="0029170D" w14:paraId="377B3873" w14:textId="77777777" w:rsidTr="00DF5359">
        <w:trPr>
          <w:trHeight w:val="544"/>
        </w:trPr>
        <w:tc>
          <w:tcPr>
            <w:tcW w:w="3686" w:type="dxa"/>
          </w:tcPr>
          <w:p w14:paraId="545762EE" w14:textId="39DBA52C" w:rsidR="003D549A" w:rsidRPr="0029170D" w:rsidRDefault="003D549A" w:rsidP="00DF5359">
            <w:pPr>
              <w:tabs>
                <w:tab w:val="left" w:pos="3828"/>
                <w:tab w:val="left" w:pos="5245"/>
                <w:tab w:val="left" w:pos="7938"/>
              </w:tabs>
              <w:spacing w:line="288" w:lineRule="auto"/>
              <w:ind w:right="222"/>
              <w:rPr>
                <w:rFonts w:ascii="Helvetica" w:hAnsi="Helvetica"/>
                <w:sz w:val="16"/>
                <w:szCs w:val="16"/>
                <w:lang w:val="de-CH"/>
              </w:rPr>
            </w:pPr>
            <w:r w:rsidRPr="0029170D">
              <w:rPr>
                <w:rFonts w:ascii="Helvetica" w:hAnsi="Helvetica"/>
                <w:sz w:val="16"/>
                <w:szCs w:val="16"/>
                <w:lang w:val="de-CH"/>
              </w:rPr>
              <w:t xml:space="preserve">Corey Nachreiner, Chief </w:t>
            </w:r>
            <w:r w:rsidR="009F08D9" w:rsidRPr="0029170D">
              <w:rPr>
                <w:rFonts w:ascii="Helvetica" w:hAnsi="Helvetica"/>
                <w:sz w:val="16"/>
                <w:szCs w:val="16"/>
                <w:lang w:val="de-CH"/>
              </w:rPr>
              <w:t>Security</w:t>
            </w:r>
            <w:r w:rsidRPr="0029170D">
              <w:rPr>
                <w:rFonts w:ascii="Helvetica" w:hAnsi="Helvetica"/>
                <w:sz w:val="16"/>
                <w:szCs w:val="16"/>
                <w:lang w:val="de-CH"/>
              </w:rPr>
              <w:t xml:space="preserve"> Officer bei WatchGuard Technologies</w:t>
            </w:r>
          </w:p>
        </w:tc>
      </w:tr>
    </w:tbl>
    <w:p w14:paraId="0D317483" w14:textId="77777777" w:rsidR="003D549A" w:rsidRPr="0029170D" w:rsidRDefault="003D549A" w:rsidP="003D549A">
      <w:pPr>
        <w:spacing w:line="288" w:lineRule="auto"/>
        <w:ind w:right="1134"/>
        <w:rPr>
          <w:rFonts w:ascii="Helvetica" w:hAnsi="Helvetica"/>
          <w:sz w:val="20"/>
          <w:szCs w:val="20"/>
          <w:lang w:val="de-CH"/>
        </w:rPr>
      </w:pPr>
    </w:p>
    <w:p w14:paraId="3D4F8C2C" w14:textId="77777777" w:rsidR="003D549A" w:rsidRPr="0029170D" w:rsidRDefault="003D549A" w:rsidP="003D549A">
      <w:pPr>
        <w:spacing w:line="288" w:lineRule="auto"/>
        <w:ind w:right="1134"/>
        <w:rPr>
          <w:rFonts w:ascii="Helvetica" w:hAnsi="Helvetica"/>
          <w:color w:val="000000" w:themeColor="text1"/>
          <w:sz w:val="20"/>
          <w:szCs w:val="20"/>
          <w:lang w:val="de-CH"/>
        </w:rPr>
      </w:pPr>
    </w:p>
    <w:p w14:paraId="2FC151DF" w14:textId="77777777" w:rsidR="003D549A" w:rsidRPr="0029170D" w:rsidRDefault="003D549A" w:rsidP="003D549A">
      <w:pPr>
        <w:spacing w:line="288" w:lineRule="auto"/>
        <w:rPr>
          <w:rFonts w:ascii="Helvetica" w:hAnsi="Helvetica"/>
          <w:color w:val="000000" w:themeColor="text1"/>
          <w:sz w:val="20"/>
          <w:szCs w:val="20"/>
          <w:lang w:val="de-CH"/>
        </w:rPr>
      </w:pPr>
    </w:p>
    <w:p w14:paraId="266EA258" w14:textId="77777777" w:rsidR="003D549A" w:rsidRPr="0029170D" w:rsidRDefault="003D549A" w:rsidP="003D549A">
      <w:pPr>
        <w:spacing w:line="288" w:lineRule="auto"/>
        <w:rPr>
          <w:rFonts w:ascii="Helvetica" w:hAnsi="Helvetica"/>
          <w:color w:val="000000" w:themeColor="text1"/>
          <w:sz w:val="20"/>
          <w:szCs w:val="20"/>
          <w:lang w:val="de-CH"/>
        </w:rPr>
      </w:pPr>
    </w:p>
    <w:p w14:paraId="7D56C4A2" w14:textId="77777777" w:rsidR="003D549A" w:rsidRPr="0029170D" w:rsidRDefault="003D549A" w:rsidP="003D549A">
      <w:pPr>
        <w:spacing w:line="288" w:lineRule="auto"/>
        <w:rPr>
          <w:rFonts w:ascii="Helvetica" w:hAnsi="Helvetica"/>
          <w:color w:val="000000" w:themeColor="text1"/>
          <w:sz w:val="20"/>
          <w:szCs w:val="20"/>
          <w:lang w:val="de-CH"/>
        </w:rPr>
      </w:pPr>
    </w:p>
    <w:p w14:paraId="04C283AD" w14:textId="77777777" w:rsidR="003D549A" w:rsidRPr="0029170D" w:rsidRDefault="003D549A" w:rsidP="003D549A">
      <w:pPr>
        <w:spacing w:line="288" w:lineRule="auto"/>
        <w:rPr>
          <w:rFonts w:ascii="Helvetica" w:hAnsi="Helvetica"/>
          <w:color w:val="000000" w:themeColor="text1"/>
          <w:sz w:val="20"/>
          <w:szCs w:val="20"/>
          <w:lang w:val="de-CH"/>
        </w:rPr>
      </w:pPr>
    </w:p>
    <w:p w14:paraId="35422B09" w14:textId="77777777" w:rsidR="003D549A" w:rsidRPr="0029170D" w:rsidRDefault="003D549A" w:rsidP="003D549A">
      <w:pPr>
        <w:spacing w:line="288" w:lineRule="auto"/>
        <w:rPr>
          <w:rFonts w:ascii="Helvetica" w:hAnsi="Helvetica"/>
          <w:color w:val="000000" w:themeColor="text1"/>
          <w:sz w:val="20"/>
          <w:szCs w:val="20"/>
          <w:lang w:val="de-CH"/>
        </w:rPr>
      </w:pPr>
    </w:p>
    <w:p w14:paraId="4679D209" w14:textId="77777777" w:rsidR="003D549A" w:rsidRPr="0029170D" w:rsidRDefault="003D549A" w:rsidP="003D549A">
      <w:pPr>
        <w:spacing w:line="288" w:lineRule="auto"/>
        <w:rPr>
          <w:rFonts w:ascii="Helvetica" w:hAnsi="Helvetica"/>
          <w:color w:val="000000" w:themeColor="text1"/>
          <w:sz w:val="20"/>
          <w:szCs w:val="20"/>
          <w:lang w:val="de-CH"/>
        </w:rPr>
      </w:pPr>
    </w:p>
    <w:p w14:paraId="7C36C6F7" w14:textId="77777777" w:rsidR="003D549A" w:rsidRPr="0029170D" w:rsidRDefault="003D549A" w:rsidP="003D549A">
      <w:pPr>
        <w:spacing w:line="288" w:lineRule="auto"/>
        <w:rPr>
          <w:rFonts w:ascii="Helvetica" w:hAnsi="Helvetica"/>
          <w:color w:val="000000" w:themeColor="text1"/>
          <w:sz w:val="20"/>
          <w:szCs w:val="20"/>
          <w:lang w:val="de-CH"/>
        </w:rPr>
      </w:pPr>
    </w:p>
    <w:p w14:paraId="5C7BE5F1" w14:textId="16A80FD9" w:rsidR="003D549A" w:rsidRPr="0029170D" w:rsidRDefault="003D549A" w:rsidP="003D549A">
      <w:pPr>
        <w:spacing w:line="288" w:lineRule="auto"/>
        <w:rPr>
          <w:rFonts w:ascii="Helvetica" w:hAnsi="Helvetica"/>
          <w:color w:val="000000" w:themeColor="text1"/>
          <w:sz w:val="20"/>
          <w:szCs w:val="20"/>
          <w:lang w:val="de-CH"/>
        </w:rPr>
      </w:pPr>
      <w:r w:rsidRPr="0029170D">
        <w:rPr>
          <w:rFonts w:ascii="Helvetica" w:hAnsi="Helvetica"/>
          <w:color w:val="000000" w:themeColor="text1"/>
          <w:sz w:val="20"/>
          <w:szCs w:val="20"/>
          <w:lang w:val="de-CH"/>
        </w:rPr>
        <w:t>Das Bildmaterial zum Download finden Sie in unserem Medienportal press-n-relations.amid-pr.com (Suchbegriff „</w:t>
      </w:r>
      <w:hyperlink r:id="rId11" w:history="1">
        <w:r w:rsidRPr="0029170D">
          <w:rPr>
            <w:rStyle w:val="Hyperlink"/>
            <w:rFonts w:ascii="Helvetica" w:hAnsi="Helvetica"/>
            <w:sz w:val="20"/>
            <w:szCs w:val="20"/>
            <w:lang w:val="de-CH"/>
          </w:rPr>
          <w:t>Corey Nachreiner</w:t>
        </w:r>
      </w:hyperlink>
      <w:r w:rsidRPr="0029170D">
        <w:rPr>
          <w:rFonts w:ascii="Helvetica" w:hAnsi="Helvetica"/>
          <w:color w:val="000000" w:themeColor="text1"/>
          <w:sz w:val="20"/>
          <w:szCs w:val="20"/>
          <w:lang w:val="de-CH"/>
        </w:rPr>
        <w:t>"). Selbstverständlich schicke ich Ihnen die Datei auch gerne per E-Mail zu. Kontakt: rh@press-n-relations.de</w:t>
      </w:r>
    </w:p>
    <w:p w14:paraId="25D6B638" w14:textId="77777777" w:rsidR="008C62CF" w:rsidRPr="0029170D" w:rsidRDefault="008C62CF" w:rsidP="00765266">
      <w:pPr>
        <w:spacing w:line="288" w:lineRule="auto"/>
        <w:rPr>
          <w:rFonts w:ascii="Helvetica" w:hAnsi="Helvetica"/>
          <w:color w:val="000000" w:themeColor="text1"/>
          <w:sz w:val="20"/>
          <w:szCs w:val="20"/>
          <w:lang w:val="de-CH"/>
        </w:rPr>
      </w:pPr>
    </w:p>
    <w:tbl>
      <w:tblPr>
        <w:tblW w:w="8717" w:type="dxa"/>
        <w:tblCellMar>
          <w:left w:w="70" w:type="dxa"/>
          <w:right w:w="70" w:type="dxa"/>
        </w:tblCellMar>
        <w:tblLook w:val="0000" w:firstRow="0" w:lastRow="0" w:firstColumn="0" w:lastColumn="0" w:noHBand="0" w:noVBand="0"/>
      </w:tblPr>
      <w:tblGrid>
        <w:gridCol w:w="8857"/>
        <w:gridCol w:w="146"/>
      </w:tblGrid>
      <w:tr w:rsidR="006F3C2D" w:rsidRPr="0029170D" w14:paraId="52ACB12D" w14:textId="77777777" w:rsidTr="00A75D14">
        <w:trPr>
          <w:trHeight w:val="1436"/>
        </w:trPr>
        <w:tc>
          <w:tcPr>
            <w:tcW w:w="4606" w:type="dxa"/>
          </w:tcPr>
          <w:tbl>
            <w:tblPr>
              <w:tblW w:w="8717" w:type="dxa"/>
              <w:tblCellMar>
                <w:left w:w="70" w:type="dxa"/>
                <w:right w:w="70" w:type="dxa"/>
              </w:tblCellMar>
              <w:tblLook w:val="0000" w:firstRow="0" w:lastRow="0" w:firstColumn="0" w:lastColumn="0" w:noHBand="0" w:noVBand="0"/>
            </w:tblPr>
            <w:tblGrid>
              <w:gridCol w:w="4606"/>
              <w:gridCol w:w="4111"/>
            </w:tblGrid>
            <w:tr w:rsidR="00356595" w:rsidRPr="00B46453" w14:paraId="765696F9" w14:textId="77777777" w:rsidTr="003D3AD2">
              <w:trPr>
                <w:trHeight w:val="1436"/>
              </w:trPr>
              <w:tc>
                <w:tcPr>
                  <w:tcW w:w="4606" w:type="dxa"/>
                </w:tcPr>
                <w:p w14:paraId="328C857E" w14:textId="77777777" w:rsidR="00356595" w:rsidRPr="00C23E65" w:rsidRDefault="00356595" w:rsidP="00356595">
                  <w:pPr>
                    <w:pStyle w:val="Textkrper"/>
                    <w:spacing w:line="312" w:lineRule="auto"/>
                    <w:ind w:right="426"/>
                    <w:rPr>
                      <w:bCs/>
                      <w:color w:val="000000" w:themeColor="text1"/>
                      <w:sz w:val="16"/>
                      <w:lang w:val="en-US"/>
                    </w:rPr>
                  </w:pPr>
                  <w:r w:rsidRPr="00C23E65">
                    <w:rPr>
                      <w:bCs/>
                      <w:color w:val="000000" w:themeColor="text1"/>
                      <w:sz w:val="16"/>
                      <w:lang w:val="en-US"/>
                    </w:rPr>
                    <w:t>Kontakt:</w:t>
                  </w:r>
                </w:p>
                <w:p w14:paraId="53E9F2F3" w14:textId="77777777" w:rsidR="00356595" w:rsidRPr="00C23E65" w:rsidRDefault="00356595" w:rsidP="00356595">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WatchGuard Technologies GmbH</w:t>
                  </w:r>
                </w:p>
                <w:p w14:paraId="511A3100" w14:textId="77777777" w:rsidR="00356595" w:rsidRPr="00C23E65" w:rsidRDefault="00356595" w:rsidP="00356595">
                  <w:pPr>
                    <w:pStyle w:val="Textkrper"/>
                    <w:tabs>
                      <w:tab w:val="left" w:pos="7513"/>
                    </w:tabs>
                    <w:spacing w:line="312" w:lineRule="auto"/>
                    <w:rPr>
                      <w:b w:val="0"/>
                      <w:color w:val="000000" w:themeColor="text1"/>
                      <w:spacing w:val="-2"/>
                      <w:sz w:val="16"/>
                      <w:szCs w:val="16"/>
                      <w:lang w:val="en-US"/>
                    </w:rPr>
                  </w:pPr>
                  <w:r w:rsidRPr="00C23E65">
                    <w:rPr>
                      <w:b w:val="0"/>
                      <w:color w:val="000000" w:themeColor="text1"/>
                      <w:spacing w:val="-2"/>
                      <w:sz w:val="16"/>
                      <w:szCs w:val="16"/>
                      <w:lang w:val="en-US"/>
                    </w:rPr>
                    <w:t>Paul Moll – Field Marketing Manager Central Europe</w:t>
                  </w:r>
                </w:p>
                <w:p w14:paraId="74D6B18D"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Wendenstr. 379, 20537 Hamburg</w:t>
                  </w:r>
                </w:p>
                <w:p w14:paraId="6B666548"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Tel.: +49 152 31795040</w:t>
                  </w:r>
                </w:p>
                <w:p w14:paraId="52486D1F" w14:textId="77777777" w:rsidR="00356595" w:rsidRPr="00B46453" w:rsidRDefault="00356595" w:rsidP="00356595">
                  <w:pPr>
                    <w:pStyle w:val="Textkrper"/>
                    <w:tabs>
                      <w:tab w:val="left" w:pos="7513"/>
                    </w:tabs>
                    <w:spacing w:line="312" w:lineRule="auto"/>
                    <w:rPr>
                      <w:b w:val="0"/>
                      <w:color w:val="000000" w:themeColor="text1"/>
                      <w:spacing w:val="-2"/>
                      <w:sz w:val="16"/>
                      <w:szCs w:val="16"/>
                    </w:rPr>
                  </w:pPr>
                  <w:r w:rsidRPr="00B46453">
                    <w:rPr>
                      <w:b w:val="0"/>
                      <w:color w:val="000000" w:themeColor="text1"/>
                      <w:spacing w:val="-2"/>
                      <w:sz w:val="16"/>
                      <w:szCs w:val="16"/>
                    </w:rPr>
                    <w:t>paul.moll@watchguard.com</w:t>
                  </w:r>
                </w:p>
                <w:p w14:paraId="3F8F22BE" w14:textId="77777777" w:rsidR="00356595" w:rsidRPr="00B46453" w:rsidRDefault="00356595" w:rsidP="00356595">
                  <w:pPr>
                    <w:pStyle w:val="Textkrper"/>
                    <w:tabs>
                      <w:tab w:val="left" w:pos="7513"/>
                    </w:tabs>
                    <w:spacing w:line="312" w:lineRule="auto"/>
                    <w:rPr>
                      <w:b w:val="0"/>
                      <w:color w:val="000000" w:themeColor="text1"/>
                      <w:sz w:val="16"/>
                    </w:rPr>
                  </w:pPr>
                  <w:r w:rsidRPr="00590B8E">
                    <w:rPr>
                      <w:b w:val="0"/>
                      <w:color w:val="000000" w:themeColor="text1"/>
                      <w:spacing w:val="-2"/>
                      <w:sz w:val="16"/>
                      <w:szCs w:val="16"/>
                    </w:rPr>
                    <w:t>https://www.watchguard.com/de</w:t>
                  </w:r>
                </w:p>
              </w:tc>
              <w:tc>
                <w:tcPr>
                  <w:tcW w:w="4111" w:type="dxa"/>
                </w:tcPr>
                <w:p w14:paraId="71349CC0" w14:textId="77777777" w:rsidR="00356595" w:rsidRPr="00B46453" w:rsidRDefault="00356595" w:rsidP="00356595">
                  <w:pPr>
                    <w:pStyle w:val="Textkrper"/>
                    <w:tabs>
                      <w:tab w:val="left" w:pos="7513"/>
                    </w:tabs>
                    <w:spacing w:line="312" w:lineRule="auto"/>
                    <w:ind w:right="426"/>
                    <w:rPr>
                      <w:bCs/>
                      <w:color w:val="000000" w:themeColor="text1"/>
                      <w:sz w:val="16"/>
                    </w:rPr>
                  </w:pPr>
                  <w:r w:rsidRPr="00B46453">
                    <w:rPr>
                      <w:bCs/>
                      <w:color w:val="000000" w:themeColor="text1"/>
                      <w:sz w:val="16"/>
                    </w:rPr>
                    <w:t>Presse- und Öffentlichkeitsarbeit:</w:t>
                  </w:r>
                </w:p>
                <w:p w14:paraId="0A6E67C4" w14:textId="77777777" w:rsidR="00356595" w:rsidRPr="00B46453" w:rsidRDefault="00356595" w:rsidP="00356595">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Press'n'Relations GmbH</w:t>
                  </w:r>
                </w:p>
                <w:p w14:paraId="488F80FA" w14:textId="77777777" w:rsidR="00356595" w:rsidRPr="00B46453" w:rsidRDefault="00356595" w:rsidP="00356595">
                  <w:pPr>
                    <w:pStyle w:val="Textkrper"/>
                    <w:tabs>
                      <w:tab w:val="left" w:pos="7513"/>
                    </w:tabs>
                    <w:spacing w:line="312" w:lineRule="auto"/>
                    <w:ind w:right="426"/>
                    <w:rPr>
                      <w:b w:val="0"/>
                      <w:color w:val="000000" w:themeColor="text1"/>
                      <w:spacing w:val="-2"/>
                      <w:sz w:val="16"/>
                      <w:szCs w:val="16"/>
                    </w:rPr>
                  </w:pPr>
                  <w:r w:rsidRPr="00B46453">
                    <w:rPr>
                      <w:b w:val="0"/>
                      <w:color w:val="000000" w:themeColor="text1"/>
                      <w:spacing w:val="-2"/>
                      <w:sz w:val="16"/>
                      <w:szCs w:val="16"/>
                    </w:rPr>
                    <w:t>Rebecca Horn</w:t>
                  </w:r>
                </w:p>
                <w:p w14:paraId="4453C831"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Magirusstr. 33, 89077 Ulm</w:t>
                  </w:r>
                </w:p>
                <w:p w14:paraId="5D33E3AE"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 xml:space="preserve">Tel.: +49 731 962 87 15 </w:t>
                  </w:r>
                </w:p>
                <w:p w14:paraId="2AB268EC" w14:textId="77777777" w:rsidR="00356595" w:rsidRPr="00B46453" w:rsidRDefault="00356595" w:rsidP="00356595">
                  <w:pPr>
                    <w:pStyle w:val="Textkrper"/>
                    <w:tabs>
                      <w:tab w:val="left" w:pos="7513"/>
                    </w:tabs>
                    <w:spacing w:line="312" w:lineRule="auto"/>
                    <w:ind w:right="425"/>
                    <w:rPr>
                      <w:b w:val="0"/>
                      <w:color w:val="000000" w:themeColor="text1"/>
                      <w:spacing w:val="-2"/>
                      <w:sz w:val="16"/>
                      <w:szCs w:val="16"/>
                    </w:rPr>
                  </w:pPr>
                  <w:r w:rsidRPr="00B46453">
                    <w:rPr>
                      <w:b w:val="0"/>
                      <w:color w:val="000000" w:themeColor="text1"/>
                      <w:spacing w:val="-2"/>
                      <w:sz w:val="16"/>
                      <w:szCs w:val="16"/>
                    </w:rPr>
                    <w:t>rh@press-n-relations.de</w:t>
                  </w:r>
                </w:p>
                <w:p w14:paraId="196FEFFE" w14:textId="77777777" w:rsidR="00356595" w:rsidRPr="00B46453" w:rsidRDefault="00356595" w:rsidP="00356595">
                  <w:pPr>
                    <w:pStyle w:val="Textkrper"/>
                    <w:tabs>
                      <w:tab w:val="left" w:pos="7513"/>
                    </w:tabs>
                    <w:spacing w:line="312" w:lineRule="auto"/>
                    <w:ind w:right="425"/>
                    <w:rPr>
                      <w:b w:val="0"/>
                      <w:bCs/>
                      <w:color w:val="000000" w:themeColor="text1"/>
                      <w:sz w:val="16"/>
                    </w:rPr>
                  </w:pPr>
                  <w:r w:rsidRPr="000C260B">
                    <w:rPr>
                      <w:b w:val="0"/>
                      <w:color w:val="000000" w:themeColor="text1"/>
                      <w:spacing w:val="-2"/>
                      <w:sz w:val="16"/>
                      <w:szCs w:val="16"/>
                    </w:rPr>
                    <w:t>https://press-n-relations.com</w:t>
                  </w:r>
                </w:p>
              </w:tc>
            </w:tr>
          </w:tbl>
          <w:p w14:paraId="25E0B59A" w14:textId="0EBE388F" w:rsidR="006F3C2D" w:rsidRPr="0029170D" w:rsidRDefault="006F3C2D" w:rsidP="00A75D14">
            <w:pPr>
              <w:pStyle w:val="Textkrper"/>
              <w:tabs>
                <w:tab w:val="left" w:pos="7513"/>
              </w:tabs>
              <w:spacing w:line="312" w:lineRule="auto"/>
              <w:rPr>
                <w:b w:val="0"/>
                <w:color w:val="000000" w:themeColor="text1"/>
                <w:sz w:val="16"/>
                <w:lang w:val="de-CH"/>
              </w:rPr>
            </w:pPr>
          </w:p>
        </w:tc>
        <w:tc>
          <w:tcPr>
            <w:tcW w:w="4111" w:type="dxa"/>
          </w:tcPr>
          <w:p w14:paraId="5FFB9C6B" w14:textId="0196BC30" w:rsidR="006F3C2D" w:rsidRPr="0029170D" w:rsidRDefault="006F3C2D" w:rsidP="0029170D">
            <w:pPr>
              <w:pStyle w:val="Textkrper"/>
              <w:tabs>
                <w:tab w:val="left" w:pos="7513"/>
              </w:tabs>
              <w:spacing w:line="312" w:lineRule="auto"/>
              <w:ind w:right="425"/>
              <w:rPr>
                <w:b w:val="0"/>
                <w:bCs/>
                <w:color w:val="000000" w:themeColor="text1"/>
                <w:sz w:val="16"/>
                <w:lang w:val="de-CH"/>
              </w:rPr>
            </w:pPr>
          </w:p>
        </w:tc>
      </w:tr>
    </w:tbl>
    <w:p w14:paraId="204C6C98" w14:textId="77777777" w:rsidR="00E41106" w:rsidRPr="0029170D" w:rsidRDefault="00E41106" w:rsidP="00AE2AD9">
      <w:pPr>
        <w:tabs>
          <w:tab w:val="left" w:pos="3828"/>
          <w:tab w:val="left" w:pos="8364"/>
        </w:tabs>
        <w:spacing w:line="288" w:lineRule="auto"/>
        <w:ind w:right="141"/>
        <w:outlineLvl w:val="0"/>
        <w:rPr>
          <w:rFonts w:ascii="Helvetica" w:hAnsi="Helvetica"/>
          <w:b/>
          <w:color w:val="000000" w:themeColor="text1"/>
          <w:sz w:val="16"/>
          <w:szCs w:val="16"/>
          <w:lang w:val="de-CH"/>
        </w:rPr>
      </w:pPr>
    </w:p>
    <w:p w14:paraId="693624E6" w14:textId="2BACD3F7" w:rsidR="00AC463A" w:rsidRPr="0029170D" w:rsidRDefault="00AC463A" w:rsidP="00AE2AD9">
      <w:pPr>
        <w:tabs>
          <w:tab w:val="left" w:pos="3828"/>
          <w:tab w:val="left" w:pos="8364"/>
        </w:tabs>
        <w:spacing w:line="288" w:lineRule="auto"/>
        <w:ind w:right="141"/>
        <w:outlineLvl w:val="0"/>
        <w:rPr>
          <w:rFonts w:ascii="Helvetica" w:hAnsi="Helvetica"/>
          <w:b/>
          <w:color w:val="000000" w:themeColor="text1"/>
          <w:sz w:val="16"/>
          <w:szCs w:val="16"/>
          <w:lang w:val="de-CH"/>
        </w:rPr>
      </w:pPr>
      <w:r w:rsidRPr="0029170D">
        <w:rPr>
          <w:rFonts w:ascii="Helvetica" w:hAnsi="Helvetica"/>
          <w:b/>
          <w:color w:val="000000" w:themeColor="text1"/>
          <w:sz w:val="16"/>
          <w:szCs w:val="16"/>
          <w:lang w:val="de-CH"/>
        </w:rPr>
        <w:t>Über WatchGuard Technologies</w:t>
      </w:r>
    </w:p>
    <w:p w14:paraId="4003B245" w14:textId="0583E3BE"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 xml:space="preserve">WatchGuard Technologies gehört zu den führenden Anbietern im Bereich IT-Sicherheit. Das umfangreiche Produktportfolio reicht von hochentwickelten UTM (Unified Threat </w:t>
      </w:r>
      <w:proofErr w:type="gramStart"/>
      <w:r w:rsidRPr="0029170D">
        <w:rPr>
          <w:rFonts w:ascii="Helvetica" w:hAnsi="Helvetica"/>
          <w:color w:val="000000" w:themeColor="text1"/>
          <w:spacing w:val="-2"/>
          <w:sz w:val="16"/>
          <w:szCs w:val="16"/>
          <w:lang w:val="de-CH"/>
        </w:rPr>
        <w:t>Management)-</w:t>
      </w:r>
      <w:proofErr w:type="gramEnd"/>
      <w:r w:rsidRPr="0029170D">
        <w:rPr>
          <w:rFonts w:ascii="Helvetica" w:hAnsi="Helvetica"/>
          <w:color w:val="000000" w:themeColor="text1"/>
          <w:spacing w:val="-2"/>
          <w:sz w:val="16"/>
          <w:szCs w:val="16"/>
          <w:lang w:val="de-CH"/>
        </w:rPr>
        <w:t xml:space="preserve"> und Next-Generation-Firewall-Plattformen über Multifaktor-Authen</w:t>
      </w:r>
      <w:r w:rsidRPr="0029170D">
        <w:rPr>
          <w:rFonts w:ascii="Helvetica" w:hAnsi="Helvetica"/>
          <w:color w:val="000000" w:themeColor="text1"/>
          <w:spacing w:val="-2"/>
          <w:sz w:val="16"/>
          <w:szCs w:val="16"/>
          <w:lang w:val="de-CH"/>
        </w:rPr>
        <w:softHyphen/>
        <w:t>tifizierung bis hin zu Technologien für umfassenden WLAN-Schutz und Endpoint Protection sowie weiteren spezifischen Produkten und intelligenten Services rund ums Thema IT-Security. Mehr als 250.000 Kunden weltweit vertrauen auf die ausgeklügelten Schutzmechanismen auf Enterprise-Niveau, wobei dank der einfachen Handhabung neben kleinen und mittelständischen Unternehmen nicht zuletzt auch gro</w:t>
      </w:r>
      <w:r w:rsidR="0029170D">
        <w:rPr>
          <w:rFonts w:ascii="Helvetica" w:hAnsi="Helvetica"/>
          <w:color w:val="000000" w:themeColor="text1"/>
          <w:spacing w:val="-2"/>
          <w:sz w:val="16"/>
          <w:szCs w:val="16"/>
          <w:lang w:val="de-CH"/>
        </w:rPr>
        <w:t>ss</w:t>
      </w:r>
      <w:r w:rsidRPr="0029170D">
        <w:rPr>
          <w:rFonts w:ascii="Helvetica" w:hAnsi="Helvetica"/>
          <w:color w:val="000000" w:themeColor="text1"/>
          <w:spacing w:val="-2"/>
          <w:sz w:val="16"/>
          <w:szCs w:val="16"/>
          <w:lang w:val="de-CH"/>
        </w:rPr>
        <w:t xml:space="preserve">e, dezentral aufgestellte Organisationen </w:t>
      </w:r>
      <w:r w:rsidR="00E755FD" w:rsidRPr="0029170D">
        <w:rPr>
          <w:rFonts w:ascii="Helvetica" w:hAnsi="Helvetica"/>
          <w:color w:val="000000" w:themeColor="text1"/>
          <w:spacing w:val="-2"/>
          <w:sz w:val="16"/>
          <w:szCs w:val="16"/>
          <w:lang w:val="de-CH"/>
        </w:rPr>
        <w:t xml:space="preserve">und Managed Services Provider </w:t>
      </w:r>
      <w:r w:rsidRPr="0029170D">
        <w:rPr>
          <w:rFonts w:ascii="Helvetica" w:hAnsi="Helvetica"/>
          <w:color w:val="000000" w:themeColor="text1"/>
          <w:spacing w:val="-2"/>
          <w:sz w:val="16"/>
          <w:szCs w:val="16"/>
          <w:lang w:val="de-CH"/>
        </w:rPr>
        <w:t>vom Einsatz profitieren. Neben der Zentrale in Seattle im US-Bundesstaat Washington verfügt WatchGuard über Niederlassungen in ganz Nordamerika, Lateinamerika und Europa sowie im asiatisch-pazifischen Raum.</w:t>
      </w:r>
    </w:p>
    <w:p w14:paraId="2EFF03CF" w14:textId="77777777"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p>
    <w:p w14:paraId="68DAE71B" w14:textId="1FE81B02" w:rsidR="00DD1C5C" w:rsidRPr="0029170D" w:rsidRDefault="00DD1C5C" w:rsidP="00DD1C5C">
      <w:pPr>
        <w:tabs>
          <w:tab w:val="left" w:pos="3828"/>
          <w:tab w:val="left" w:pos="8364"/>
        </w:tabs>
        <w:spacing w:line="288" w:lineRule="auto"/>
        <w:ind w:right="1"/>
        <w:rPr>
          <w:rFonts w:ascii="Helvetica" w:hAnsi="Helvetica"/>
          <w:color w:val="000000" w:themeColor="text1"/>
          <w:spacing w:val="-2"/>
          <w:sz w:val="16"/>
          <w:szCs w:val="16"/>
          <w:lang w:val="de-CH"/>
        </w:rPr>
      </w:pPr>
      <w:r w:rsidRPr="0029170D">
        <w:rPr>
          <w:rFonts w:ascii="Helvetica" w:hAnsi="Helvetica"/>
          <w:color w:val="000000" w:themeColor="text1"/>
          <w:spacing w:val="-2"/>
          <w:sz w:val="16"/>
          <w:szCs w:val="16"/>
          <w:lang w:val="de-CH"/>
        </w:rPr>
        <w:t>Aktuelle Informationen, Aktionen und Updates finden Sie auch auf</w:t>
      </w:r>
      <w:r w:rsidR="008667D5" w:rsidRPr="0029170D">
        <w:rPr>
          <w:rFonts w:ascii="Helvetica" w:hAnsi="Helvetica"/>
          <w:color w:val="000000" w:themeColor="text1"/>
          <w:spacing w:val="-2"/>
          <w:sz w:val="16"/>
          <w:szCs w:val="16"/>
          <w:lang w:val="de-CH"/>
        </w:rPr>
        <w:t xml:space="preserve"> </w:t>
      </w:r>
      <w:hyperlink r:id="rId12" w:history="1">
        <w:r w:rsidRPr="0029170D">
          <w:rPr>
            <w:rStyle w:val="Hyperlink"/>
            <w:rFonts w:ascii="Helvetica" w:hAnsi="Helvetica"/>
            <w:spacing w:val="-2"/>
            <w:sz w:val="16"/>
            <w:szCs w:val="16"/>
            <w:lang w:val="de-CH"/>
          </w:rPr>
          <w:t>Twitter</w:t>
        </w:r>
      </w:hyperlink>
      <w:r w:rsidRPr="0029170D">
        <w:rPr>
          <w:rFonts w:ascii="Helvetica" w:hAnsi="Helvetica"/>
          <w:color w:val="000000" w:themeColor="text1"/>
          <w:spacing w:val="-2"/>
          <w:sz w:val="16"/>
          <w:szCs w:val="16"/>
          <w:lang w:val="de-CH"/>
        </w:rPr>
        <w:t>,</w:t>
      </w:r>
      <w:r w:rsidR="008667D5" w:rsidRPr="0029170D">
        <w:rPr>
          <w:rFonts w:ascii="Helvetica" w:hAnsi="Helvetica"/>
          <w:color w:val="000000" w:themeColor="text1"/>
          <w:spacing w:val="-2"/>
          <w:sz w:val="16"/>
          <w:szCs w:val="16"/>
          <w:lang w:val="de-CH"/>
        </w:rPr>
        <w:t xml:space="preserve"> </w:t>
      </w:r>
      <w:hyperlink r:id="rId13" w:history="1">
        <w:r w:rsidRPr="0029170D">
          <w:rPr>
            <w:rStyle w:val="Hyperlink"/>
            <w:rFonts w:ascii="Helvetica" w:hAnsi="Helvetica"/>
            <w:spacing w:val="-2"/>
            <w:sz w:val="16"/>
            <w:szCs w:val="16"/>
            <w:lang w:val="de-CH"/>
          </w:rPr>
          <w:t>Facebook</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oder</w:t>
      </w:r>
      <w:r w:rsidR="008667D5" w:rsidRPr="0029170D">
        <w:rPr>
          <w:rFonts w:ascii="Helvetica" w:hAnsi="Helvetica"/>
          <w:color w:val="000000" w:themeColor="text1"/>
          <w:spacing w:val="-2"/>
          <w:sz w:val="16"/>
          <w:szCs w:val="16"/>
          <w:lang w:val="de-CH"/>
        </w:rPr>
        <w:t xml:space="preserve"> </w:t>
      </w:r>
      <w:hyperlink r:id="rId14" w:history="1">
        <w:r w:rsidRPr="0029170D">
          <w:rPr>
            <w:rStyle w:val="Hyperlink"/>
            <w:rFonts w:ascii="Helvetica" w:hAnsi="Helvetica"/>
            <w:spacing w:val="-2"/>
            <w:sz w:val="16"/>
            <w:szCs w:val="16"/>
            <w:lang w:val="de-CH"/>
          </w:rPr>
          <w:t>LinkedIn</w:t>
        </w:r>
      </w:hyperlink>
      <w:r w:rsidRPr="0029170D">
        <w:rPr>
          <w:rFonts w:ascii="Helvetica" w:hAnsi="Helvetica"/>
          <w:color w:val="000000" w:themeColor="text1"/>
          <w:spacing w:val="-2"/>
          <w:sz w:val="16"/>
          <w:szCs w:val="16"/>
          <w:lang w:val="de-CH"/>
        </w:rPr>
        <w:t>. Der WatchGuard-Blog „Secplicity“ berichtet darüber hinaus über die neuesten Bedrohungen und zeigt auf, wie man mit ihnen umgeht:</w:t>
      </w:r>
      <w:r w:rsidR="008667D5" w:rsidRPr="0029170D">
        <w:rPr>
          <w:rFonts w:ascii="Helvetica" w:hAnsi="Helvetica"/>
          <w:color w:val="000000" w:themeColor="text1"/>
          <w:spacing w:val="-2"/>
          <w:sz w:val="16"/>
          <w:szCs w:val="16"/>
          <w:lang w:val="de-CH"/>
        </w:rPr>
        <w:t xml:space="preserve"> </w:t>
      </w:r>
      <w:hyperlink r:id="rId15" w:history="1">
        <w:r w:rsidRPr="0029170D">
          <w:rPr>
            <w:rStyle w:val="Hyperlink"/>
            <w:rFonts w:ascii="Helvetica" w:hAnsi="Helvetica"/>
            <w:spacing w:val="-2"/>
            <w:sz w:val="16"/>
            <w:szCs w:val="16"/>
            <w:lang w:val="de-CH"/>
          </w:rPr>
          <w:t>www.secplicity.org</w:t>
        </w:r>
      </w:hyperlink>
      <w:r w:rsidRPr="0029170D">
        <w:rPr>
          <w:rFonts w:ascii="Helvetica" w:hAnsi="Helvetica"/>
          <w:color w:val="000000" w:themeColor="text1"/>
          <w:spacing w:val="-2"/>
          <w:sz w:val="16"/>
          <w:szCs w:val="16"/>
          <w:lang w:val="de-CH"/>
        </w:rPr>
        <w:t>. Oder Sie abonnieren den „443 – Security Simplified“-Podcast bei</w:t>
      </w:r>
      <w:r w:rsidR="008667D5" w:rsidRPr="0029170D">
        <w:rPr>
          <w:rFonts w:ascii="Helvetica" w:hAnsi="Helvetica"/>
          <w:color w:val="000000" w:themeColor="text1"/>
          <w:spacing w:val="-2"/>
          <w:sz w:val="16"/>
          <w:szCs w:val="16"/>
          <w:lang w:val="de-CH"/>
        </w:rPr>
        <w:t xml:space="preserve"> </w:t>
      </w:r>
      <w:hyperlink r:id="rId16" w:history="1">
        <w:r w:rsidRPr="0029170D">
          <w:rPr>
            <w:rStyle w:val="Hyperlink"/>
            <w:rFonts w:ascii="Helvetica" w:hAnsi="Helvetica"/>
            <w:spacing w:val="-2"/>
            <w:sz w:val="16"/>
            <w:szCs w:val="16"/>
            <w:lang w:val="de-CH"/>
          </w:rPr>
          <w:t>Secplicity.org</w:t>
        </w:r>
      </w:hyperlink>
      <w:r w:rsidR="008667D5" w:rsidRPr="0029170D">
        <w:rPr>
          <w:rStyle w:val="Hyperlink"/>
          <w:rFonts w:ascii="Helvetica" w:hAnsi="Helvetica"/>
          <w:spacing w:val="-2"/>
          <w:sz w:val="16"/>
          <w:szCs w:val="16"/>
          <w:lang w:val="de-CH"/>
        </w:rPr>
        <w:t xml:space="preserve"> </w:t>
      </w:r>
      <w:r w:rsidRPr="0029170D">
        <w:rPr>
          <w:rFonts w:ascii="Helvetica" w:hAnsi="Helvetica"/>
          <w:color w:val="000000" w:themeColor="text1"/>
          <w:spacing w:val="-2"/>
          <w:sz w:val="16"/>
          <w:szCs w:val="16"/>
          <w:lang w:val="de-CH"/>
        </w:rPr>
        <w:t>bzw. wo immer Sie Ihre Lieblings-Podcasts finden. </w:t>
      </w:r>
    </w:p>
    <w:p w14:paraId="0A1F6EC8" w14:textId="77777777" w:rsidR="00D37950" w:rsidRPr="0029170D" w:rsidRDefault="00D37950">
      <w:pPr>
        <w:tabs>
          <w:tab w:val="left" w:pos="3828"/>
          <w:tab w:val="left" w:pos="8364"/>
        </w:tabs>
        <w:spacing w:line="288" w:lineRule="auto"/>
        <w:ind w:right="1"/>
        <w:rPr>
          <w:rFonts w:ascii="Helvetica" w:hAnsi="Helvetica"/>
          <w:sz w:val="16"/>
          <w:szCs w:val="16"/>
          <w:lang w:val="de-CH"/>
        </w:rPr>
      </w:pPr>
    </w:p>
    <w:sectPr w:rsidR="00D37950" w:rsidRPr="0029170D" w:rsidSect="00302AD1">
      <w:headerReference w:type="default" r:id="rId17"/>
      <w:footerReference w:type="even" r:id="rId18"/>
      <w:footerReference w:type="default" r:id="rId19"/>
      <w:type w:val="continuous"/>
      <w:pgSz w:w="11900" w:h="16840"/>
      <w:pgMar w:top="1418" w:right="1410" w:bottom="1153"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A364C1" w14:textId="77777777" w:rsidR="0057746F" w:rsidRDefault="0057746F">
      <w:r>
        <w:separator/>
      </w:r>
    </w:p>
  </w:endnote>
  <w:endnote w:type="continuationSeparator" w:id="0">
    <w:p w14:paraId="3D18D593" w14:textId="77777777" w:rsidR="0057746F" w:rsidRDefault="005774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Lucida Grande">
    <w:altName w:val="﷽﷽﷽﷽﷽﷽﷽﷽rande"/>
    <w:panose1 w:val="020B0600040502020204"/>
    <w:charset w:val="00"/>
    <w:family w:val="swiss"/>
    <w:pitch w:val="variable"/>
    <w:sig w:usb0="E1000AEF" w:usb1="5000A1FF" w:usb2="00000000" w:usb3="00000000" w:csb0="000001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F50BF7" w14:textId="77777777" w:rsidR="004D1CAB" w:rsidRDefault="004D1CAB" w:rsidP="00AF2CB9">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20D8D71A" w14:textId="77777777" w:rsidR="004D1CAB" w:rsidRDefault="004D1CAB" w:rsidP="00AF2CB9">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CB537D" w14:textId="77777777" w:rsidR="004D1CAB" w:rsidRPr="002730F5" w:rsidRDefault="004D1CAB" w:rsidP="00AF2CB9">
    <w:pPr>
      <w:pStyle w:val="Fuzeile"/>
      <w:framePr w:wrap="around" w:vAnchor="text" w:hAnchor="margin" w:xAlign="right" w:y="1"/>
      <w:rPr>
        <w:rStyle w:val="Seitenzahl"/>
        <w:rFonts w:ascii="Helvetica" w:hAnsi="Helvetica"/>
        <w:sz w:val="20"/>
        <w:szCs w:val="20"/>
      </w:rPr>
    </w:pPr>
    <w:r w:rsidRPr="002730F5">
      <w:rPr>
        <w:rStyle w:val="Seitenzahl"/>
        <w:rFonts w:ascii="Helvetica" w:hAnsi="Helvetica"/>
        <w:sz w:val="20"/>
        <w:szCs w:val="20"/>
      </w:rPr>
      <w:fldChar w:fldCharType="begin"/>
    </w:r>
    <w:r w:rsidRPr="002730F5">
      <w:rPr>
        <w:rStyle w:val="Seitenzahl"/>
        <w:rFonts w:ascii="Helvetica" w:hAnsi="Helvetica"/>
        <w:sz w:val="20"/>
        <w:szCs w:val="20"/>
      </w:rPr>
      <w:instrText xml:space="preserve">PAGE  </w:instrText>
    </w:r>
    <w:r w:rsidRPr="002730F5">
      <w:rPr>
        <w:rStyle w:val="Seitenzahl"/>
        <w:rFonts w:ascii="Helvetica" w:hAnsi="Helvetica"/>
        <w:sz w:val="20"/>
        <w:szCs w:val="20"/>
      </w:rPr>
      <w:fldChar w:fldCharType="separate"/>
    </w:r>
    <w:r w:rsidR="00E06893">
      <w:rPr>
        <w:rStyle w:val="Seitenzahl"/>
        <w:rFonts w:ascii="Helvetica" w:hAnsi="Helvetica"/>
        <w:noProof/>
        <w:sz w:val="20"/>
        <w:szCs w:val="20"/>
      </w:rPr>
      <w:t>1</w:t>
    </w:r>
    <w:r w:rsidRPr="002730F5">
      <w:rPr>
        <w:rStyle w:val="Seitenzahl"/>
        <w:rFonts w:ascii="Helvetica" w:hAnsi="Helvetica"/>
        <w:sz w:val="20"/>
        <w:szCs w:val="20"/>
      </w:rPr>
      <w:fldChar w:fldCharType="end"/>
    </w:r>
  </w:p>
  <w:p w14:paraId="1A4EBBA7" w14:textId="77777777" w:rsidR="004D1CAB" w:rsidRDefault="004D1CAB" w:rsidP="00AF2CB9">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5E7BA7D" w14:textId="77777777" w:rsidR="0057746F" w:rsidRDefault="0057746F">
      <w:r>
        <w:separator/>
      </w:r>
    </w:p>
  </w:footnote>
  <w:footnote w:type="continuationSeparator" w:id="0">
    <w:p w14:paraId="2DE8CDDC" w14:textId="77777777" w:rsidR="0057746F" w:rsidRDefault="0057746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D4E9B" w14:textId="77777777" w:rsidR="004D1CAB" w:rsidRPr="00B674DF" w:rsidRDefault="004D1CAB">
    <w:pPr>
      <w:pStyle w:val="Kopfzeile"/>
      <w:rPr>
        <w:sz w:val="32"/>
        <w:szCs w:val="32"/>
      </w:rPr>
    </w:pPr>
    <w:r>
      <w:rPr>
        <w:noProof/>
        <w:sz w:val="32"/>
        <w:szCs w:val="32"/>
        <w:lang w:eastAsia="de-DE"/>
      </w:rPr>
      <w:drawing>
        <wp:anchor distT="0" distB="0" distL="114300" distR="114300" simplePos="0" relativeHeight="251659264" behindDoc="0" locked="0" layoutInCell="1" allowOverlap="1" wp14:anchorId="6B26673A" wp14:editId="3B5303FF">
          <wp:simplePos x="0" y="0"/>
          <wp:positionH relativeFrom="column">
            <wp:posOffset>4000500</wp:posOffset>
          </wp:positionH>
          <wp:positionV relativeFrom="paragraph">
            <wp:posOffset>76200</wp:posOffset>
          </wp:positionV>
          <wp:extent cx="2286000" cy="654685"/>
          <wp:effectExtent l="25400" t="0" r="0" b="0"/>
          <wp:wrapThrough wrapText="bothSides">
            <wp:wrapPolygon edited="0">
              <wp:start x="7200" y="0"/>
              <wp:lineTo x="2160" y="0"/>
              <wp:lineTo x="-240" y="4190"/>
              <wp:lineTo x="-240" y="15084"/>
              <wp:lineTo x="1440" y="20951"/>
              <wp:lineTo x="1920" y="20951"/>
              <wp:lineTo x="3600" y="20951"/>
              <wp:lineTo x="6720" y="20951"/>
              <wp:lineTo x="21360" y="15084"/>
              <wp:lineTo x="21360" y="13408"/>
              <wp:lineTo x="21600" y="5866"/>
              <wp:lineTo x="8880" y="0"/>
              <wp:lineTo x="7200" y="0"/>
            </wp:wrapPolygon>
          </wp:wrapThrough>
          <wp:docPr id="1" name="Picture 1" descr="wgrd_logo_cl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grd_logo_clr"/>
                  <pic:cNvPicPr>
                    <a:picLocks noChangeAspect="1" noChangeArrowheads="1"/>
                  </pic:cNvPicPr>
                </pic:nvPicPr>
                <pic:blipFill>
                  <a:blip r:embed="rId1"/>
                  <a:srcRect/>
                  <a:stretch>
                    <a:fillRect/>
                  </a:stretch>
                </pic:blipFill>
                <pic:spPr bwMode="auto">
                  <a:xfrm>
                    <a:off x="0" y="0"/>
                    <a:ext cx="2286000" cy="654685"/>
                  </a:xfrm>
                  <a:prstGeom prst="rect">
                    <a:avLst/>
                  </a:prstGeom>
                  <a:noFill/>
                  <a:ln w="9525">
                    <a:noFill/>
                    <a:miter lim="800000"/>
                    <a:headEnd/>
                    <a:tailEnd/>
                  </a:ln>
                </pic:spPr>
              </pic:pic>
            </a:graphicData>
          </a:graphic>
        </wp:anchor>
      </w:drawing>
    </w:r>
  </w:p>
  <w:p w14:paraId="31BD56E4" w14:textId="77777777" w:rsidR="004D1CAB" w:rsidRPr="00B674DF" w:rsidRDefault="004D1CAB">
    <w:pPr>
      <w:pStyle w:val="Kopfzeile"/>
      <w:rPr>
        <w:sz w:val="32"/>
        <w:szCs w:val="32"/>
      </w:rPr>
    </w:pPr>
  </w:p>
  <w:p w14:paraId="47BB46B7" w14:textId="77777777" w:rsidR="004D1CAB" w:rsidRPr="00B674DF" w:rsidRDefault="004D1CAB">
    <w:pPr>
      <w:pStyle w:val="Kopfzeile"/>
      <w:rPr>
        <w:sz w:val="32"/>
        <w:szCs w:val="32"/>
      </w:rPr>
    </w:pPr>
  </w:p>
  <w:p w14:paraId="7694A4CE" w14:textId="77777777" w:rsidR="004D1CAB" w:rsidRPr="00B674DF" w:rsidRDefault="004D1CAB">
    <w:pPr>
      <w:pStyle w:val="Kopfzeile"/>
      <w:rPr>
        <w:sz w:val="32"/>
        <w:szCs w:val="3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3C0ABD"/>
    <w:multiLevelType w:val="hybridMultilevel"/>
    <w:tmpl w:val="5E30DDC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61182717"/>
    <w:multiLevelType w:val="hybridMultilevel"/>
    <w:tmpl w:val="A692C2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65973017"/>
    <w:multiLevelType w:val="hybridMultilevel"/>
    <w:tmpl w:val="35E4FE26"/>
    <w:lvl w:ilvl="0" w:tplc="04090001">
      <w:start w:val="1"/>
      <w:numFmt w:val="bullet"/>
      <w:lvlText w:val=""/>
      <w:lvlJc w:val="left"/>
      <w:pPr>
        <w:ind w:left="1080" w:hanging="360"/>
      </w:pPr>
      <w:rPr>
        <w:rFonts w:ascii="Symbol" w:hAnsi="Symbol" w:hint="default"/>
        <w:b/>
        <w:bCs/>
        <w:color w:val="000000" w:themeColor="text1"/>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3" w15:restartNumberingAfterBreak="0">
    <w:nsid w:val="7756762C"/>
    <w:multiLevelType w:val="hybridMultilevel"/>
    <w:tmpl w:val="6E4A7D66"/>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1800100513">
    <w:abstractNumId w:val="3"/>
  </w:num>
  <w:num w:numId="2" w16cid:durableId="683245478">
    <w:abstractNumId w:val="0"/>
  </w:num>
  <w:num w:numId="3" w16cid:durableId="111018587">
    <w:abstractNumId w:val="2"/>
  </w:num>
  <w:num w:numId="4" w16cid:durableId="8284318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SystemFonts/>
  <w:proofState w:grammar="clean"/>
  <w:defaultTabStop w:val="709"/>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F6"/>
    <w:rsid w:val="00000F35"/>
    <w:rsid w:val="0000115B"/>
    <w:rsid w:val="0000214D"/>
    <w:rsid w:val="00002935"/>
    <w:rsid w:val="00002DFB"/>
    <w:rsid w:val="0000549D"/>
    <w:rsid w:val="00006B55"/>
    <w:rsid w:val="00007264"/>
    <w:rsid w:val="000122C3"/>
    <w:rsid w:val="000124AC"/>
    <w:rsid w:val="000128B8"/>
    <w:rsid w:val="00012B59"/>
    <w:rsid w:val="0001332B"/>
    <w:rsid w:val="00013415"/>
    <w:rsid w:val="000135EC"/>
    <w:rsid w:val="000142B3"/>
    <w:rsid w:val="00014B85"/>
    <w:rsid w:val="000151BA"/>
    <w:rsid w:val="000158D7"/>
    <w:rsid w:val="000158F5"/>
    <w:rsid w:val="00016423"/>
    <w:rsid w:val="00016A31"/>
    <w:rsid w:val="0001732D"/>
    <w:rsid w:val="0001762B"/>
    <w:rsid w:val="000203CF"/>
    <w:rsid w:val="00020B6A"/>
    <w:rsid w:val="00020E05"/>
    <w:rsid w:val="000217FE"/>
    <w:rsid w:val="00021FE7"/>
    <w:rsid w:val="000233F8"/>
    <w:rsid w:val="00023A51"/>
    <w:rsid w:val="00023ECF"/>
    <w:rsid w:val="000241F8"/>
    <w:rsid w:val="00024323"/>
    <w:rsid w:val="00025678"/>
    <w:rsid w:val="00026046"/>
    <w:rsid w:val="00026683"/>
    <w:rsid w:val="00026F2E"/>
    <w:rsid w:val="000270CE"/>
    <w:rsid w:val="000270E4"/>
    <w:rsid w:val="00027A89"/>
    <w:rsid w:val="00027D1F"/>
    <w:rsid w:val="00030383"/>
    <w:rsid w:val="00030432"/>
    <w:rsid w:val="00030620"/>
    <w:rsid w:val="00030782"/>
    <w:rsid w:val="000312C8"/>
    <w:rsid w:val="000317BE"/>
    <w:rsid w:val="0003216F"/>
    <w:rsid w:val="000343FA"/>
    <w:rsid w:val="00034EA3"/>
    <w:rsid w:val="000354FC"/>
    <w:rsid w:val="000360DF"/>
    <w:rsid w:val="000360EF"/>
    <w:rsid w:val="00036D05"/>
    <w:rsid w:val="00037B0A"/>
    <w:rsid w:val="00037D09"/>
    <w:rsid w:val="00037D28"/>
    <w:rsid w:val="0004060B"/>
    <w:rsid w:val="00040816"/>
    <w:rsid w:val="00040D89"/>
    <w:rsid w:val="000414E1"/>
    <w:rsid w:val="000421C7"/>
    <w:rsid w:val="00042544"/>
    <w:rsid w:val="000431C0"/>
    <w:rsid w:val="000447BA"/>
    <w:rsid w:val="00044D21"/>
    <w:rsid w:val="00046032"/>
    <w:rsid w:val="000468C1"/>
    <w:rsid w:val="00046923"/>
    <w:rsid w:val="00047B99"/>
    <w:rsid w:val="00047F42"/>
    <w:rsid w:val="00050D36"/>
    <w:rsid w:val="00051212"/>
    <w:rsid w:val="0005263F"/>
    <w:rsid w:val="000528A7"/>
    <w:rsid w:val="00053655"/>
    <w:rsid w:val="00053FB2"/>
    <w:rsid w:val="000603A4"/>
    <w:rsid w:val="00061621"/>
    <w:rsid w:val="000619A5"/>
    <w:rsid w:val="0006219C"/>
    <w:rsid w:val="0006279A"/>
    <w:rsid w:val="000627D8"/>
    <w:rsid w:val="00062D98"/>
    <w:rsid w:val="00062DDF"/>
    <w:rsid w:val="00063076"/>
    <w:rsid w:val="00063673"/>
    <w:rsid w:val="000637F4"/>
    <w:rsid w:val="00063DCC"/>
    <w:rsid w:val="00064124"/>
    <w:rsid w:val="000643E8"/>
    <w:rsid w:val="00064781"/>
    <w:rsid w:val="000659C8"/>
    <w:rsid w:val="00065A4D"/>
    <w:rsid w:val="00065CB0"/>
    <w:rsid w:val="00066966"/>
    <w:rsid w:val="00066BC3"/>
    <w:rsid w:val="00066F53"/>
    <w:rsid w:val="000675B2"/>
    <w:rsid w:val="00067875"/>
    <w:rsid w:val="0007011C"/>
    <w:rsid w:val="00070D6D"/>
    <w:rsid w:val="00071279"/>
    <w:rsid w:val="000715E6"/>
    <w:rsid w:val="00071B35"/>
    <w:rsid w:val="00075187"/>
    <w:rsid w:val="000751B1"/>
    <w:rsid w:val="000757AB"/>
    <w:rsid w:val="00075949"/>
    <w:rsid w:val="00077342"/>
    <w:rsid w:val="000779D4"/>
    <w:rsid w:val="0008099A"/>
    <w:rsid w:val="00081080"/>
    <w:rsid w:val="00081E9D"/>
    <w:rsid w:val="00082070"/>
    <w:rsid w:val="00082E3F"/>
    <w:rsid w:val="00082E9F"/>
    <w:rsid w:val="0008322B"/>
    <w:rsid w:val="00083319"/>
    <w:rsid w:val="000834F2"/>
    <w:rsid w:val="000837A7"/>
    <w:rsid w:val="00083BE4"/>
    <w:rsid w:val="000843D7"/>
    <w:rsid w:val="00085447"/>
    <w:rsid w:val="000856FB"/>
    <w:rsid w:val="000861FD"/>
    <w:rsid w:val="0008741B"/>
    <w:rsid w:val="0009051E"/>
    <w:rsid w:val="00090934"/>
    <w:rsid w:val="00093845"/>
    <w:rsid w:val="000939C7"/>
    <w:rsid w:val="00094360"/>
    <w:rsid w:val="000956D1"/>
    <w:rsid w:val="00095DAC"/>
    <w:rsid w:val="000964E0"/>
    <w:rsid w:val="00096B31"/>
    <w:rsid w:val="00097066"/>
    <w:rsid w:val="000A0850"/>
    <w:rsid w:val="000A0B7D"/>
    <w:rsid w:val="000A22AF"/>
    <w:rsid w:val="000A2545"/>
    <w:rsid w:val="000A2700"/>
    <w:rsid w:val="000A276A"/>
    <w:rsid w:val="000A33B7"/>
    <w:rsid w:val="000A4006"/>
    <w:rsid w:val="000A459D"/>
    <w:rsid w:val="000A45C1"/>
    <w:rsid w:val="000A4675"/>
    <w:rsid w:val="000A4BE1"/>
    <w:rsid w:val="000A604A"/>
    <w:rsid w:val="000A618E"/>
    <w:rsid w:val="000A6550"/>
    <w:rsid w:val="000A67BE"/>
    <w:rsid w:val="000A7259"/>
    <w:rsid w:val="000A78FA"/>
    <w:rsid w:val="000A797E"/>
    <w:rsid w:val="000B0240"/>
    <w:rsid w:val="000B0940"/>
    <w:rsid w:val="000B096E"/>
    <w:rsid w:val="000B1386"/>
    <w:rsid w:val="000B1A5C"/>
    <w:rsid w:val="000B242E"/>
    <w:rsid w:val="000B29AD"/>
    <w:rsid w:val="000B38FC"/>
    <w:rsid w:val="000B4852"/>
    <w:rsid w:val="000B4944"/>
    <w:rsid w:val="000B5C1F"/>
    <w:rsid w:val="000B5E1C"/>
    <w:rsid w:val="000B5FC5"/>
    <w:rsid w:val="000B62C1"/>
    <w:rsid w:val="000B667D"/>
    <w:rsid w:val="000B6D9B"/>
    <w:rsid w:val="000B7123"/>
    <w:rsid w:val="000B7733"/>
    <w:rsid w:val="000C087B"/>
    <w:rsid w:val="000C0D2B"/>
    <w:rsid w:val="000C256E"/>
    <w:rsid w:val="000C2F2C"/>
    <w:rsid w:val="000C391D"/>
    <w:rsid w:val="000C43D8"/>
    <w:rsid w:val="000C4953"/>
    <w:rsid w:val="000C5A00"/>
    <w:rsid w:val="000C5B45"/>
    <w:rsid w:val="000C615A"/>
    <w:rsid w:val="000C6F64"/>
    <w:rsid w:val="000C7816"/>
    <w:rsid w:val="000C78FF"/>
    <w:rsid w:val="000D0131"/>
    <w:rsid w:val="000D16B0"/>
    <w:rsid w:val="000D2801"/>
    <w:rsid w:val="000D3D44"/>
    <w:rsid w:val="000D478B"/>
    <w:rsid w:val="000D4EB0"/>
    <w:rsid w:val="000D555F"/>
    <w:rsid w:val="000D5B43"/>
    <w:rsid w:val="000D5D98"/>
    <w:rsid w:val="000D60DE"/>
    <w:rsid w:val="000D748D"/>
    <w:rsid w:val="000D7D3C"/>
    <w:rsid w:val="000D7D4B"/>
    <w:rsid w:val="000E002C"/>
    <w:rsid w:val="000E0BA1"/>
    <w:rsid w:val="000E18AD"/>
    <w:rsid w:val="000E2502"/>
    <w:rsid w:val="000E2B0D"/>
    <w:rsid w:val="000E2EBE"/>
    <w:rsid w:val="000E32AF"/>
    <w:rsid w:val="000E36EB"/>
    <w:rsid w:val="000E3764"/>
    <w:rsid w:val="000E3765"/>
    <w:rsid w:val="000E3C60"/>
    <w:rsid w:val="000E3EDF"/>
    <w:rsid w:val="000E3EF0"/>
    <w:rsid w:val="000E459C"/>
    <w:rsid w:val="000E5A3F"/>
    <w:rsid w:val="000E5CE4"/>
    <w:rsid w:val="000E66FA"/>
    <w:rsid w:val="000E7158"/>
    <w:rsid w:val="000E783A"/>
    <w:rsid w:val="000F0167"/>
    <w:rsid w:val="000F08B2"/>
    <w:rsid w:val="000F0C50"/>
    <w:rsid w:val="000F0C9C"/>
    <w:rsid w:val="000F125C"/>
    <w:rsid w:val="000F2968"/>
    <w:rsid w:val="000F3A95"/>
    <w:rsid w:val="000F3E4E"/>
    <w:rsid w:val="000F4C20"/>
    <w:rsid w:val="000F4D38"/>
    <w:rsid w:val="000F4D58"/>
    <w:rsid w:val="000F4FF9"/>
    <w:rsid w:val="000F5516"/>
    <w:rsid w:val="000F5AEA"/>
    <w:rsid w:val="000F5CA1"/>
    <w:rsid w:val="000F76A3"/>
    <w:rsid w:val="000F7B0D"/>
    <w:rsid w:val="000F7FCE"/>
    <w:rsid w:val="00100634"/>
    <w:rsid w:val="0010177E"/>
    <w:rsid w:val="00101D65"/>
    <w:rsid w:val="00102631"/>
    <w:rsid w:val="0010335C"/>
    <w:rsid w:val="001041E0"/>
    <w:rsid w:val="00105492"/>
    <w:rsid w:val="00105626"/>
    <w:rsid w:val="00105A4B"/>
    <w:rsid w:val="00105E7E"/>
    <w:rsid w:val="00105FE3"/>
    <w:rsid w:val="00106413"/>
    <w:rsid w:val="00106B65"/>
    <w:rsid w:val="00107167"/>
    <w:rsid w:val="00107367"/>
    <w:rsid w:val="00107402"/>
    <w:rsid w:val="001103D6"/>
    <w:rsid w:val="00112229"/>
    <w:rsid w:val="001124B3"/>
    <w:rsid w:val="00112D4C"/>
    <w:rsid w:val="00113ABE"/>
    <w:rsid w:val="00113FA8"/>
    <w:rsid w:val="0011416B"/>
    <w:rsid w:val="0011562C"/>
    <w:rsid w:val="00115F4D"/>
    <w:rsid w:val="0011604F"/>
    <w:rsid w:val="00116300"/>
    <w:rsid w:val="00116FCE"/>
    <w:rsid w:val="00117501"/>
    <w:rsid w:val="00117F61"/>
    <w:rsid w:val="00117FA2"/>
    <w:rsid w:val="00120638"/>
    <w:rsid w:val="00120B35"/>
    <w:rsid w:val="00121B4B"/>
    <w:rsid w:val="001221EF"/>
    <w:rsid w:val="0012273F"/>
    <w:rsid w:val="00123A7B"/>
    <w:rsid w:val="00123CF5"/>
    <w:rsid w:val="00125EF6"/>
    <w:rsid w:val="00125F5A"/>
    <w:rsid w:val="00125FEF"/>
    <w:rsid w:val="00126204"/>
    <w:rsid w:val="0012694F"/>
    <w:rsid w:val="00126A8D"/>
    <w:rsid w:val="00127EC4"/>
    <w:rsid w:val="00130053"/>
    <w:rsid w:val="00131E51"/>
    <w:rsid w:val="00132DEC"/>
    <w:rsid w:val="00133454"/>
    <w:rsid w:val="00133613"/>
    <w:rsid w:val="0013369E"/>
    <w:rsid w:val="00133A89"/>
    <w:rsid w:val="00133B1A"/>
    <w:rsid w:val="00134114"/>
    <w:rsid w:val="00135ECF"/>
    <w:rsid w:val="00136110"/>
    <w:rsid w:val="0013744B"/>
    <w:rsid w:val="00137995"/>
    <w:rsid w:val="00137D91"/>
    <w:rsid w:val="00140CAD"/>
    <w:rsid w:val="00141441"/>
    <w:rsid w:val="001414D3"/>
    <w:rsid w:val="00141DCC"/>
    <w:rsid w:val="001429B0"/>
    <w:rsid w:val="001430E4"/>
    <w:rsid w:val="00143195"/>
    <w:rsid w:val="00143B7A"/>
    <w:rsid w:val="00143FF5"/>
    <w:rsid w:val="001440D3"/>
    <w:rsid w:val="00144365"/>
    <w:rsid w:val="00144DD0"/>
    <w:rsid w:val="00144F8D"/>
    <w:rsid w:val="00146643"/>
    <w:rsid w:val="00146706"/>
    <w:rsid w:val="00146CA6"/>
    <w:rsid w:val="001474F1"/>
    <w:rsid w:val="001509D2"/>
    <w:rsid w:val="00151DE9"/>
    <w:rsid w:val="001523A1"/>
    <w:rsid w:val="001524D7"/>
    <w:rsid w:val="00152584"/>
    <w:rsid w:val="00152A61"/>
    <w:rsid w:val="001537CE"/>
    <w:rsid w:val="0015427B"/>
    <w:rsid w:val="0015490F"/>
    <w:rsid w:val="001556EF"/>
    <w:rsid w:val="00155FD5"/>
    <w:rsid w:val="00156035"/>
    <w:rsid w:val="0015629E"/>
    <w:rsid w:val="0015678D"/>
    <w:rsid w:val="001573F5"/>
    <w:rsid w:val="00157631"/>
    <w:rsid w:val="00160C5E"/>
    <w:rsid w:val="00160EEB"/>
    <w:rsid w:val="00161E52"/>
    <w:rsid w:val="00162796"/>
    <w:rsid w:val="001634D5"/>
    <w:rsid w:val="0016388B"/>
    <w:rsid w:val="001642FC"/>
    <w:rsid w:val="001651AC"/>
    <w:rsid w:val="00165F52"/>
    <w:rsid w:val="0016747C"/>
    <w:rsid w:val="00170058"/>
    <w:rsid w:val="00170116"/>
    <w:rsid w:val="001705A7"/>
    <w:rsid w:val="00170EEF"/>
    <w:rsid w:val="001726CD"/>
    <w:rsid w:val="00173C3F"/>
    <w:rsid w:val="00173E3A"/>
    <w:rsid w:val="00174911"/>
    <w:rsid w:val="001753F3"/>
    <w:rsid w:val="00175FE8"/>
    <w:rsid w:val="00176071"/>
    <w:rsid w:val="00176D4D"/>
    <w:rsid w:val="001775F7"/>
    <w:rsid w:val="0017765A"/>
    <w:rsid w:val="00177B9B"/>
    <w:rsid w:val="00177F5E"/>
    <w:rsid w:val="001802EA"/>
    <w:rsid w:val="00180328"/>
    <w:rsid w:val="00180904"/>
    <w:rsid w:val="00180E8E"/>
    <w:rsid w:val="00180F53"/>
    <w:rsid w:val="001816FE"/>
    <w:rsid w:val="00181E1C"/>
    <w:rsid w:val="001823EB"/>
    <w:rsid w:val="00182B5B"/>
    <w:rsid w:val="00182FA7"/>
    <w:rsid w:val="00183F1C"/>
    <w:rsid w:val="00184E94"/>
    <w:rsid w:val="001852B3"/>
    <w:rsid w:val="0018555A"/>
    <w:rsid w:val="00185C8C"/>
    <w:rsid w:val="00185E27"/>
    <w:rsid w:val="00186199"/>
    <w:rsid w:val="00186359"/>
    <w:rsid w:val="0018748C"/>
    <w:rsid w:val="00190684"/>
    <w:rsid w:val="00190C37"/>
    <w:rsid w:val="00192388"/>
    <w:rsid w:val="00192633"/>
    <w:rsid w:val="001929B3"/>
    <w:rsid w:val="00192D57"/>
    <w:rsid w:val="001935D6"/>
    <w:rsid w:val="00193600"/>
    <w:rsid w:val="00193664"/>
    <w:rsid w:val="00193F3B"/>
    <w:rsid w:val="0019443F"/>
    <w:rsid w:val="00195B8D"/>
    <w:rsid w:val="001961C9"/>
    <w:rsid w:val="00197894"/>
    <w:rsid w:val="0019799F"/>
    <w:rsid w:val="00197FB1"/>
    <w:rsid w:val="001A00CD"/>
    <w:rsid w:val="001A0720"/>
    <w:rsid w:val="001A0FBD"/>
    <w:rsid w:val="001A1373"/>
    <w:rsid w:val="001A16EB"/>
    <w:rsid w:val="001A34FE"/>
    <w:rsid w:val="001A364A"/>
    <w:rsid w:val="001A42F1"/>
    <w:rsid w:val="001A49B4"/>
    <w:rsid w:val="001A5483"/>
    <w:rsid w:val="001A7977"/>
    <w:rsid w:val="001A79F7"/>
    <w:rsid w:val="001B017C"/>
    <w:rsid w:val="001B04E2"/>
    <w:rsid w:val="001B0712"/>
    <w:rsid w:val="001B085D"/>
    <w:rsid w:val="001B0AB6"/>
    <w:rsid w:val="001B0B6F"/>
    <w:rsid w:val="001B0C3F"/>
    <w:rsid w:val="001B0EB2"/>
    <w:rsid w:val="001B1142"/>
    <w:rsid w:val="001B1605"/>
    <w:rsid w:val="001B1D1C"/>
    <w:rsid w:val="001B3446"/>
    <w:rsid w:val="001B3E7A"/>
    <w:rsid w:val="001B5021"/>
    <w:rsid w:val="001B5568"/>
    <w:rsid w:val="001B5D10"/>
    <w:rsid w:val="001B5F8C"/>
    <w:rsid w:val="001B617F"/>
    <w:rsid w:val="001B6A32"/>
    <w:rsid w:val="001C0560"/>
    <w:rsid w:val="001C0831"/>
    <w:rsid w:val="001C23F4"/>
    <w:rsid w:val="001C3D68"/>
    <w:rsid w:val="001C3EF0"/>
    <w:rsid w:val="001C4059"/>
    <w:rsid w:val="001C40FD"/>
    <w:rsid w:val="001C469A"/>
    <w:rsid w:val="001C489E"/>
    <w:rsid w:val="001C53BB"/>
    <w:rsid w:val="001C64B0"/>
    <w:rsid w:val="001C6565"/>
    <w:rsid w:val="001C693F"/>
    <w:rsid w:val="001D03C5"/>
    <w:rsid w:val="001D0B03"/>
    <w:rsid w:val="001D18C8"/>
    <w:rsid w:val="001D1914"/>
    <w:rsid w:val="001D1F13"/>
    <w:rsid w:val="001D20E5"/>
    <w:rsid w:val="001D283E"/>
    <w:rsid w:val="001D2EAD"/>
    <w:rsid w:val="001D2F1B"/>
    <w:rsid w:val="001D31A4"/>
    <w:rsid w:val="001D42AF"/>
    <w:rsid w:val="001D456E"/>
    <w:rsid w:val="001D468D"/>
    <w:rsid w:val="001D58B0"/>
    <w:rsid w:val="001D5A34"/>
    <w:rsid w:val="001D5D0F"/>
    <w:rsid w:val="001D5ED3"/>
    <w:rsid w:val="001D6FDC"/>
    <w:rsid w:val="001D7071"/>
    <w:rsid w:val="001D7114"/>
    <w:rsid w:val="001E096D"/>
    <w:rsid w:val="001E11F6"/>
    <w:rsid w:val="001E1D53"/>
    <w:rsid w:val="001E1EE7"/>
    <w:rsid w:val="001E231B"/>
    <w:rsid w:val="001E38BD"/>
    <w:rsid w:val="001E3EC2"/>
    <w:rsid w:val="001E400F"/>
    <w:rsid w:val="001E42F9"/>
    <w:rsid w:val="001E48CD"/>
    <w:rsid w:val="001E5044"/>
    <w:rsid w:val="001E614A"/>
    <w:rsid w:val="001E62A7"/>
    <w:rsid w:val="001E62C6"/>
    <w:rsid w:val="001E65D7"/>
    <w:rsid w:val="001E69F8"/>
    <w:rsid w:val="001E6A77"/>
    <w:rsid w:val="001E7588"/>
    <w:rsid w:val="001E79F3"/>
    <w:rsid w:val="001F0B99"/>
    <w:rsid w:val="001F111C"/>
    <w:rsid w:val="001F202C"/>
    <w:rsid w:val="001F20B2"/>
    <w:rsid w:val="001F384C"/>
    <w:rsid w:val="001F3D69"/>
    <w:rsid w:val="001F4A2D"/>
    <w:rsid w:val="001F4E1F"/>
    <w:rsid w:val="001F5542"/>
    <w:rsid w:val="001F5A4C"/>
    <w:rsid w:val="001F5D2E"/>
    <w:rsid w:val="001F7182"/>
    <w:rsid w:val="001F753B"/>
    <w:rsid w:val="0020002F"/>
    <w:rsid w:val="00200C99"/>
    <w:rsid w:val="00201027"/>
    <w:rsid w:val="0020153E"/>
    <w:rsid w:val="00203508"/>
    <w:rsid w:val="00203E2E"/>
    <w:rsid w:val="0020490A"/>
    <w:rsid w:val="00206650"/>
    <w:rsid w:val="00206B64"/>
    <w:rsid w:val="00207E2D"/>
    <w:rsid w:val="002102E2"/>
    <w:rsid w:val="002111C6"/>
    <w:rsid w:val="00211BAD"/>
    <w:rsid w:val="00212278"/>
    <w:rsid w:val="00212B3C"/>
    <w:rsid w:val="00212C32"/>
    <w:rsid w:val="00213930"/>
    <w:rsid w:val="00214DEA"/>
    <w:rsid w:val="00215507"/>
    <w:rsid w:val="00216C7A"/>
    <w:rsid w:val="0021720F"/>
    <w:rsid w:val="002174E6"/>
    <w:rsid w:val="002178D8"/>
    <w:rsid w:val="00220412"/>
    <w:rsid w:val="00221972"/>
    <w:rsid w:val="00222056"/>
    <w:rsid w:val="002227A1"/>
    <w:rsid w:val="00223139"/>
    <w:rsid w:val="002247E2"/>
    <w:rsid w:val="00226A21"/>
    <w:rsid w:val="00226A6F"/>
    <w:rsid w:val="0022775C"/>
    <w:rsid w:val="0023011D"/>
    <w:rsid w:val="00231201"/>
    <w:rsid w:val="002313D0"/>
    <w:rsid w:val="00231578"/>
    <w:rsid w:val="002327DE"/>
    <w:rsid w:val="00232C15"/>
    <w:rsid w:val="002332CE"/>
    <w:rsid w:val="0023471E"/>
    <w:rsid w:val="002347C5"/>
    <w:rsid w:val="00234EC2"/>
    <w:rsid w:val="00235533"/>
    <w:rsid w:val="0023731E"/>
    <w:rsid w:val="00237E94"/>
    <w:rsid w:val="00241BD1"/>
    <w:rsid w:val="00241CEE"/>
    <w:rsid w:val="00241CF2"/>
    <w:rsid w:val="0024288F"/>
    <w:rsid w:val="0024294A"/>
    <w:rsid w:val="002429F8"/>
    <w:rsid w:val="00243849"/>
    <w:rsid w:val="00244D72"/>
    <w:rsid w:val="00245587"/>
    <w:rsid w:val="00245A0C"/>
    <w:rsid w:val="00245F08"/>
    <w:rsid w:val="0024628C"/>
    <w:rsid w:val="00246BF3"/>
    <w:rsid w:val="0024721D"/>
    <w:rsid w:val="002473BC"/>
    <w:rsid w:val="00247F29"/>
    <w:rsid w:val="00250BF3"/>
    <w:rsid w:val="00251027"/>
    <w:rsid w:val="002514D4"/>
    <w:rsid w:val="0025223A"/>
    <w:rsid w:val="00252328"/>
    <w:rsid w:val="0025250A"/>
    <w:rsid w:val="00252609"/>
    <w:rsid w:val="00252930"/>
    <w:rsid w:val="00253255"/>
    <w:rsid w:val="002534F9"/>
    <w:rsid w:val="00254560"/>
    <w:rsid w:val="0025467D"/>
    <w:rsid w:val="00254AFD"/>
    <w:rsid w:val="00256BD8"/>
    <w:rsid w:val="00256BE7"/>
    <w:rsid w:val="00256FD0"/>
    <w:rsid w:val="00257EDA"/>
    <w:rsid w:val="002600C4"/>
    <w:rsid w:val="002603F8"/>
    <w:rsid w:val="00261013"/>
    <w:rsid w:val="002616AF"/>
    <w:rsid w:val="00261F24"/>
    <w:rsid w:val="00261F39"/>
    <w:rsid w:val="00262066"/>
    <w:rsid w:val="00262656"/>
    <w:rsid w:val="00263175"/>
    <w:rsid w:val="00263AA3"/>
    <w:rsid w:val="00263B41"/>
    <w:rsid w:val="00265463"/>
    <w:rsid w:val="0026683D"/>
    <w:rsid w:val="00266869"/>
    <w:rsid w:val="002708FF"/>
    <w:rsid w:val="00270FE0"/>
    <w:rsid w:val="00271584"/>
    <w:rsid w:val="00271BC5"/>
    <w:rsid w:val="00271DFA"/>
    <w:rsid w:val="002730F5"/>
    <w:rsid w:val="002731F0"/>
    <w:rsid w:val="0027374D"/>
    <w:rsid w:val="00273E7A"/>
    <w:rsid w:val="002746BD"/>
    <w:rsid w:val="00274BF9"/>
    <w:rsid w:val="00274C27"/>
    <w:rsid w:val="00274C33"/>
    <w:rsid w:val="00275066"/>
    <w:rsid w:val="00275AAF"/>
    <w:rsid w:val="00275B99"/>
    <w:rsid w:val="00276E6C"/>
    <w:rsid w:val="00276F1F"/>
    <w:rsid w:val="00277163"/>
    <w:rsid w:val="0028020C"/>
    <w:rsid w:val="002809D0"/>
    <w:rsid w:val="00280A2E"/>
    <w:rsid w:val="00281E80"/>
    <w:rsid w:val="0028319F"/>
    <w:rsid w:val="00283688"/>
    <w:rsid w:val="00284103"/>
    <w:rsid w:val="00285FE0"/>
    <w:rsid w:val="00286CDB"/>
    <w:rsid w:val="002900CF"/>
    <w:rsid w:val="002909C5"/>
    <w:rsid w:val="00290AFB"/>
    <w:rsid w:val="00291426"/>
    <w:rsid w:val="002916D5"/>
    <w:rsid w:val="0029170D"/>
    <w:rsid w:val="00292900"/>
    <w:rsid w:val="00292C7D"/>
    <w:rsid w:val="00293465"/>
    <w:rsid w:val="002945AC"/>
    <w:rsid w:val="00295AB4"/>
    <w:rsid w:val="0029709A"/>
    <w:rsid w:val="002971B5"/>
    <w:rsid w:val="002977A5"/>
    <w:rsid w:val="00297B91"/>
    <w:rsid w:val="00297D32"/>
    <w:rsid w:val="002A0689"/>
    <w:rsid w:val="002A09C7"/>
    <w:rsid w:val="002A1F34"/>
    <w:rsid w:val="002A39C7"/>
    <w:rsid w:val="002A3AF2"/>
    <w:rsid w:val="002A3B43"/>
    <w:rsid w:val="002A3BDB"/>
    <w:rsid w:val="002A41A4"/>
    <w:rsid w:val="002A42EB"/>
    <w:rsid w:val="002A442C"/>
    <w:rsid w:val="002A47E3"/>
    <w:rsid w:val="002A5D53"/>
    <w:rsid w:val="002A5DF9"/>
    <w:rsid w:val="002A6ACC"/>
    <w:rsid w:val="002A6DD7"/>
    <w:rsid w:val="002A769E"/>
    <w:rsid w:val="002A79C4"/>
    <w:rsid w:val="002A7FB0"/>
    <w:rsid w:val="002B0932"/>
    <w:rsid w:val="002B238C"/>
    <w:rsid w:val="002B30FA"/>
    <w:rsid w:val="002B5616"/>
    <w:rsid w:val="002B663F"/>
    <w:rsid w:val="002B6DE4"/>
    <w:rsid w:val="002B70F8"/>
    <w:rsid w:val="002B7740"/>
    <w:rsid w:val="002C08C8"/>
    <w:rsid w:val="002C1B98"/>
    <w:rsid w:val="002C222E"/>
    <w:rsid w:val="002C267D"/>
    <w:rsid w:val="002C3B1B"/>
    <w:rsid w:val="002C3F9E"/>
    <w:rsid w:val="002C575B"/>
    <w:rsid w:val="002C6AA9"/>
    <w:rsid w:val="002C6AC8"/>
    <w:rsid w:val="002C6CAE"/>
    <w:rsid w:val="002C6FF8"/>
    <w:rsid w:val="002C71A7"/>
    <w:rsid w:val="002C7937"/>
    <w:rsid w:val="002C7BC2"/>
    <w:rsid w:val="002D02ED"/>
    <w:rsid w:val="002D0590"/>
    <w:rsid w:val="002D0B60"/>
    <w:rsid w:val="002D0CC2"/>
    <w:rsid w:val="002D1B12"/>
    <w:rsid w:val="002D1D7F"/>
    <w:rsid w:val="002D2013"/>
    <w:rsid w:val="002D2848"/>
    <w:rsid w:val="002D322C"/>
    <w:rsid w:val="002D33D9"/>
    <w:rsid w:val="002D4113"/>
    <w:rsid w:val="002D484F"/>
    <w:rsid w:val="002D4B02"/>
    <w:rsid w:val="002D52DF"/>
    <w:rsid w:val="002D52F5"/>
    <w:rsid w:val="002D54DD"/>
    <w:rsid w:val="002D5D1E"/>
    <w:rsid w:val="002D5DAE"/>
    <w:rsid w:val="002D5E28"/>
    <w:rsid w:val="002D6960"/>
    <w:rsid w:val="002D6A8E"/>
    <w:rsid w:val="002E02D5"/>
    <w:rsid w:val="002E0E15"/>
    <w:rsid w:val="002E119A"/>
    <w:rsid w:val="002E181F"/>
    <w:rsid w:val="002E28EB"/>
    <w:rsid w:val="002E29A3"/>
    <w:rsid w:val="002E3C83"/>
    <w:rsid w:val="002E5188"/>
    <w:rsid w:val="002E519D"/>
    <w:rsid w:val="002E5D32"/>
    <w:rsid w:val="002E5E3A"/>
    <w:rsid w:val="002E670B"/>
    <w:rsid w:val="002E7084"/>
    <w:rsid w:val="002E72EB"/>
    <w:rsid w:val="002E79A8"/>
    <w:rsid w:val="002E7C1A"/>
    <w:rsid w:val="002E7F51"/>
    <w:rsid w:val="002F0B09"/>
    <w:rsid w:val="002F103D"/>
    <w:rsid w:val="002F147D"/>
    <w:rsid w:val="002F16AF"/>
    <w:rsid w:val="002F2091"/>
    <w:rsid w:val="002F24B1"/>
    <w:rsid w:val="002F2873"/>
    <w:rsid w:val="002F2AF4"/>
    <w:rsid w:val="002F336A"/>
    <w:rsid w:val="002F3443"/>
    <w:rsid w:val="002F3777"/>
    <w:rsid w:val="002F4ABB"/>
    <w:rsid w:val="002F4D7B"/>
    <w:rsid w:val="002F5227"/>
    <w:rsid w:val="002F61DF"/>
    <w:rsid w:val="002F643B"/>
    <w:rsid w:val="002F647F"/>
    <w:rsid w:val="002F66D7"/>
    <w:rsid w:val="002F6A1C"/>
    <w:rsid w:val="002F7145"/>
    <w:rsid w:val="002F76EB"/>
    <w:rsid w:val="002F79C4"/>
    <w:rsid w:val="002F7A55"/>
    <w:rsid w:val="002F7BCB"/>
    <w:rsid w:val="0030018C"/>
    <w:rsid w:val="003009F1"/>
    <w:rsid w:val="003011B2"/>
    <w:rsid w:val="0030165B"/>
    <w:rsid w:val="003019C5"/>
    <w:rsid w:val="00301F9D"/>
    <w:rsid w:val="003021F5"/>
    <w:rsid w:val="0030294D"/>
    <w:rsid w:val="0030296F"/>
    <w:rsid w:val="00302AD1"/>
    <w:rsid w:val="00302BE3"/>
    <w:rsid w:val="00302F24"/>
    <w:rsid w:val="00303226"/>
    <w:rsid w:val="00304214"/>
    <w:rsid w:val="00304B83"/>
    <w:rsid w:val="00304E52"/>
    <w:rsid w:val="00304F07"/>
    <w:rsid w:val="00306056"/>
    <w:rsid w:val="003102D3"/>
    <w:rsid w:val="00310471"/>
    <w:rsid w:val="0031176B"/>
    <w:rsid w:val="00311788"/>
    <w:rsid w:val="00311B90"/>
    <w:rsid w:val="00311DF9"/>
    <w:rsid w:val="0031289D"/>
    <w:rsid w:val="003129B0"/>
    <w:rsid w:val="00313458"/>
    <w:rsid w:val="003142DC"/>
    <w:rsid w:val="003165AD"/>
    <w:rsid w:val="0031700C"/>
    <w:rsid w:val="0031759B"/>
    <w:rsid w:val="003179CE"/>
    <w:rsid w:val="003208D4"/>
    <w:rsid w:val="00320984"/>
    <w:rsid w:val="003219D8"/>
    <w:rsid w:val="00321C67"/>
    <w:rsid w:val="00323873"/>
    <w:rsid w:val="003244BF"/>
    <w:rsid w:val="00325DD5"/>
    <w:rsid w:val="00326A17"/>
    <w:rsid w:val="00327158"/>
    <w:rsid w:val="00327345"/>
    <w:rsid w:val="003275A9"/>
    <w:rsid w:val="003308F9"/>
    <w:rsid w:val="00330A34"/>
    <w:rsid w:val="00330D95"/>
    <w:rsid w:val="00330FCC"/>
    <w:rsid w:val="003312E4"/>
    <w:rsid w:val="0033139E"/>
    <w:rsid w:val="00331964"/>
    <w:rsid w:val="003327AB"/>
    <w:rsid w:val="003328B7"/>
    <w:rsid w:val="00332C59"/>
    <w:rsid w:val="00333CC9"/>
    <w:rsid w:val="00335837"/>
    <w:rsid w:val="00336870"/>
    <w:rsid w:val="0033696A"/>
    <w:rsid w:val="00336B0B"/>
    <w:rsid w:val="00337355"/>
    <w:rsid w:val="003377D4"/>
    <w:rsid w:val="00337C1D"/>
    <w:rsid w:val="00337DC4"/>
    <w:rsid w:val="00337EFE"/>
    <w:rsid w:val="00340683"/>
    <w:rsid w:val="00341398"/>
    <w:rsid w:val="003417B5"/>
    <w:rsid w:val="00342F26"/>
    <w:rsid w:val="00342F5B"/>
    <w:rsid w:val="00344890"/>
    <w:rsid w:val="00344918"/>
    <w:rsid w:val="00344BD2"/>
    <w:rsid w:val="003460D3"/>
    <w:rsid w:val="00346B27"/>
    <w:rsid w:val="00346D86"/>
    <w:rsid w:val="00347D22"/>
    <w:rsid w:val="0035039D"/>
    <w:rsid w:val="00350589"/>
    <w:rsid w:val="00350809"/>
    <w:rsid w:val="003516B0"/>
    <w:rsid w:val="00352042"/>
    <w:rsid w:val="00352493"/>
    <w:rsid w:val="003533E0"/>
    <w:rsid w:val="00353720"/>
    <w:rsid w:val="00353D5C"/>
    <w:rsid w:val="003542A5"/>
    <w:rsid w:val="00354578"/>
    <w:rsid w:val="003549D6"/>
    <w:rsid w:val="00354BA8"/>
    <w:rsid w:val="00354F55"/>
    <w:rsid w:val="00355647"/>
    <w:rsid w:val="00355997"/>
    <w:rsid w:val="00355E05"/>
    <w:rsid w:val="00356595"/>
    <w:rsid w:val="00356809"/>
    <w:rsid w:val="00356837"/>
    <w:rsid w:val="00356ACA"/>
    <w:rsid w:val="00357187"/>
    <w:rsid w:val="003579EA"/>
    <w:rsid w:val="00357EBC"/>
    <w:rsid w:val="00360031"/>
    <w:rsid w:val="003602C7"/>
    <w:rsid w:val="00360932"/>
    <w:rsid w:val="003609FD"/>
    <w:rsid w:val="00360AF0"/>
    <w:rsid w:val="0036208C"/>
    <w:rsid w:val="003620ED"/>
    <w:rsid w:val="003639AF"/>
    <w:rsid w:val="00363B59"/>
    <w:rsid w:val="00363B7E"/>
    <w:rsid w:val="00363E74"/>
    <w:rsid w:val="00364B59"/>
    <w:rsid w:val="00364BA2"/>
    <w:rsid w:val="00366E76"/>
    <w:rsid w:val="00367A16"/>
    <w:rsid w:val="00370C65"/>
    <w:rsid w:val="00370C80"/>
    <w:rsid w:val="00371C70"/>
    <w:rsid w:val="00372AD3"/>
    <w:rsid w:val="003731B9"/>
    <w:rsid w:val="00373B15"/>
    <w:rsid w:val="003741DF"/>
    <w:rsid w:val="00374207"/>
    <w:rsid w:val="00374733"/>
    <w:rsid w:val="00374FA2"/>
    <w:rsid w:val="00374FBB"/>
    <w:rsid w:val="0037521D"/>
    <w:rsid w:val="003752D5"/>
    <w:rsid w:val="00375992"/>
    <w:rsid w:val="00375A84"/>
    <w:rsid w:val="0037601D"/>
    <w:rsid w:val="00376AAD"/>
    <w:rsid w:val="00377910"/>
    <w:rsid w:val="00380229"/>
    <w:rsid w:val="00381DF1"/>
    <w:rsid w:val="00383FD9"/>
    <w:rsid w:val="0038435F"/>
    <w:rsid w:val="00384DD8"/>
    <w:rsid w:val="003852FF"/>
    <w:rsid w:val="00385B77"/>
    <w:rsid w:val="00386B60"/>
    <w:rsid w:val="0038716A"/>
    <w:rsid w:val="003871AB"/>
    <w:rsid w:val="00387D6E"/>
    <w:rsid w:val="00387D9C"/>
    <w:rsid w:val="00390D74"/>
    <w:rsid w:val="00391D7D"/>
    <w:rsid w:val="003926BE"/>
    <w:rsid w:val="00392BCD"/>
    <w:rsid w:val="0039307B"/>
    <w:rsid w:val="00393E48"/>
    <w:rsid w:val="00394D20"/>
    <w:rsid w:val="003950D7"/>
    <w:rsid w:val="003957B4"/>
    <w:rsid w:val="003962BA"/>
    <w:rsid w:val="00397BE6"/>
    <w:rsid w:val="00397E48"/>
    <w:rsid w:val="003A0636"/>
    <w:rsid w:val="003A0DDA"/>
    <w:rsid w:val="003A11DE"/>
    <w:rsid w:val="003A1217"/>
    <w:rsid w:val="003A13C2"/>
    <w:rsid w:val="003A1438"/>
    <w:rsid w:val="003A2053"/>
    <w:rsid w:val="003A20A9"/>
    <w:rsid w:val="003A387F"/>
    <w:rsid w:val="003A3D5C"/>
    <w:rsid w:val="003A4295"/>
    <w:rsid w:val="003A458B"/>
    <w:rsid w:val="003A51FE"/>
    <w:rsid w:val="003A5A93"/>
    <w:rsid w:val="003A5BB9"/>
    <w:rsid w:val="003A743B"/>
    <w:rsid w:val="003A765B"/>
    <w:rsid w:val="003A7676"/>
    <w:rsid w:val="003A79D8"/>
    <w:rsid w:val="003B0419"/>
    <w:rsid w:val="003B1B58"/>
    <w:rsid w:val="003B3966"/>
    <w:rsid w:val="003B3AA9"/>
    <w:rsid w:val="003B3CB3"/>
    <w:rsid w:val="003B404D"/>
    <w:rsid w:val="003B5A4E"/>
    <w:rsid w:val="003B6719"/>
    <w:rsid w:val="003B7820"/>
    <w:rsid w:val="003C0370"/>
    <w:rsid w:val="003C0F20"/>
    <w:rsid w:val="003C1AA8"/>
    <w:rsid w:val="003C3144"/>
    <w:rsid w:val="003C3976"/>
    <w:rsid w:val="003D0C24"/>
    <w:rsid w:val="003D12E7"/>
    <w:rsid w:val="003D1B5D"/>
    <w:rsid w:val="003D1FE2"/>
    <w:rsid w:val="003D2316"/>
    <w:rsid w:val="003D2692"/>
    <w:rsid w:val="003D3793"/>
    <w:rsid w:val="003D522C"/>
    <w:rsid w:val="003D549A"/>
    <w:rsid w:val="003D5CDE"/>
    <w:rsid w:val="003D63B4"/>
    <w:rsid w:val="003D641E"/>
    <w:rsid w:val="003D6A57"/>
    <w:rsid w:val="003D75BB"/>
    <w:rsid w:val="003D76EA"/>
    <w:rsid w:val="003D77A6"/>
    <w:rsid w:val="003D77BA"/>
    <w:rsid w:val="003E0BC1"/>
    <w:rsid w:val="003E11C2"/>
    <w:rsid w:val="003E17D2"/>
    <w:rsid w:val="003E19C1"/>
    <w:rsid w:val="003E2D99"/>
    <w:rsid w:val="003E37CE"/>
    <w:rsid w:val="003E3E6E"/>
    <w:rsid w:val="003E40F5"/>
    <w:rsid w:val="003E4DC1"/>
    <w:rsid w:val="003E599C"/>
    <w:rsid w:val="003E667B"/>
    <w:rsid w:val="003E7368"/>
    <w:rsid w:val="003F0173"/>
    <w:rsid w:val="003F0909"/>
    <w:rsid w:val="003F17B5"/>
    <w:rsid w:val="003F1EE3"/>
    <w:rsid w:val="003F219F"/>
    <w:rsid w:val="003F2252"/>
    <w:rsid w:val="003F3817"/>
    <w:rsid w:val="003F4B4C"/>
    <w:rsid w:val="003F6F08"/>
    <w:rsid w:val="003F7BC3"/>
    <w:rsid w:val="004008D9"/>
    <w:rsid w:val="004020A2"/>
    <w:rsid w:val="00403132"/>
    <w:rsid w:val="004032A2"/>
    <w:rsid w:val="00403508"/>
    <w:rsid w:val="00403C13"/>
    <w:rsid w:val="00403F49"/>
    <w:rsid w:val="00404589"/>
    <w:rsid w:val="004047C9"/>
    <w:rsid w:val="00404CB4"/>
    <w:rsid w:val="004051DC"/>
    <w:rsid w:val="00405980"/>
    <w:rsid w:val="00405ACE"/>
    <w:rsid w:val="00406787"/>
    <w:rsid w:val="0040703B"/>
    <w:rsid w:val="004078D1"/>
    <w:rsid w:val="004116A1"/>
    <w:rsid w:val="00412572"/>
    <w:rsid w:val="004136B4"/>
    <w:rsid w:val="00413CC4"/>
    <w:rsid w:val="004143AE"/>
    <w:rsid w:val="00414960"/>
    <w:rsid w:val="00417618"/>
    <w:rsid w:val="00420564"/>
    <w:rsid w:val="0042121F"/>
    <w:rsid w:val="004214F6"/>
    <w:rsid w:val="004233C4"/>
    <w:rsid w:val="0042399D"/>
    <w:rsid w:val="00426205"/>
    <w:rsid w:val="004269BA"/>
    <w:rsid w:val="004274F8"/>
    <w:rsid w:val="0042775F"/>
    <w:rsid w:val="00427AB4"/>
    <w:rsid w:val="004307BC"/>
    <w:rsid w:val="004308F5"/>
    <w:rsid w:val="00431606"/>
    <w:rsid w:val="00431F4B"/>
    <w:rsid w:val="00432603"/>
    <w:rsid w:val="0043266E"/>
    <w:rsid w:val="00434968"/>
    <w:rsid w:val="004350F3"/>
    <w:rsid w:val="00435C2C"/>
    <w:rsid w:val="00436B47"/>
    <w:rsid w:val="004372DF"/>
    <w:rsid w:val="004375FD"/>
    <w:rsid w:val="004403E7"/>
    <w:rsid w:val="004414C6"/>
    <w:rsid w:val="004417BD"/>
    <w:rsid w:val="00442244"/>
    <w:rsid w:val="00442B3F"/>
    <w:rsid w:val="00442B99"/>
    <w:rsid w:val="0044367A"/>
    <w:rsid w:val="00443B83"/>
    <w:rsid w:val="00443CF9"/>
    <w:rsid w:val="00444C89"/>
    <w:rsid w:val="00445752"/>
    <w:rsid w:val="00445E21"/>
    <w:rsid w:val="004463DE"/>
    <w:rsid w:val="00446EC8"/>
    <w:rsid w:val="004473B3"/>
    <w:rsid w:val="00447509"/>
    <w:rsid w:val="00450803"/>
    <w:rsid w:val="004539F3"/>
    <w:rsid w:val="00453EA2"/>
    <w:rsid w:val="00454145"/>
    <w:rsid w:val="004542B6"/>
    <w:rsid w:val="00454996"/>
    <w:rsid w:val="00454CA4"/>
    <w:rsid w:val="0045535C"/>
    <w:rsid w:val="00455530"/>
    <w:rsid w:val="00455D39"/>
    <w:rsid w:val="00456952"/>
    <w:rsid w:val="00457CBD"/>
    <w:rsid w:val="00461311"/>
    <w:rsid w:val="0046291E"/>
    <w:rsid w:val="00462D68"/>
    <w:rsid w:val="0046301A"/>
    <w:rsid w:val="004639AE"/>
    <w:rsid w:val="00463DA2"/>
    <w:rsid w:val="00463E6B"/>
    <w:rsid w:val="0046456D"/>
    <w:rsid w:val="00464A69"/>
    <w:rsid w:val="0046524C"/>
    <w:rsid w:val="0046555C"/>
    <w:rsid w:val="00465A4E"/>
    <w:rsid w:val="00465EF3"/>
    <w:rsid w:val="004670BB"/>
    <w:rsid w:val="004678A4"/>
    <w:rsid w:val="00467935"/>
    <w:rsid w:val="00467DB3"/>
    <w:rsid w:val="004706FD"/>
    <w:rsid w:val="004709D1"/>
    <w:rsid w:val="00471A16"/>
    <w:rsid w:val="004724BD"/>
    <w:rsid w:val="00472CF0"/>
    <w:rsid w:val="004733C4"/>
    <w:rsid w:val="00473787"/>
    <w:rsid w:val="004738B2"/>
    <w:rsid w:val="00473AD9"/>
    <w:rsid w:val="00473BE3"/>
    <w:rsid w:val="004766D1"/>
    <w:rsid w:val="004767F0"/>
    <w:rsid w:val="00477CC5"/>
    <w:rsid w:val="00477CFE"/>
    <w:rsid w:val="00477F31"/>
    <w:rsid w:val="00481064"/>
    <w:rsid w:val="00481AA8"/>
    <w:rsid w:val="00485A2E"/>
    <w:rsid w:val="00485ACF"/>
    <w:rsid w:val="00486657"/>
    <w:rsid w:val="00486B90"/>
    <w:rsid w:val="00486E2B"/>
    <w:rsid w:val="00487448"/>
    <w:rsid w:val="00487672"/>
    <w:rsid w:val="00487BE2"/>
    <w:rsid w:val="0049012D"/>
    <w:rsid w:val="00490359"/>
    <w:rsid w:val="004909A8"/>
    <w:rsid w:val="00491559"/>
    <w:rsid w:val="00491E5F"/>
    <w:rsid w:val="00491F46"/>
    <w:rsid w:val="00493F0A"/>
    <w:rsid w:val="00494030"/>
    <w:rsid w:val="004945E8"/>
    <w:rsid w:val="004946F9"/>
    <w:rsid w:val="0049589C"/>
    <w:rsid w:val="0049645D"/>
    <w:rsid w:val="0049658E"/>
    <w:rsid w:val="00496D83"/>
    <w:rsid w:val="004A034C"/>
    <w:rsid w:val="004A0BA3"/>
    <w:rsid w:val="004A143F"/>
    <w:rsid w:val="004A1C2D"/>
    <w:rsid w:val="004A1C78"/>
    <w:rsid w:val="004A2C1C"/>
    <w:rsid w:val="004A2E30"/>
    <w:rsid w:val="004A2F04"/>
    <w:rsid w:val="004A32F7"/>
    <w:rsid w:val="004A3926"/>
    <w:rsid w:val="004A39B1"/>
    <w:rsid w:val="004A4636"/>
    <w:rsid w:val="004A466D"/>
    <w:rsid w:val="004A6351"/>
    <w:rsid w:val="004A6930"/>
    <w:rsid w:val="004A7473"/>
    <w:rsid w:val="004B08C8"/>
    <w:rsid w:val="004B1C4F"/>
    <w:rsid w:val="004B2668"/>
    <w:rsid w:val="004B2773"/>
    <w:rsid w:val="004B2C7F"/>
    <w:rsid w:val="004B3014"/>
    <w:rsid w:val="004B308C"/>
    <w:rsid w:val="004B315E"/>
    <w:rsid w:val="004B3241"/>
    <w:rsid w:val="004B456E"/>
    <w:rsid w:val="004B47BE"/>
    <w:rsid w:val="004B4F43"/>
    <w:rsid w:val="004B4F71"/>
    <w:rsid w:val="004B5272"/>
    <w:rsid w:val="004B5BF6"/>
    <w:rsid w:val="004B6840"/>
    <w:rsid w:val="004B6C50"/>
    <w:rsid w:val="004B6E77"/>
    <w:rsid w:val="004B7699"/>
    <w:rsid w:val="004B7780"/>
    <w:rsid w:val="004B7E6E"/>
    <w:rsid w:val="004C02F3"/>
    <w:rsid w:val="004C0963"/>
    <w:rsid w:val="004C13A7"/>
    <w:rsid w:val="004C1951"/>
    <w:rsid w:val="004C28D0"/>
    <w:rsid w:val="004C298D"/>
    <w:rsid w:val="004C2ACC"/>
    <w:rsid w:val="004C37FF"/>
    <w:rsid w:val="004C3C79"/>
    <w:rsid w:val="004C47A5"/>
    <w:rsid w:val="004C4A42"/>
    <w:rsid w:val="004C528D"/>
    <w:rsid w:val="004C5B2C"/>
    <w:rsid w:val="004C5EAA"/>
    <w:rsid w:val="004C671C"/>
    <w:rsid w:val="004C6A09"/>
    <w:rsid w:val="004C72A6"/>
    <w:rsid w:val="004C7A32"/>
    <w:rsid w:val="004D05AC"/>
    <w:rsid w:val="004D07EC"/>
    <w:rsid w:val="004D153B"/>
    <w:rsid w:val="004D190A"/>
    <w:rsid w:val="004D1CAB"/>
    <w:rsid w:val="004D2451"/>
    <w:rsid w:val="004D310A"/>
    <w:rsid w:val="004D37FA"/>
    <w:rsid w:val="004D3ACE"/>
    <w:rsid w:val="004D3BB5"/>
    <w:rsid w:val="004D4F40"/>
    <w:rsid w:val="004D5417"/>
    <w:rsid w:val="004D5AF3"/>
    <w:rsid w:val="004D5DC2"/>
    <w:rsid w:val="004D62CA"/>
    <w:rsid w:val="004D6B4E"/>
    <w:rsid w:val="004E0045"/>
    <w:rsid w:val="004E00A7"/>
    <w:rsid w:val="004E073E"/>
    <w:rsid w:val="004E0952"/>
    <w:rsid w:val="004E11FD"/>
    <w:rsid w:val="004E23B9"/>
    <w:rsid w:val="004E2742"/>
    <w:rsid w:val="004E3255"/>
    <w:rsid w:val="004E33B0"/>
    <w:rsid w:val="004E359F"/>
    <w:rsid w:val="004E4812"/>
    <w:rsid w:val="004E48C8"/>
    <w:rsid w:val="004E4D4D"/>
    <w:rsid w:val="004E544A"/>
    <w:rsid w:val="004E6CBB"/>
    <w:rsid w:val="004E7D6E"/>
    <w:rsid w:val="004F0786"/>
    <w:rsid w:val="004F1395"/>
    <w:rsid w:val="004F179A"/>
    <w:rsid w:val="004F1A41"/>
    <w:rsid w:val="004F2366"/>
    <w:rsid w:val="004F47B6"/>
    <w:rsid w:val="004F4A00"/>
    <w:rsid w:val="004F4B9A"/>
    <w:rsid w:val="004F5BFB"/>
    <w:rsid w:val="004F5F79"/>
    <w:rsid w:val="004F6BD9"/>
    <w:rsid w:val="004F70F3"/>
    <w:rsid w:val="004F7186"/>
    <w:rsid w:val="004F72BB"/>
    <w:rsid w:val="005003B0"/>
    <w:rsid w:val="00501339"/>
    <w:rsid w:val="00502562"/>
    <w:rsid w:val="0050328C"/>
    <w:rsid w:val="0050439F"/>
    <w:rsid w:val="00504616"/>
    <w:rsid w:val="00504EE1"/>
    <w:rsid w:val="00504F49"/>
    <w:rsid w:val="00506CBC"/>
    <w:rsid w:val="00507154"/>
    <w:rsid w:val="00507720"/>
    <w:rsid w:val="00507C38"/>
    <w:rsid w:val="00511DF6"/>
    <w:rsid w:val="00512D5C"/>
    <w:rsid w:val="0051385B"/>
    <w:rsid w:val="005139A8"/>
    <w:rsid w:val="00513D1C"/>
    <w:rsid w:val="00514F90"/>
    <w:rsid w:val="00516327"/>
    <w:rsid w:val="00516676"/>
    <w:rsid w:val="0051697E"/>
    <w:rsid w:val="00516E95"/>
    <w:rsid w:val="005178DE"/>
    <w:rsid w:val="00520237"/>
    <w:rsid w:val="0052058D"/>
    <w:rsid w:val="005211F3"/>
    <w:rsid w:val="00521537"/>
    <w:rsid w:val="00521846"/>
    <w:rsid w:val="00521B66"/>
    <w:rsid w:val="00521D47"/>
    <w:rsid w:val="005226E7"/>
    <w:rsid w:val="00522F68"/>
    <w:rsid w:val="00523915"/>
    <w:rsid w:val="00524078"/>
    <w:rsid w:val="00524F1D"/>
    <w:rsid w:val="00525B91"/>
    <w:rsid w:val="005262F5"/>
    <w:rsid w:val="00526D64"/>
    <w:rsid w:val="00526E88"/>
    <w:rsid w:val="00527DB7"/>
    <w:rsid w:val="00531CD8"/>
    <w:rsid w:val="0053226A"/>
    <w:rsid w:val="005322BA"/>
    <w:rsid w:val="00532A01"/>
    <w:rsid w:val="00533B51"/>
    <w:rsid w:val="00535196"/>
    <w:rsid w:val="005355AF"/>
    <w:rsid w:val="0053568B"/>
    <w:rsid w:val="00535E24"/>
    <w:rsid w:val="00535EE3"/>
    <w:rsid w:val="0053611F"/>
    <w:rsid w:val="005362A0"/>
    <w:rsid w:val="005362B0"/>
    <w:rsid w:val="00536734"/>
    <w:rsid w:val="00536A35"/>
    <w:rsid w:val="00537FFB"/>
    <w:rsid w:val="00540070"/>
    <w:rsid w:val="00540C25"/>
    <w:rsid w:val="00540D49"/>
    <w:rsid w:val="005440F3"/>
    <w:rsid w:val="0054431D"/>
    <w:rsid w:val="00545F06"/>
    <w:rsid w:val="00546A4F"/>
    <w:rsid w:val="00547904"/>
    <w:rsid w:val="00547E7A"/>
    <w:rsid w:val="005503E3"/>
    <w:rsid w:val="00550AEF"/>
    <w:rsid w:val="00550E0F"/>
    <w:rsid w:val="0055154B"/>
    <w:rsid w:val="005515BE"/>
    <w:rsid w:val="00551954"/>
    <w:rsid w:val="005528B3"/>
    <w:rsid w:val="005536AB"/>
    <w:rsid w:val="00554C0D"/>
    <w:rsid w:val="00555D67"/>
    <w:rsid w:val="005573B8"/>
    <w:rsid w:val="00560507"/>
    <w:rsid w:val="0056058F"/>
    <w:rsid w:val="00560973"/>
    <w:rsid w:val="00561A21"/>
    <w:rsid w:val="00562454"/>
    <w:rsid w:val="0056331B"/>
    <w:rsid w:val="0056334C"/>
    <w:rsid w:val="00563DE7"/>
    <w:rsid w:val="00564917"/>
    <w:rsid w:val="00564CAA"/>
    <w:rsid w:val="005664C7"/>
    <w:rsid w:val="005700F3"/>
    <w:rsid w:val="005704D3"/>
    <w:rsid w:val="00570638"/>
    <w:rsid w:val="00572061"/>
    <w:rsid w:val="00572137"/>
    <w:rsid w:val="00572BBD"/>
    <w:rsid w:val="00572C2C"/>
    <w:rsid w:val="00572E13"/>
    <w:rsid w:val="005731E7"/>
    <w:rsid w:val="00574283"/>
    <w:rsid w:val="00574C0E"/>
    <w:rsid w:val="00575D6D"/>
    <w:rsid w:val="005761A6"/>
    <w:rsid w:val="0057746F"/>
    <w:rsid w:val="00577FD3"/>
    <w:rsid w:val="00580716"/>
    <w:rsid w:val="005816DD"/>
    <w:rsid w:val="005816EE"/>
    <w:rsid w:val="005825F4"/>
    <w:rsid w:val="005826E2"/>
    <w:rsid w:val="00582A3C"/>
    <w:rsid w:val="005843EF"/>
    <w:rsid w:val="0058451B"/>
    <w:rsid w:val="0058600B"/>
    <w:rsid w:val="00586273"/>
    <w:rsid w:val="0058785B"/>
    <w:rsid w:val="00591238"/>
    <w:rsid w:val="00591512"/>
    <w:rsid w:val="005915CB"/>
    <w:rsid w:val="00591ABC"/>
    <w:rsid w:val="00591F5F"/>
    <w:rsid w:val="0059212D"/>
    <w:rsid w:val="00592266"/>
    <w:rsid w:val="00592C62"/>
    <w:rsid w:val="00593819"/>
    <w:rsid w:val="005942C4"/>
    <w:rsid w:val="005959F9"/>
    <w:rsid w:val="00595D9E"/>
    <w:rsid w:val="00596565"/>
    <w:rsid w:val="005965EE"/>
    <w:rsid w:val="005979F2"/>
    <w:rsid w:val="00597B61"/>
    <w:rsid w:val="00597F39"/>
    <w:rsid w:val="005A10A5"/>
    <w:rsid w:val="005A10B4"/>
    <w:rsid w:val="005A24B2"/>
    <w:rsid w:val="005A2C43"/>
    <w:rsid w:val="005A327B"/>
    <w:rsid w:val="005A3694"/>
    <w:rsid w:val="005A3959"/>
    <w:rsid w:val="005A398C"/>
    <w:rsid w:val="005A4270"/>
    <w:rsid w:val="005A44D6"/>
    <w:rsid w:val="005A49C3"/>
    <w:rsid w:val="005A4B06"/>
    <w:rsid w:val="005A4CB4"/>
    <w:rsid w:val="005A52C9"/>
    <w:rsid w:val="005A53DA"/>
    <w:rsid w:val="005A553B"/>
    <w:rsid w:val="005A5D37"/>
    <w:rsid w:val="005A69A0"/>
    <w:rsid w:val="005B035F"/>
    <w:rsid w:val="005B0A78"/>
    <w:rsid w:val="005B0BD5"/>
    <w:rsid w:val="005B0E5C"/>
    <w:rsid w:val="005B1EF1"/>
    <w:rsid w:val="005B2C93"/>
    <w:rsid w:val="005B30A8"/>
    <w:rsid w:val="005B3404"/>
    <w:rsid w:val="005B3649"/>
    <w:rsid w:val="005B3DDF"/>
    <w:rsid w:val="005B3ECC"/>
    <w:rsid w:val="005B5C59"/>
    <w:rsid w:val="005B5E51"/>
    <w:rsid w:val="005B5F53"/>
    <w:rsid w:val="005B6A4D"/>
    <w:rsid w:val="005C01B8"/>
    <w:rsid w:val="005C03C0"/>
    <w:rsid w:val="005C05DB"/>
    <w:rsid w:val="005C0A37"/>
    <w:rsid w:val="005C1212"/>
    <w:rsid w:val="005C15EC"/>
    <w:rsid w:val="005C1FAC"/>
    <w:rsid w:val="005C28BB"/>
    <w:rsid w:val="005C2A51"/>
    <w:rsid w:val="005C2F80"/>
    <w:rsid w:val="005C305D"/>
    <w:rsid w:val="005C4F80"/>
    <w:rsid w:val="005C66D3"/>
    <w:rsid w:val="005C6806"/>
    <w:rsid w:val="005C6D67"/>
    <w:rsid w:val="005C7032"/>
    <w:rsid w:val="005D1913"/>
    <w:rsid w:val="005D1AEC"/>
    <w:rsid w:val="005D21E1"/>
    <w:rsid w:val="005D22A9"/>
    <w:rsid w:val="005D5CF2"/>
    <w:rsid w:val="005D6FB6"/>
    <w:rsid w:val="005D77DD"/>
    <w:rsid w:val="005E11EB"/>
    <w:rsid w:val="005E1B78"/>
    <w:rsid w:val="005E1D64"/>
    <w:rsid w:val="005E1D97"/>
    <w:rsid w:val="005E28FD"/>
    <w:rsid w:val="005E2F6A"/>
    <w:rsid w:val="005E30D1"/>
    <w:rsid w:val="005E32FA"/>
    <w:rsid w:val="005E343A"/>
    <w:rsid w:val="005E3617"/>
    <w:rsid w:val="005E3AB5"/>
    <w:rsid w:val="005E4473"/>
    <w:rsid w:val="005E468A"/>
    <w:rsid w:val="005E4E7D"/>
    <w:rsid w:val="005E5DD8"/>
    <w:rsid w:val="005E639A"/>
    <w:rsid w:val="005E72BF"/>
    <w:rsid w:val="005E73CD"/>
    <w:rsid w:val="005E775C"/>
    <w:rsid w:val="005E79EB"/>
    <w:rsid w:val="005F03B9"/>
    <w:rsid w:val="005F0D8F"/>
    <w:rsid w:val="005F10B7"/>
    <w:rsid w:val="005F14DC"/>
    <w:rsid w:val="005F1857"/>
    <w:rsid w:val="005F23AD"/>
    <w:rsid w:val="005F2514"/>
    <w:rsid w:val="005F2BDD"/>
    <w:rsid w:val="005F33CE"/>
    <w:rsid w:val="005F369F"/>
    <w:rsid w:val="005F5142"/>
    <w:rsid w:val="005F53AC"/>
    <w:rsid w:val="005F58AF"/>
    <w:rsid w:val="005F5962"/>
    <w:rsid w:val="005F6040"/>
    <w:rsid w:val="005F679F"/>
    <w:rsid w:val="005F6BFF"/>
    <w:rsid w:val="0060056D"/>
    <w:rsid w:val="00600D4A"/>
    <w:rsid w:val="00602ECE"/>
    <w:rsid w:val="00603492"/>
    <w:rsid w:val="00603B42"/>
    <w:rsid w:val="00603C4E"/>
    <w:rsid w:val="006042B7"/>
    <w:rsid w:val="0060432F"/>
    <w:rsid w:val="00605173"/>
    <w:rsid w:val="00605687"/>
    <w:rsid w:val="006059DC"/>
    <w:rsid w:val="00606BC1"/>
    <w:rsid w:val="00606E50"/>
    <w:rsid w:val="00606E9F"/>
    <w:rsid w:val="006076AD"/>
    <w:rsid w:val="00607F75"/>
    <w:rsid w:val="00610BD7"/>
    <w:rsid w:val="00611A49"/>
    <w:rsid w:val="00611F0A"/>
    <w:rsid w:val="00612A7B"/>
    <w:rsid w:val="00612B6C"/>
    <w:rsid w:val="00612ED1"/>
    <w:rsid w:val="006135C3"/>
    <w:rsid w:val="006135F7"/>
    <w:rsid w:val="0061405E"/>
    <w:rsid w:val="0061466F"/>
    <w:rsid w:val="00614921"/>
    <w:rsid w:val="00614B08"/>
    <w:rsid w:val="00616319"/>
    <w:rsid w:val="006167B8"/>
    <w:rsid w:val="00617AC3"/>
    <w:rsid w:val="006208F9"/>
    <w:rsid w:val="0062092E"/>
    <w:rsid w:val="00620C5B"/>
    <w:rsid w:val="006212D9"/>
    <w:rsid w:val="00621576"/>
    <w:rsid w:val="006216A1"/>
    <w:rsid w:val="00621A41"/>
    <w:rsid w:val="00621B94"/>
    <w:rsid w:val="006234C3"/>
    <w:rsid w:val="0062444E"/>
    <w:rsid w:val="006245A3"/>
    <w:rsid w:val="0062586C"/>
    <w:rsid w:val="006273C7"/>
    <w:rsid w:val="0063087A"/>
    <w:rsid w:val="00630A30"/>
    <w:rsid w:val="006315CF"/>
    <w:rsid w:val="0063167C"/>
    <w:rsid w:val="00632269"/>
    <w:rsid w:val="006324C4"/>
    <w:rsid w:val="006327EF"/>
    <w:rsid w:val="006334F9"/>
    <w:rsid w:val="00633B37"/>
    <w:rsid w:val="00633FC8"/>
    <w:rsid w:val="00634751"/>
    <w:rsid w:val="00634A80"/>
    <w:rsid w:val="00635DA2"/>
    <w:rsid w:val="00635FC6"/>
    <w:rsid w:val="00636AFD"/>
    <w:rsid w:val="00637111"/>
    <w:rsid w:val="0063735C"/>
    <w:rsid w:val="0063792F"/>
    <w:rsid w:val="006379B5"/>
    <w:rsid w:val="00637DFA"/>
    <w:rsid w:val="00637FC0"/>
    <w:rsid w:val="00640600"/>
    <w:rsid w:val="006406AA"/>
    <w:rsid w:val="0064113E"/>
    <w:rsid w:val="006411BA"/>
    <w:rsid w:val="00641284"/>
    <w:rsid w:val="00641967"/>
    <w:rsid w:val="00641C41"/>
    <w:rsid w:val="00642539"/>
    <w:rsid w:val="006426B4"/>
    <w:rsid w:val="006427CC"/>
    <w:rsid w:val="00642F86"/>
    <w:rsid w:val="00643405"/>
    <w:rsid w:val="00643D46"/>
    <w:rsid w:val="00643F24"/>
    <w:rsid w:val="0064443A"/>
    <w:rsid w:val="00644B95"/>
    <w:rsid w:val="00645913"/>
    <w:rsid w:val="006462F3"/>
    <w:rsid w:val="0064693C"/>
    <w:rsid w:val="00646C0B"/>
    <w:rsid w:val="0064715F"/>
    <w:rsid w:val="00647CDD"/>
    <w:rsid w:val="00647EF5"/>
    <w:rsid w:val="006502AF"/>
    <w:rsid w:val="006502B2"/>
    <w:rsid w:val="00651EDE"/>
    <w:rsid w:val="00652626"/>
    <w:rsid w:val="006539F6"/>
    <w:rsid w:val="00654D65"/>
    <w:rsid w:val="0065634F"/>
    <w:rsid w:val="006564A4"/>
    <w:rsid w:val="006566A3"/>
    <w:rsid w:val="006568C2"/>
    <w:rsid w:val="00656E63"/>
    <w:rsid w:val="00660762"/>
    <w:rsid w:val="00660AC7"/>
    <w:rsid w:val="00661078"/>
    <w:rsid w:val="0066120F"/>
    <w:rsid w:val="0066129D"/>
    <w:rsid w:val="006613B9"/>
    <w:rsid w:val="0066262A"/>
    <w:rsid w:val="00662C13"/>
    <w:rsid w:val="0066308B"/>
    <w:rsid w:val="00663497"/>
    <w:rsid w:val="00663F56"/>
    <w:rsid w:val="00664D48"/>
    <w:rsid w:val="006651BC"/>
    <w:rsid w:val="0066592C"/>
    <w:rsid w:val="0066597C"/>
    <w:rsid w:val="00666660"/>
    <w:rsid w:val="006678E4"/>
    <w:rsid w:val="006679E7"/>
    <w:rsid w:val="00667AAB"/>
    <w:rsid w:val="00667C91"/>
    <w:rsid w:val="0067047C"/>
    <w:rsid w:val="00670585"/>
    <w:rsid w:val="00670A45"/>
    <w:rsid w:val="00671133"/>
    <w:rsid w:val="00672025"/>
    <w:rsid w:val="00672CE8"/>
    <w:rsid w:val="0067345E"/>
    <w:rsid w:val="00673BC0"/>
    <w:rsid w:val="00673F5F"/>
    <w:rsid w:val="006746DD"/>
    <w:rsid w:val="0067545C"/>
    <w:rsid w:val="006754A5"/>
    <w:rsid w:val="00675C95"/>
    <w:rsid w:val="00676065"/>
    <w:rsid w:val="0067609A"/>
    <w:rsid w:val="00680038"/>
    <w:rsid w:val="00680A38"/>
    <w:rsid w:val="00681740"/>
    <w:rsid w:val="006818B0"/>
    <w:rsid w:val="00682301"/>
    <w:rsid w:val="006827C1"/>
    <w:rsid w:val="00684DFC"/>
    <w:rsid w:val="006860E0"/>
    <w:rsid w:val="006861AB"/>
    <w:rsid w:val="006873C1"/>
    <w:rsid w:val="00687738"/>
    <w:rsid w:val="00690104"/>
    <w:rsid w:val="00691C6A"/>
    <w:rsid w:val="00691D8B"/>
    <w:rsid w:val="00692EAF"/>
    <w:rsid w:val="006930E0"/>
    <w:rsid w:val="006935AC"/>
    <w:rsid w:val="00693F90"/>
    <w:rsid w:val="00694294"/>
    <w:rsid w:val="00694683"/>
    <w:rsid w:val="0069525E"/>
    <w:rsid w:val="00695589"/>
    <w:rsid w:val="006956E0"/>
    <w:rsid w:val="00695C14"/>
    <w:rsid w:val="006969F0"/>
    <w:rsid w:val="006973D7"/>
    <w:rsid w:val="006976BC"/>
    <w:rsid w:val="006977DF"/>
    <w:rsid w:val="00697921"/>
    <w:rsid w:val="006A00D2"/>
    <w:rsid w:val="006A03D4"/>
    <w:rsid w:val="006A188B"/>
    <w:rsid w:val="006A2705"/>
    <w:rsid w:val="006A323F"/>
    <w:rsid w:val="006A3447"/>
    <w:rsid w:val="006A3E0E"/>
    <w:rsid w:val="006A4B4C"/>
    <w:rsid w:val="006A557A"/>
    <w:rsid w:val="006A6F5C"/>
    <w:rsid w:val="006B132E"/>
    <w:rsid w:val="006B1542"/>
    <w:rsid w:val="006B1A1B"/>
    <w:rsid w:val="006B1E62"/>
    <w:rsid w:val="006B21B5"/>
    <w:rsid w:val="006B3692"/>
    <w:rsid w:val="006B3725"/>
    <w:rsid w:val="006B3B31"/>
    <w:rsid w:val="006B4A62"/>
    <w:rsid w:val="006B4FB4"/>
    <w:rsid w:val="006B609F"/>
    <w:rsid w:val="006B6101"/>
    <w:rsid w:val="006B6551"/>
    <w:rsid w:val="006B658A"/>
    <w:rsid w:val="006B660C"/>
    <w:rsid w:val="006B6BB9"/>
    <w:rsid w:val="006B7578"/>
    <w:rsid w:val="006C04D8"/>
    <w:rsid w:val="006C0A7B"/>
    <w:rsid w:val="006C0AC6"/>
    <w:rsid w:val="006C0CD3"/>
    <w:rsid w:val="006C20E1"/>
    <w:rsid w:val="006C2220"/>
    <w:rsid w:val="006C223D"/>
    <w:rsid w:val="006C288F"/>
    <w:rsid w:val="006C3100"/>
    <w:rsid w:val="006C32F5"/>
    <w:rsid w:val="006C3664"/>
    <w:rsid w:val="006C39A2"/>
    <w:rsid w:val="006C3EEF"/>
    <w:rsid w:val="006C415F"/>
    <w:rsid w:val="006C51F9"/>
    <w:rsid w:val="006C5A5E"/>
    <w:rsid w:val="006C5B3D"/>
    <w:rsid w:val="006C5ED1"/>
    <w:rsid w:val="006C654E"/>
    <w:rsid w:val="006C6C31"/>
    <w:rsid w:val="006C6F94"/>
    <w:rsid w:val="006C7C9D"/>
    <w:rsid w:val="006D03FD"/>
    <w:rsid w:val="006D17A1"/>
    <w:rsid w:val="006D180F"/>
    <w:rsid w:val="006D288C"/>
    <w:rsid w:val="006D2E01"/>
    <w:rsid w:val="006D31E1"/>
    <w:rsid w:val="006D38E9"/>
    <w:rsid w:val="006D51B2"/>
    <w:rsid w:val="006D5D5C"/>
    <w:rsid w:val="006D7139"/>
    <w:rsid w:val="006D7E06"/>
    <w:rsid w:val="006E0398"/>
    <w:rsid w:val="006E041A"/>
    <w:rsid w:val="006E0832"/>
    <w:rsid w:val="006E1D20"/>
    <w:rsid w:val="006E2047"/>
    <w:rsid w:val="006E24AD"/>
    <w:rsid w:val="006E2835"/>
    <w:rsid w:val="006E2A98"/>
    <w:rsid w:val="006E2D8C"/>
    <w:rsid w:val="006E2F33"/>
    <w:rsid w:val="006E36C1"/>
    <w:rsid w:val="006E37F7"/>
    <w:rsid w:val="006E3A4F"/>
    <w:rsid w:val="006E4BA2"/>
    <w:rsid w:val="006E5300"/>
    <w:rsid w:val="006E564A"/>
    <w:rsid w:val="006E654B"/>
    <w:rsid w:val="006E746C"/>
    <w:rsid w:val="006E750C"/>
    <w:rsid w:val="006E7B8C"/>
    <w:rsid w:val="006E7DC9"/>
    <w:rsid w:val="006F172F"/>
    <w:rsid w:val="006F1E11"/>
    <w:rsid w:val="006F1EB2"/>
    <w:rsid w:val="006F2475"/>
    <w:rsid w:val="006F2C7B"/>
    <w:rsid w:val="006F3C2D"/>
    <w:rsid w:val="006F432C"/>
    <w:rsid w:val="006F4A9A"/>
    <w:rsid w:val="006F608F"/>
    <w:rsid w:val="006F6126"/>
    <w:rsid w:val="006F67CB"/>
    <w:rsid w:val="006F74FC"/>
    <w:rsid w:val="006F772D"/>
    <w:rsid w:val="006F78C0"/>
    <w:rsid w:val="006F7A6E"/>
    <w:rsid w:val="006F7E11"/>
    <w:rsid w:val="0070035E"/>
    <w:rsid w:val="00700473"/>
    <w:rsid w:val="00700ACF"/>
    <w:rsid w:val="007024E9"/>
    <w:rsid w:val="00702617"/>
    <w:rsid w:val="007029FE"/>
    <w:rsid w:val="00703AF1"/>
    <w:rsid w:val="0070417B"/>
    <w:rsid w:val="007048C3"/>
    <w:rsid w:val="007050C0"/>
    <w:rsid w:val="00705332"/>
    <w:rsid w:val="00705A8D"/>
    <w:rsid w:val="007077BC"/>
    <w:rsid w:val="007077E9"/>
    <w:rsid w:val="0071095D"/>
    <w:rsid w:val="00710C89"/>
    <w:rsid w:val="00711AFE"/>
    <w:rsid w:val="0071224F"/>
    <w:rsid w:val="00712AAF"/>
    <w:rsid w:val="007134FB"/>
    <w:rsid w:val="007139B5"/>
    <w:rsid w:val="00713C93"/>
    <w:rsid w:val="00714437"/>
    <w:rsid w:val="00714AB1"/>
    <w:rsid w:val="00715271"/>
    <w:rsid w:val="00716386"/>
    <w:rsid w:val="00717D14"/>
    <w:rsid w:val="00720331"/>
    <w:rsid w:val="00720891"/>
    <w:rsid w:val="007213C9"/>
    <w:rsid w:val="007230A0"/>
    <w:rsid w:val="0072368C"/>
    <w:rsid w:val="00723D90"/>
    <w:rsid w:val="00723D92"/>
    <w:rsid w:val="00724879"/>
    <w:rsid w:val="00724950"/>
    <w:rsid w:val="00724A4E"/>
    <w:rsid w:val="00724F1A"/>
    <w:rsid w:val="0072555E"/>
    <w:rsid w:val="00725A14"/>
    <w:rsid w:val="00725DFD"/>
    <w:rsid w:val="0072713F"/>
    <w:rsid w:val="007272D8"/>
    <w:rsid w:val="00727A8F"/>
    <w:rsid w:val="00730390"/>
    <w:rsid w:val="00731D90"/>
    <w:rsid w:val="00732022"/>
    <w:rsid w:val="00732574"/>
    <w:rsid w:val="007335FC"/>
    <w:rsid w:val="00733E4C"/>
    <w:rsid w:val="0073474B"/>
    <w:rsid w:val="00734965"/>
    <w:rsid w:val="007352A8"/>
    <w:rsid w:val="00735B4C"/>
    <w:rsid w:val="00735DEC"/>
    <w:rsid w:val="00735FE7"/>
    <w:rsid w:val="00736069"/>
    <w:rsid w:val="007363AD"/>
    <w:rsid w:val="00736BA7"/>
    <w:rsid w:val="00737DFB"/>
    <w:rsid w:val="00737E4A"/>
    <w:rsid w:val="00737F0B"/>
    <w:rsid w:val="00737F90"/>
    <w:rsid w:val="007401DE"/>
    <w:rsid w:val="0074224B"/>
    <w:rsid w:val="007423C9"/>
    <w:rsid w:val="0074260E"/>
    <w:rsid w:val="007433BA"/>
    <w:rsid w:val="00743A57"/>
    <w:rsid w:val="00743C88"/>
    <w:rsid w:val="0074427C"/>
    <w:rsid w:val="00745451"/>
    <w:rsid w:val="00745C58"/>
    <w:rsid w:val="00746B9C"/>
    <w:rsid w:val="00746DBF"/>
    <w:rsid w:val="00750278"/>
    <w:rsid w:val="00750957"/>
    <w:rsid w:val="007511D8"/>
    <w:rsid w:val="007515A7"/>
    <w:rsid w:val="00752F55"/>
    <w:rsid w:val="00753C05"/>
    <w:rsid w:val="00754562"/>
    <w:rsid w:val="0075485F"/>
    <w:rsid w:val="00755E16"/>
    <w:rsid w:val="00755F82"/>
    <w:rsid w:val="00756262"/>
    <w:rsid w:val="007568C0"/>
    <w:rsid w:val="0075723F"/>
    <w:rsid w:val="0075735B"/>
    <w:rsid w:val="0075755C"/>
    <w:rsid w:val="00757AE5"/>
    <w:rsid w:val="007603B5"/>
    <w:rsid w:val="007603E7"/>
    <w:rsid w:val="007604E7"/>
    <w:rsid w:val="00761183"/>
    <w:rsid w:val="0076140F"/>
    <w:rsid w:val="007616BD"/>
    <w:rsid w:val="00761733"/>
    <w:rsid w:val="00762A03"/>
    <w:rsid w:val="00763BC9"/>
    <w:rsid w:val="00763C45"/>
    <w:rsid w:val="00764136"/>
    <w:rsid w:val="00764224"/>
    <w:rsid w:val="00764414"/>
    <w:rsid w:val="0076442D"/>
    <w:rsid w:val="007645E6"/>
    <w:rsid w:val="00764FA7"/>
    <w:rsid w:val="00765266"/>
    <w:rsid w:val="00765BDE"/>
    <w:rsid w:val="00766424"/>
    <w:rsid w:val="007671E6"/>
    <w:rsid w:val="00767D0D"/>
    <w:rsid w:val="00767EB0"/>
    <w:rsid w:val="00770615"/>
    <w:rsid w:val="007710BD"/>
    <w:rsid w:val="00771FFB"/>
    <w:rsid w:val="00772570"/>
    <w:rsid w:val="0077320F"/>
    <w:rsid w:val="00773267"/>
    <w:rsid w:val="00773D4A"/>
    <w:rsid w:val="007752C1"/>
    <w:rsid w:val="00775504"/>
    <w:rsid w:val="00775B64"/>
    <w:rsid w:val="0077664C"/>
    <w:rsid w:val="00776775"/>
    <w:rsid w:val="007769C0"/>
    <w:rsid w:val="00776A5E"/>
    <w:rsid w:val="00777594"/>
    <w:rsid w:val="00777689"/>
    <w:rsid w:val="00777DE8"/>
    <w:rsid w:val="00780806"/>
    <w:rsid w:val="0078103F"/>
    <w:rsid w:val="007810B6"/>
    <w:rsid w:val="007812A8"/>
    <w:rsid w:val="007833A7"/>
    <w:rsid w:val="0078424F"/>
    <w:rsid w:val="007844BF"/>
    <w:rsid w:val="00784ED7"/>
    <w:rsid w:val="0078521F"/>
    <w:rsid w:val="00785B2A"/>
    <w:rsid w:val="007864CD"/>
    <w:rsid w:val="0078653C"/>
    <w:rsid w:val="00786E23"/>
    <w:rsid w:val="007874B1"/>
    <w:rsid w:val="0078754A"/>
    <w:rsid w:val="00787561"/>
    <w:rsid w:val="00787910"/>
    <w:rsid w:val="00787C0C"/>
    <w:rsid w:val="00790012"/>
    <w:rsid w:val="00790136"/>
    <w:rsid w:val="007902C7"/>
    <w:rsid w:val="00790AD5"/>
    <w:rsid w:val="00792264"/>
    <w:rsid w:val="00792540"/>
    <w:rsid w:val="007925D1"/>
    <w:rsid w:val="00793F5A"/>
    <w:rsid w:val="00794999"/>
    <w:rsid w:val="00794BF4"/>
    <w:rsid w:val="00796663"/>
    <w:rsid w:val="00797534"/>
    <w:rsid w:val="007975D7"/>
    <w:rsid w:val="00797640"/>
    <w:rsid w:val="007978C0"/>
    <w:rsid w:val="00797ABA"/>
    <w:rsid w:val="007A04E8"/>
    <w:rsid w:val="007A1BB1"/>
    <w:rsid w:val="007A1FBD"/>
    <w:rsid w:val="007A2226"/>
    <w:rsid w:val="007A2B6B"/>
    <w:rsid w:val="007A2ED4"/>
    <w:rsid w:val="007A3792"/>
    <w:rsid w:val="007A5748"/>
    <w:rsid w:val="007A5E0E"/>
    <w:rsid w:val="007A60AB"/>
    <w:rsid w:val="007A612D"/>
    <w:rsid w:val="007A622F"/>
    <w:rsid w:val="007A65B1"/>
    <w:rsid w:val="007A6964"/>
    <w:rsid w:val="007A750B"/>
    <w:rsid w:val="007A7540"/>
    <w:rsid w:val="007A77AA"/>
    <w:rsid w:val="007A7840"/>
    <w:rsid w:val="007B09BE"/>
    <w:rsid w:val="007B0A51"/>
    <w:rsid w:val="007B0A80"/>
    <w:rsid w:val="007B0C8D"/>
    <w:rsid w:val="007B1AB1"/>
    <w:rsid w:val="007B1BD8"/>
    <w:rsid w:val="007B22EC"/>
    <w:rsid w:val="007B2478"/>
    <w:rsid w:val="007B250B"/>
    <w:rsid w:val="007B32B3"/>
    <w:rsid w:val="007B3B86"/>
    <w:rsid w:val="007B4CE0"/>
    <w:rsid w:val="007B535F"/>
    <w:rsid w:val="007B7C4B"/>
    <w:rsid w:val="007B7C64"/>
    <w:rsid w:val="007C0105"/>
    <w:rsid w:val="007C125E"/>
    <w:rsid w:val="007C1788"/>
    <w:rsid w:val="007C211E"/>
    <w:rsid w:val="007C237F"/>
    <w:rsid w:val="007C3043"/>
    <w:rsid w:val="007C3D45"/>
    <w:rsid w:val="007C3E2C"/>
    <w:rsid w:val="007C4A0A"/>
    <w:rsid w:val="007C5418"/>
    <w:rsid w:val="007C5CA9"/>
    <w:rsid w:val="007C5D28"/>
    <w:rsid w:val="007C6343"/>
    <w:rsid w:val="007C6EAF"/>
    <w:rsid w:val="007D151E"/>
    <w:rsid w:val="007D1F2D"/>
    <w:rsid w:val="007D292B"/>
    <w:rsid w:val="007D2CE1"/>
    <w:rsid w:val="007D36C9"/>
    <w:rsid w:val="007D3996"/>
    <w:rsid w:val="007D41B6"/>
    <w:rsid w:val="007D4A13"/>
    <w:rsid w:val="007D4D96"/>
    <w:rsid w:val="007D6211"/>
    <w:rsid w:val="007D6266"/>
    <w:rsid w:val="007D6965"/>
    <w:rsid w:val="007D7256"/>
    <w:rsid w:val="007D786F"/>
    <w:rsid w:val="007E04AB"/>
    <w:rsid w:val="007E06B1"/>
    <w:rsid w:val="007E06D9"/>
    <w:rsid w:val="007E0D3B"/>
    <w:rsid w:val="007E0FB2"/>
    <w:rsid w:val="007E1047"/>
    <w:rsid w:val="007E18BE"/>
    <w:rsid w:val="007E1C6B"/>
    <w:rsid w:val="007E2EF0"/>
    <w:rsid w:val="007E3418"/>
    <w:rsid w:val="007E475F"/>
    <w:rsid w:val="007E4814"/>
    <w:rsid w:val="007E4F19"/>
    <w:rsid w:val="007E543E"/>
    <w:rsid w:val="007E5CFC"/>
    <w:rsid w:val="007E62EE"/>
    <w:rsid w:val="007E66AD"/>
    <w:rsid w:val="007E6AEF"/>
    <w:rsid w:val="007E72A8"/>
    <w:rsid w:val="007E7CC1"/>
    <w:rsid w:val="007F111F"/>
    <w:rsid w:val="007F1258"/>
    <w:rsid w:val="007F17F3"/>
    <w:rsid w:val="007F1F4D"/>
    <w:rsid w:val="007F3282"/>
    <w:rsid w:val="007F3905"/>
    <w:rsid w:val="007F4484"/>
    <w:rsid w:val="007F474C"/>
    <w:rsid w:val="007F4A14"/>
    <w:rsid w:val="007F56EE"/>
    <w:rsid w:val="007F585A"/>
    <w:rsid w:val="007F5EFE"/>
    <w:rsid w:val="007F5F3F"/>
    <w:rsid w:val="007F6937"/>
    <w:rsid w:val="007F726A"/>
    <w:rsid w:val="008001E4"/>
    <w:rsid w:val="008002BB"/>
    <w:rsid w:val="00800DF3"/>
    <w:rsid w:val="008010B9"/>
    <w:rsid w:val="008013B5"/>
    <w:rsid w:val="008013FD"/>
    <w:rsid w:val="00801522"/>
    <w:rsid w:val="00802538"/>
    <w:rsid w:val="00802B38"/>
    <w:rsid w:val="00805780"/>
    <w:rsid w:val="00805928"/>
    <w:rsid w:val="00805A06"/>
    <w:rsid w:val="00805EC2"/>
    <w:rsid w:val="008065FD"/>
    <w:rsid w:val="00807AE2"/>
    <w:rsid w:val="00807E81"/>
    <w:rsid w:val="0081080F"/>
    <w:rsid w:val="00811AB7"/>
    <w:rsid w:val="00814BC5"/>
    <w:rsid w:val="00814BD0"/>
    <w:rsid w:val="0081544B"/>
    <w:rsid w:val="00817BCA"/>
    <w:rsid w:val="00820FFE"/>
    <w:rsid w:val="00821306"/>
    <w:rsid w:val="00823944"/>
    <w:rsid w:val="00824091"/>
    <w:rsid w:val="00824539"/>
    <w:rsid w:val="0082593C"/>
    <w:rsid w:val="00825C5E"/>
    <w:rsid w:val="00825DFE"/>
    <w:rsid w:val="008264E1"/>
    <w:rsid w:val="00826C8D"/>
    <w:rsid w:val="00827D72"/>
    <w:rsid w:val="00827D85"/>
    <w:rsid w:val="00830404"/>
    <w:rsid w:val="0083071D"/>
    <w:rsid w:val="008312D0"/>
    <w:rsid w:val="00831A18"/>
    <w:rsid w:val="00832438"/>
    <w:rsid w:val="00832468"/>
    <w:rsid w:val="008331A1"/>
    <w:rsid w:val="00833346"/>
    <w:rsid w:val="00833480"/>
    <w:rsid w:val="00835B44"/>
    <w:rsid w:val="0083625A"/>
    <w:rsid w:val="00837260"/>
    <w:rsid w:val="00842F54"/>
    <w:rsid w:val="00845D1B"/>
    <w:rsid w:val="00846228"/>
    <w:rsid w:val="00846775"/>
    <w:rsid w:val="00850162"/>
    <w:rsid w:val="008505F2"/>
    <w:rsid w:val="008508CB"/>
    <w:rsid w:val="00850EB1"/>
    <w:rsid w:val="008514B7"/>
    <w:rsid w:val="00851B49"/>
    <w:rsid w:val="0085206A"/>
    <w:rsid w:val="008534A0"/>
    <w:rsid w:val="00853CA4"/>
    <w:rsid w:val="00854A7A"/>
    <w:rsid w:val="00855835"/>
    <w:rsid w:val="0085588E"/>
    <w:rsid w:val="00855D0A"/>
    <w:rsid w:val="00855D76"/>
    <w:rsid w:val="00855DE1"/>
    <w:rsid w:val="00856E98"/>
    <w:rsid w:val="0085777D"/>
    <w:rsid w:val="00860747"/>
    <w:rsid w:val="00860A6C"/>
    <w:rsid w:val="008625E5"/>
    <w:rsid w:val="00862FBA"/>
    <w:rsid w:val="008641C7"/>
    <w:rsid w:val="00864A7D"/>
    <w:rsid w:val="0086522F"/>
    <w:rsid w:val="00866224"/>
    <w:rsid w:val="008667D5"/>
    <w:rsid w:val="00866D67"/>
    <w:rsid w:val="00867746"/>
    <w:rsid w:val="00872D92"/>
    <w:rsid w:val="008730B2"/>
    <w:rsid w:val="00873537"/>
    <w:rsid w:val="008736FD"/>
    <w:rsid w:val="00873E0F"/>
    <w:rsid w:val="00874AAA"/>
    <w:rsid w:val="00875515"/>
    <w:rsid w:val="008755F4"/>
    <w:rsid w:val="00875ADB"/>
    <w:rsid w:val="008764E7"/>
    <w:rsid w:val="008766D9"/>
    <w:rsid w:val="00877959"/>
    <w:rsid w:val="00880032"/>
    <w:rsid w:val="00880896"/>
    <w:rsid w:val="00880A34"/>
    <w:rsid w:val="008813D1"/>
    <w:rsid w:val="0088148B"/>
    <w:rsid w:val="00881C15"/>
    <w:rsid w:val="00881F5F"/>
    <w:rsid w:val="00882672"/>
    <w:rsid w:val="0088269B"/>
    <w:rsid w:val="00883A5E"/>
    <w:rsid w:val="00884FB4"/>
    <w:rsid w:val="00885AF6"/>
    <w:rsid w:val="00886627"/>
    <w:rsid w:val="00886C7A"/>
    <w:rsid w:val="0088791E"/>
    <w:rsid w:val="00887AD1"/>
    <w:rsid w:val="00887BB3"/>
    <w:rsid w:val="00890A6E"/>
    <w:rsid w:val="0089267E"/>
    <w:rsid w:val="00892765"/>
    <w:rsid w:val="00892CEC"/>
    <w:rsid w:val="00896F59"/>
    <w:rsid w:val="008A046E"/>
    <w:rsid w:val="008A05B2"/>
    <w:rsid w:val="008A0861"/>
    <w:rsid w:val="008A0AD0"/>
    <w:rsid w:val="008A0DF5"/>
    <w:rsid w:val="008A0F53"/>
    <w:rsid w:val="008A0FCF"/>
    <w:rsid w:val="008A1213"/>
    <w:rsid w:val="008A13B4"/>
    <w:rsid w:val="008A14B7"/>
    <w:rsid w:val="008A2089"/>
    <w:rsid w:val="008A4115"/>
    <w:rsid w:val="008A525C"/>
    <w:rsid w:val="008A5480"/>
    <w:rsid w:val="008A54BD"/>
    <w:rsid w:val="008A6878"/>
    <w:rsid w:val="008A6DF3"/>
    <w:rsid w:val="008A6E10"/>
    <w:rsid w:val="008A709B"/>
    <w:rsid w:val="008A755A"/>
    <w:rsid w:val="008A77BC"/>
    <w:rsid w:val="008A7F77"/>
    <w:rsid w:val="008B0ACB"/>
    <w:rsid w:val="008B0CBF"/>
    <w:rsid w:val="008B0F42"/>
    <w:rsid w:val="008B11DC"/>
    <w:rsid w:val="008B1C72"/>
    <w:rsid w:val="008B1E0F"/>
    <w:rsid w:val="008B243A"/>
    <w:rsid w:val="008B30C5"/>
    <w:rsid w:val="008B38D9"/>
    <w:rsid w:val="008B458A"/>
    <w:rsid w:val="008B4BBB"/>
    <w:rsid w:val="008B5128"/>
    <w:rsid w:val="008B564A"/>
    <w:rsid w:val="008B66DD"/>
    <w:rsid w:val="008B6CAD"/>
    <w:rsid w:val="008B6EE8"/>
    <w:rsid w:val="008B7DD6"/>
    <w:rsid w:val="008C002D"/>
    <w:rsid w:val="008C0050"/>
    <w:rsid w:val="008C09AF"/>
    <w:rsid w:val="008C0CFB"/>
    <w:rsid w:val="008C1ADA"/>
    <w:rsid w:val="008C1E8E"/>
    <w:rsid w:val="008C3A32"/>
    <w:rsid w:val="008C4906"/>
    <w:rsid w:val="008C62CF"/>
    <w:rsid w:val="008C768B"/>
    <w:rsid w:val="008C796E"/>
    <w:rsid w:val="008C7E9B"/>
    <w:rsid w:val="008D14F5"/>
    <w:rsid w:val="008D2082"/>
    <w:rsid w:val="008D2405"/>
    <w:rsid w:val="008D3104"/>
    <w:rsid w:val="008D52EE"/>
    <w:rsid w:val="008D5581"/>
    <w:rsid w:val="008D59D1"/>
    <w:rsid w:val="008D6727"/>
    <w:rsid w:val="008D6769"/>
    <w:rsid w:val="008D6B7B"/>
    <w:rsid w:val="008D707C"/>
    <w:rsid w:val="008D732C"/>
    <w:rsid w:val="008D7453"/>
    <w:rsid w:val="008D7B6E"/>
    <w:rsid w:val="008E2B6C"/>
    <w:rsid w:val="008E3668"/>
    <w:rsid w:val="008E464E"/>
    <w:rsid w:val="008E4C35"/>
    <w:rsid w:val="008E5C35"/>
    <w:rsid w:val="008E6032"/>
    <w:rsid w:val="008E7473"/>
    <w:rsid w:val="008F0329"/>
    <w:rsid w:val="008F0771"/>
    <w:rsid w:val="008F0B49"/>
    <w:rsid w:val="008F1FC0"/>
    <w:rsid w:val="008F220B"/>
    <w:rsid w:val="008F2634"/>
    <w:rsid w:val="008F27D2"/>
    <w:rsid w:val="008F32FF"/>
    <w:rsid w:val="008F3610"/>
    <w:rsid w:val="008F4128"/>
    <w:rsid w:val="008F60DD"/>
    <w:rsid w:val="008F629A"/>
    <w:rsid w:val="008F6499"/>
    <w:rsid w:val="008F7C94"/>
    <w:rsid w:val="008F7CA1"/>
    <w:rsid w:val="008F7E9E"/>
    <w:rsid w:val="00900164"/>
    <w:rsid w:val="00900A26"/>
    <w:rsid w:val="0090105F"/>
    <w:rsid w:val="009035AE"/>
    <w:rsid w:val="009037F2"/>
    <w:rsid w:val="009039BA"/>
    <w:rsid w:val="00904621"/>
    <w:rsid w:val="0090566B"/>
    <w:rsid w:val="00905773"/>
    <w:rsid w:val="00905C2F"/>
    <w:rsid w:val="00905CA7"/>
    <w:rsid w:val="00906B71"/>
    <w:rsid w:val="00906FD9"/>
    <w:rsid w:val="009077CF"/>
    <w:rsid w:val="00907EA5"/>
    <w:rsid w:val="00911CE3"/>
    <w:rsid w:val="00911FDB"/>
    <w:rsid w:val="00912C77"/>
    <w:rsid w:val="00912D72"/>
    <w:rsid w:val="009132DC"/>
    <w:rsid w:val="009142B1"/>
    <w:rsid w:val="00915414"/>
    <w:rsid w:val="00915438"/>
    <w:rsid w:val="009157BB"/>
    <w:rsid w:val="00915C00"/>
    <w:rsid w:val="00916458"/>
    <w:rsid w:val="00916481"/>
    <w:rsid w:val="00916AB4"/>
    <w:rsid w:val="00917213"/>
    <w:rsid w:val="009206E8"/>
    <w:rsid w:val="00920B7F"/>
    <w:rsid w:val="0092126F"/>
    <w:rsid w:val="00921392"/>
    <w:rsid w:val="00922D9E"/>
    <w:rsid w:val="00924670"/>
    <w:rsid w:val="00925EB2"/>
    <w:rsid w:val="00926A8C"/>
    <w:rsid w:val="00927EA4"/>
    <w:rsid w:val="0093052A"/>
    <w:rsid w:val="0093065C"/>
    <w:rsid w:val="00931183"/>
    <w:rsid w:val="0093185C"/>
    <w:rsid w:val="0093254B"/>
    <w:rsid w:val="00933283"/>
    <w:rsid w:val="00933FF5"/>
    <w:rsid w:val="009343E6"/>
    <w:rsid w:val="00934470"/>
    <w:rsid w:val="00934D26"/>
    <w:rsid w:val="00935D61"/>
    <w:rsid w:val="00937C0D"/>
    <w:rsid w:val="00937E9F"/>
    <w:rsid w:val="0094009E"/>
    <w:rsid w:val="00940D7B"/>
    <w:rsid w:val="00941183"/>
    <w:rsid w:val="009417F0"/>
    <w:rsid w:val="00941938"/>
    <w:rsid w:val="00942535"/>
    <w:rsid w:val="00942745"/>
    <w:rsid w:val="0094282C"/>
    <w:rsid w:val="009428B9"/>
    <w:rsid w:val="00942ADD"/>
    <w:rsid w:val="00942B35"/>
    <w:rsid w:val="009434D3"/>
    <w:rsid w:val="00943ED2"/>
    <w:rsid w:val="00944146"/>
    <w:rsid w:val="009448B9"/>
    <w:rsid w:val="00944936"/>
    <w:rsid w:val="00945409"/>
    <w:rsid w:val="009454FC"/>
    <w:rsid w:val="00945FEC"/>
    <w:rsid w:val="00946CEF"/>
    <w:rsid w:val="00946D27"/>
    <w:rsid w:val="00946D7D"/>
    <w:rsid w:val="009479E1"/>
    <w:rsid w:val="009506AE"/>
    <w:rsid w:val="00950804"/>
    <w:rsid w:val="00950854"/>
    <w:rsid w:val="00951F4F"/>
    <w:rsid w:val="00952492"/>
    <w:rsid w:val="00952589"/>
    <w:rsid w:val="00952823"/>
    <w:rsid w:val="00952AA1"/>
    <w:rsid w:val="0095320C"/>
    <w:rsid w:val="00953D78"/>
    <w:rsid w:val="00953F4C"/>
    <w:rsid w:val="00954E9C"/>
    <w:rsid w:val="00954EBD"/>
    <w:rsid w:val="00956C53"/>
    <w:rsid w:val="0095770D"/>
    <w:rsid w:val="00957A61"/>
    <w:rsid w:val="00957ABC"/>
    <w:rsid w:val="00957CA4"/>
    <w:rsid w:val="00957E26"/>
    <w:rsid w:val="009600EB"/>
    <w:rsid w:val="0096197E"/>
    <w:rsid w:val="009619AB"/>
    <w:rsid w:val="00961A60"/>
    <w:rsid w:val="00961F3A"/>
    <w:rsid w:val="00961F44"/>
    <w:rsid w:val="0096367D"/>
    <w:rsid w:val="00964103"/>
    <w:rsid w:val="00964696"/>
    <w:rsid w:val="00964EA4"/>
    <w:rsid w:val="009651D9"/>
    <w:rsid w:val="009652C4"/>
    <w:rsid w:val="009664EB"/>
    <w:rsid w:val="009664F2"/>
    <w:rsid w:val="00966D4B"/>
    <w:rsid w:val="009675F1"/>
    <w:rsid w:val="00967FBC"/>
    <w:rsid w:val="00970239"/>
    <w:rsid w:val="009707CC"/>
    <w:rsid w:val="0097119D"/>
    <w:rsid w:val="00971B55"/>
    <w:rsid w:val="00971D4C"/>
    <w:rsid w:val="0097207A"/>
    <w:rsid w:val="00972EA5"/>
    <w:rsid w:val="009739BD"/>
    <w:rsid w:val="00973C27"/>
    <w:rsid w:val="00974CF6"/>
    <w:rsid w:val="00974D02"/>
    <w:rsid w:val="009753D4"/>
    <w:rsid w:val="0097660C"/>
    <w:rsid w:val="00977439"/>
    <w:rsid w:val="00977C6C"/>
    <w:rsid w:val="0098017A"/>
    <w:rsid w:val="00980749"/>
    <w:rsid w:val="00980AA0"/>
    <w:rsid w:val="00980B2D"/>
    <w:rsid w:val="00980B7D"/>
    <w:rsid w:val="0098155A"/>
    <w:rsid w:val="009825C6"/>
    <w:rsid w:val="00983694"/>
    <w:rsid w:val="0098369F"/>
    <w:rsid w:val="00983C8A"/>
    <w:rsid w:val="009847FB"/>
    <w:rsid w:val="00985214"/>
    <w:rsid w:val="009852C5"/>
    <w:rsid w:val="00987B6F"/>
    <w:rsid w:val="00992B52"/>
    <w:rsid w:val="009930B9"/>
    <w:rsid w:val="0099367D"/>
    <w:rsid w:val="00993711"/>
    <w:rsid w:val="0099460A"/>
    <w:rsid w:val="00995693"/>
    <w:rsid w:val="00996A56"/>
    <w:rsid w:val="00996EC0"/>
    <w:rsid w:val="009A07A8"/>
    <w:rsid w:val="009A0BA8"/>
    <w:rsid w:val="009A1516"/>
    <w:rsid w:val="009A17A9"/>
    <w:rsid w:val="009A29CA"/>
    <w:rsid w:val="009A2B14"/>
    <w:rsid w:val="009A3180"/>
    <w:rsid w:val="009A391F"/>
    <w:rsid w:val="009A3EB4"/>
    <w:rsid w:val="009A5572"/>
    <w:rsid w:val="009A72B0"/>
    <w:rsid w:val="009A73E3"/>
    <w:rsid w:val="009A7882"/>
    <w:rsid w:val="009A7F0B"/>
    <w:rsid w:val="009B10EF"/>
    <w:rsid w:val="009B2249"/>
    <w:rsid w:val="009B233B"/>
    <w:rsid w:val="009B2D00"/>
    <w:rsid w:val="009B2D3B"/>
    <w:rsid w:val="009B3342"/>
    <w:rsid w:val="009B3EE4"/>
    <w:rsid w:val="009B4D84"/>
    <w:rsid w:val="009B4DC7"/>
    <w:rsid w:val="009B62B6"/>
    <w:rsid w:val="009B70CB"/>
    <w:rsid w:val="009B74B5"/>
    <w:rsid w:val="009C00CB"/>
    <w:rsid w:val="009C03ED"/>
    <w:rsid w:val="009C041D"/>
    <w:rsid w:val="009C0F6E"/>
    <w:rsid w:val="009C16BA"/>
    <w:rsid w:val="009C3720"/>
    <w:rsid w:val="009C37FF"/>
    <w:rsid w:val="009C3950"/>
    <w:rsid w:val="009C40BE"/>
    <w:rsid w:val="009C4AE8"/>
    <w:rsid w:val="009C4CCF"/>
    <w:rsid w:val="009C51E5"/>
    <w:rsid w:val="009C52C4"/>
    <w:rsid w:val="009C5AAF"/>
    <w:rsid w:val="009C731B"/>
    <w:rsid w:val="009C79A5"/>
    <w:rsid w:val="009C7A84"/>
    <w:rsid w:val="009D018A"/>
    <w:rsid w:val="009D03F2"/>
    <w:rsid w:val="009D05FB"/>
    <w:rsid w:val="009D0713"/>
    <w:rsid w:val="009D184E"/>
    <w:rsid w:val="009D2083"/>
    <w:rsid w:val="009D3BE4"/>
    <w:rsid w:val="009D419C"/>
    <w:rsid w:val="009D4480"/>
    <w:rsid w:val="009D4A1E"/>
    <w:rsid w:val="009D4AC4"/>
    <w:rsid w:val="009D55B4"/>
    <w:rsid w:val="009D5C52"/>
    <w:rsid w:val="009D60FD"/>
    <w:rsid w:val="009D62DC"/>
    <w:rsid w:val="009D6ADA"/>
    <w:rsid w:val="009D6E4B"/>
    <w:rsid w:val="009D70CA"/>
    <w:rsid w:val="009D7473"/>
    <w:rsid w:val="009E059C"/>
    <w:rsid w:val="009E0C35"/>
    <w:rsid w:val="009E0D27"/>
    <w:rsid w:val="009E15D9"/>
    <w:rsid w:val="009E172A"/>
    <w:rsid w:val="009E202F"/>
    <w:rsid w:val="009E3091"/>
    <w:rsid w:val="009E3430"/>
    <w:rsid w:val="009E4385"/>
    <w:rsid w:val="009E4681"/>
    <w:rsid w:val="009E570C"/>
    <w:rsid w:val="009E6E6E"/>
    <w:rsid w:val="009E76DB"/>
    <w:rsid w:val="009E788A"/>
    <w:rsid w:val="009E7E76"/>
    <w:rsid w:val="009F00A0"/>
    <w:rsid w:val="009F01B1"/>
    <w:rsid w:val="009F08D9"/>
    <w:rsid w:val="009F0904"/>
    <w:rsid w:val="009F177D"/>
    <w:rsid w:val="009F29F5"/>
    <w:rsid w:val="009F2AE1"/>
    <w:rsid w:val="009F2C95"/>
    <w:rsid w:val="009F39C6"/>
    <w:rsid w:val="009F3B72"/>
    <w:rsid w:val="009F3FBB"/>
    <w:rsid w:val="009F4408"/>
    <w:rsid w:val="009F48F6"/>
    <w:rsid w:val="009F533B"/>
    <w:rsid w:val="009F5D8A"/>
    <w:rsid w:val="009F75BE"/>
    <w:rsid w:val="009F7EED"/>
    <w:rsid w:val="00A00D0B"/>
    <w:rsid w:val="00A02723"/>
    <w:rsid w:val="00A02785"/>
    <w:rsid w:val="00A0317B"/>
    <w:rsid w:val="00A035D3"/>
    <w:rsid w:val="00A03AAF"/>
    <w:rsid w:val="00A04991"/>
    <w:rsid w:val="00A04DC6"/>
    <w:rsid w:val="00A0545A"/>
    <w:rsid w:val="00A06493"/>
    <w:rsid w:val="00A06CAF"/>
    <w:rsid w:val="00A07C6D"/>
    <w:rsid w:val="00A07FB5"/>
    <w:rsid w:val="00A106B0"/>
    <w:rsid w:val="00A108E4"/>
    <w:rsid w:val="00A10E5E"/>
    <w:rsid w:val="00A118E1"/>
    <w:rsid w:val="00A11BC9"/>
    <w:rsid w:val="00A14006"/>
    <w:rsid w:val="00A15A9E"/>
    <w:rsid w:val="00A15AB3"/>
    <w:rsid w:val="00A168FA"/>
    <w:rsid w:val="00A16C27"/>
    <w:rsid w:val="00A17AEC"/>
    <w:rsid w:val="00A17E39"/>
    <w:rsid w:val="00A20C4E"/>
    <w:rsid w:val="00A20C7C"/>
    <w:rsid w:val="00A216A1"/>
    <w:rsid w:val="00A22C89"/>
    <w:rsid w:val="00A22D86"/>
    <w:rsid w:val="00A22F61"/>
    <w:rsid w:val="00A23068"/>
    <w:rsid w:val="00A23E19"/>
    <w:rsid w:val="00A24216"/>
    <w:rsid w:val="00A244EC"/>
    <w:rsid w:val="00A24E5B"/>
    <w:rsid w:val="00A2541D"/>
    <w:rsid w:val="00A26151"/>
    <w:rsid w:val="00A262FF"/>
    <w:rsid w:val="00A26E23"/>
    <w:rsid w:val="00A27585"/>
    <w:rsid w:val="00A27A89"/>
    <w:rsid w:val="00A27ED4"/>
    <w:rsid w:val="00A3016C"/>
    <w:rsid w:val="00A3020C"/>
    <w:rsid w:val="00A30E5A"/>
    <w:rsid w:val="00A3104C"/>
    <w:rsid w:val="00A317C1"/>
    <w:rsid w:val="00A31D49"/>
    <w:rsid w:val="00A32053"/>
    <w:rsid w:val="00A3241B"/>
    <w:rsid w:val="00A32728"/>
    <w:rsid w:val="00A3452B"/>
    <w:rsid w:val="00A34D0D"/>
    <w:rsid w:val="00A357E4"/>
    <w:rsid w:val="00A36457"/>
    <w:rsid w:val="00A36886"/>
    <w:rsid w:val="00A36BFB"/>
    <w:rsid w:val="00A378A8"/>
    <w:rsid w:val="00A40232"/>
    <w:rsid w:val="00A40619"/>
    <w:rsid w:val="00A414C5"/>
    <w:rsid w:val="00A43163"/>
    <w:rsid w:val="00A442F9"/>
    <w:rsid w:val="00A4458C"/>
    <w:rsid w:val="00A44648"/>
    <w:rsid w:val="00A44D54"/>
    <w:rsid w:val="00A44E2B"/>
    <w:rsid w:val="00A46AC2"/>
    <w:rsid w:val="00A46CCE"/>
    <w:rsid w:val="00A5047C"/>
    <w:rsid w:val="00A511DF"/>
    <w:rsid w:val="00A51C3E"/>
    <w:rsid w:val="00A52880"/>
    <w:rsid w:val="00A5299A"/>
    <w:rsid w:val="00A52E9B"/>
    <w:rsid w:val="00A52FBF"/>
    <w:rsid w:val="00A533ED"/>
    <w:rsid w:val="00A536F8"/>
    <w:rsid w:val="00A5555B"/>
    <w:rsid w:val="00A55D84"/>
    <w:rsid w:val="00A57034"/>
    <w:rsid w:val="00A57585"/>
    <w:rsid w:val="00A5794C"/>
    <w:rsid w:val="00A60185"/>
    <w:rsid w:val="00A60381"/>
    <w:rsid w:val="00A6059F"/>
    <w:rsid w:val="00A616DB"/>
    <w:rsid w:val="00A6245E"/>
    <w:rsid w:val="00A62D16"/>
    <w:rsid w:val="00A62E70"/>
    <w:rsid w:val="00A64117"/>
    <w:rsid w:val="00A64F50"/>
    <w:rsid w:val="00A65457"/>
    <w:rsid w:val="00A67186"/>
    <w:rsid w:val="00A6727F"/>
    <w:rsid w:val="00A676C0"/>
    <w:rsid w:val="00A679CA"/>
    <w:rsid w:val="00A67A4D"/>
    <w:rsid w:val="00A67CF2"/>
    <w:rsid w:val="00A72635"/>
    <w:rsid w:val="00A72879"/>
    <w:rsid w:val="00A72D87"/>
    <w:rsid w:val="00A732C3"/>
    <w:rsid w:val="00A745F9"/>
    <w:rsid w:val="00A756B8"/>
    <w:rsid w:val="00A758E6"/>
    <w:rsid w:val="00A75B56"/>
    <w:rsid w:val="00A75D14"/>
    <w:rsid w:val="00A75F9D"/>
    <w:rsid w:val="00A76BE3"/>
    <w:rsid w:val="00A76F01"/>
    <w:rsid w:val="00A773E4"/>
    <w:rsid w:val="00A808C7"/>
    <w:rsid w:val="00A80A80"/>
    <w:rsid w:val="00A813B7"/>
    <w:rsid w:val="00A81740"/>
    <w:rsid w:val="00A82929"/>
    <w:rsid w:val="00A82C7F"/>
    <w:rsid w:val="00A82EBA"/>
    <w:rsid w:val="00A82F11"/>
    <w:rsid w:val="00A84B31"/>
    <w:rsid w:val="00A84EDE"/>
    <w:rsid w:val="00A854E4"/>
    <w:rsid w:val="00A858DA"/>
    <w:rsid w:val="00A85F4C"/>
    <w:rsid w:val="00A862A4"/>
    <w:rsid w:val="00A86968"/>
    <w:rsid w:val="00A86FE5"/>
    <w:rsid w:val="00A9148F"/>
    <w:rsid w:val="00A91926"/>
    <w:rsid w:val="00A919DF"/>
    <w:rsid w:val="00A9287A"/>
    <w:rsid w:val="00A92FDC"/>
    <w:rsid w:val="00A9326E"/>
    <w:rsid w:val="00A9500C"/>
    <w:rsid w:val="00A95484"/>
    <w:rsid w:val="00A955AF"/>
    <w:rsid w:val="00A962DA"/>
    <w:rsid w:val="00A96742"/>
    <w:rsid w:val="00A96AD6"/>
    <w:rsid w:val="00A96BCF"/>
    <w:rsid w:val="00A96E0A"/>
    <w:rsid w:val="00A970B5"/>
    <w:rsid w:val="00AA04CB"/>
    <w:rsid w:val="00AA063B"/>
    <w:rsid w:val="00AA15F9"/>
    <w:rsid w:val="00AA2044"/>
    <w:rsid w:val="00AA3261"/>
    <w:rsid w:val="00AA34A4"/>
    <w:rsid w:val="00AA35B4"/>
    <w:rsid w:val="00AA39BA"/>
    <w:rsid w:val="00AA3C42"/>
    <w:rsid w:val="00AA4045"/>
    <w:rsid w:val="00AA420B"/>
    <w:rsid w:val="00AA44EB"/>
    <w:rsid w:val="00AA5E5D"/>
    <w:rsid w:val="00AA623E"/>
    <w:rsid w:val="00AA7549"/>
    <w:rsid w:val="00AA7653"/>
    <w:rsid w:val="00AB1C65"/>
    <w:rsid w:val="00AB1C6E"/>
    <w:rsid w:val="00AB1D4A"/>
    <w:rsid w:val="00AB1E6D"/>
    <w:rsid w:val="00AB2BCD"/>
    <w:rsid w:val="00AB2DBD"/>
    <w:rsid w:val="00AB32E5"/>
    <w:rsid w:val="00AB3453"/>
    <w:rsid w:val="00AB40ED"/>
    <w:rsid w:val="00AB5D88"/>
    <w:rsid w:val="00AB6B06"/>
    <w:rsid w:val="00AB6C54"/>
    <w:rsid w:val="00AB71A3"/>
    <w:rsid w:val="00AB7A25"/>
    <w:rsid w:val="00AC0252"/>
    <w:rsid w:val="00AC0A0E"/>
    <w:rsid w:val="00AC11E3"/>
    <w:rsid w:val="00AC1558"/>
    <w:rsid w:val="00AC1692"/>
    <w:rsid w:val="00AC1769"/>
    <w:rsid w:val="00AC188B"/>
    <w:rsid w:val="00AC1C82"/>
    <w:rsid w:val="00AC2342"/>
    <w:rsid w:val="00AC2864"/>
    <w:rsid w:val="00AC2E34"/>
    <w:rsid w:val="00AC2F71"/>
    <w:rsid w:val="00AC3AF9"/>
    <w:rsid w:val="00AC3D6C"/>
    <w:rsid w:val="00AC43FC"/>
    <w:rsid w:val="00AC463A"/>
    <w:rsid w:val="00AC5020"/>
    <w:rsid w:val="00AC6D4B"/>
    <w:rsid w:val="00AC6FD5"/>
    <w:rsid w:val="00AC798B"/>
    <w:rsid w:val="00AC7D76"/>
    <w:rsid w:val="00AD0522"/>
    <w:rsid w:val="00AD0A91"/>
    <w:rsid w:val="00AD1B3E"/>
    <w:rsid w:val="00AD1D41"/>
    <w:rsid w:val="00AD1F62"/>
    <w:rsid w:val="00AD205E"/>
    <w:rsid w:val="00AD2BFD"/>
    <w:rsid w:val="00AD2ECE"/>
    <w:rsid w:val="00AD3355"/>
    <w:rsid w:val="00AD37E7"/>
    <w:rsid w:val="00AD445B"/>
    <w:rsid w:val="00AD45D8"/>
    <w:rsid w:val="00AD4A60"/>
    <w:rsid w:val="00AD4E61"/>
    <w:rsid w:val="00AD5247"/>
    <w:rsid w:val="00AD57AC"/>
    <w:rsid w:val="00AD57F3"/>
    <w:rsid w:val="00AD608B"/>
    <w:rsid w:val="00AD6371"/>
    <w:rsid w:val="00AD671F"/>
    <w:rsid w:val="00AD6EFF"/>
    <w:rsid w:val="00AD7E75"/>
    <w:rsid w:val="00AD7EDB"/>
    <w:rsid w:val="00AE06E3"/>
    <w:rsid w:val="00AE0983"/>
    <w:rsid w:val="00AE100D"/>
    <w:rsid w:val="00AE10D4"/>
    <w:rsid w:val="00AE123C"/>
    <w:rsid w:val="00AE18A0"/>
    <w:rsid w:val="00AE23D9"/>
    <w:rsid w:val="00AE2668"/>
    <w:rsid w:val="00AE278B"/>
    <w:rsid w:val="00AE2AD9"/>
    <w:rsid w:val="00AE345F"/>
    <w:rsid w:val="00AE3927"/>
    <w:rsid w:val="00AE4E15"/>
    <w:rsid w:val="00AE4E99"/>
    <w:rsid w:val="00AE521A"/>
    <w:rsid w:val="00AE6799"/>
    <w:rsid w:val="00AE6971"/>
    <w:rsid w:val="00AE6DA2"/>
    <w:rsid w:val="00AE6E59"/>
    <w:rsid w:val="00AE75AA"/>
    <w:rsid w:val="00AF0213"/>
    <w:rsid w:val="00AF13FD"/>
    <w:rsid w:val="00AF17C5"/>
    <w:rsid w:val="00AF2426"/>
    <w:rsid w:val="00AF2571"/>
    <w:rsid w:val="00AF2CB9"/>
    <w:rsid w:val="00AF37C0"/>
    <w:rsid w:val="00AF3BE6"/>
    <w:rsid w:val="00AF468D"/>
    <w:rsid w:val="00AF4FB9"/>
    <w:rsid w:val="00AF5581"/>
    <w:rsid w:val="00AF5DFA"/>
    <w:rsid w:val="00AF6FB8"/>
    <w:rsid w:val="00AF71D3"/>
    <w:rsid w:val="00AF7E2E"/>
    <w:rsid w:val="00B0089A"/>
    <w:rsid w:val="00B01789"/>
    <w:rsid w:val="00B01FED"/>
    <w:rsid w:val="00B02F0B"/>
    <w:rsid w:val="00B03BD9"/>
    <w:rsid w:val="00B047B2"/>
    <w:rsid w:val="00B04A83"/>
    <w:rsid w:val="00B0659F"/>
    <w:rsid w:val="00B065E7"/>
    <w:rsid w:val="00B06755"/>
    <w:rsid w:val="00B07E89"/>
    <w:rsid w:val="00B07FD2"/>
    <w:rsid w:val="00B1010B"/>
    <w:rsid w:val="00B103C7"/>
    <w:rsid w:val="00B10D91"/>
    <w:rsid w:val="00B1143D"/>
    <w:rsid w:val="00B11CA8"/>
    <w:rsid w:val="00B12138"/>
    <w:rsid w:val="00B12439"/>
    <w:rsid w:val="00B128D0"/>
    <w:rsid w:val="00B1339A"/>
    <w:rsid w:val="00B13A91"/>
    <w:rsid w:val="00B140BF"/>
    <w:rsid w:val="00B1469D"/>
    <w:rsid w:val="00B14A7D"/>
    <w:rsid w:val="00B1597D"/>
    <w:rsid w:val="00B15E0E"/>
    <w:rsid w:val="00B16D8C"/>
    <w:rsid w:val="00B16F93"/>
    <w:rsid w:val="00B17832"/>
    <w:rsid w:val="00B17DDD"/>
    <w:rsid w:val="00B2048C"/>
    <w:rsid w:val="00B205D5"/>
    <w:rsid w:val="00B21B38"/>
    <w:rsid w:val="00B21EF9"/>
    <w:rsid w:val="00B22212"/>
    <w:rsid w:val="00B2274C"/>
    <w:rsid w:val="00B23922"/>
    <w:rsid w:val="00B243C0"/>
    <w:rsid w:val="00B26882"/>
    <w:rsid w:val="00B27AA9"/>
    <w:rsid w:val="00B27CAF"/>
    <w:rsid w:val="00B303E1"/>
    <w:rsid w:val="00B309EA"/>
    <w:rsid w:val="00B30B69"/>
    <w:rsid w:val="00B30DD9"/>
    <w:rsid w:val="00B3120F"/>
    <w:rsid w:val="00B31B40"/>
    <w:rsid w:val="00B31CC5"/>
    <w:rsid w:val="00B32C81"/>
    <w:rsid w:val="00B332E8"/>
    <w:rsid w:val="00B34707"/>
    <w:rsid w:val="00B34BA0"/>
    <w:rsid w:val="00B34DA5"/>
    <w:rsid w:val="00B3526F"/>
    <w:rsid w:val="00B3580D"/>
    <w:rsid w:val="00B35C5C"/>
    <w:rsid w:val="00B367D7"/>
    <w:rsid w:val="00B371D9"/>
    <w:rsid w:val="00B3754D"/>
    <w:rsid w:val="00B375E0"/>
    <w:rsid w:val="00B37650"/>
    <w:rsid w:val="00B4017E"/>
    <w:rsid w:val="00B4072E"/>
    <w:rsid w:val="00B40E88"/>
    <w:rsid w:val="00B412A4"/>
    <w:rsid w:val="00B42466"/>
    <w:rsid w:val="00B42D4A"/>
    <w:rsid w:val="00B43FE6"/>
    <w:rsid w:val="00B4458D"/>
    <w:rsid w:val="00B44CC1"/>
    <w:rsid w:val="00B44E2B"/>
    <w:rsid w:val="00B45599"/>
    <w:rsid w:val="00B45632"/>
    <w:rsid w:val="00B459BC"/>
    <w:rsid w:val="00B460FB"/>
    <w:rsid w:val="00B46453"/>
    <w:rsid w:val="00B464A3"/>
    <w:rsid w:val="00B46BF3"/>
    <w:rsid w:val="00B4708D"/>
    <w:rsid w:val="00B47553"/>
    <w:rsid w:val="00B47B83"/>
    <w:rsid w:val="00B47C10"/>
    <w:rsid w:val="00B51751"/>
    <w:rsid w:val="00B51981"/>
    <w:rsid w:val="00B5209B"/>
    <w:rsid w:val="00B52349"/>
    <w:rsid w:val="00B525C9"/>
    <w:rsid w:val="00B528B8"/>
    <w:rsid w:val="00B52ADA"/>
    <w:rsid w:val="00B52DAF"/>
    <w:rsid w:val="00B52E1D"/>
    <w:rsid w:val="00B53243"/>
    <w:rsid w:val="00B54558"/>
    <w:rsid w:val="00B54D0A"/>
    <w:rsid w:val="00B55066"/>
    <w:rsid w:val="00B556EB"/>
    <w:rsid w:val="00B559C5"/>
    <w:rsid w:val="00B559FE"/>
    <w:rsid w:val="00B55DB4"/>
    <w:rsid w:val="00B56157"/>
    <w:rsid w:val="00B562D4"/>
    <w:rsid w:val="00B56305"/>
    <w:rsid w:val="00B56869"/>
    <w:rsid w:val="00B56F5A"/>
    <w:rsid w:val="00B57698"/>
    <w:rsid w:val="00B604E3"/>
    <w:rsid w:val="00B61247"/>
    <w:rsid w:val="00B61633"/>
    <w:rsid w:val="00B618F2"/>
    <w:rsid w:val="00B62551"/>
    <w:rsid w:val="00B63F7C"/>
    <w:rsid w:val="00B64105"/>
    <w:rsid w:val="00B64309"/>
    <w:rsid w:val="00B65346"/>
    <w:rsid w:val="00B663F3"/>
    <w:rsid w:val="00B67701"/>
    <w:rsid w:val="00B678E7"/>
    <w:rsid w:val="00B67CAA"/>
    <w:rsid w:val="00B70962"/>
    <w:rsid w:val="00B70D06"/>
    <w:rsid w:val="00B71124"/>
    <w:rsid w:val="00B71616"/>
    <w:rsid w:val="00B718D5"/>
    <w:rsid w:val="00B71BEF"/>
    <w:rsid w:val="00B7312C"/>
    <w:rsid w:val="00B733EC"/>
    <w:rsid w:val="00B73554"/>
    <w:rsid w:val="00B73CF7"/>
    <w:rsid w:val="00B74868"/>
    <w:rsid w:val="00B74ABE"/>
    <w:rsid w:val="00B74FFC"/>
    <w:rsid w:val="00B754AC"/>
    <w:rsid w:val="00B75BCA"/>
    <w:rsid w:val="00B75E8C"/>
    <w:rsid w:val="00B76428"/>
    <w:rsid w:val="00B776CC"/>
    <w:rsid w:val="00B77CC0"/>
    <w:rsid w:val="00B807A5"/>
    <w:rsid w:val="00B80A07"/>
    <w:rsid w:val="00B80E8C"/>
    <w:rsid w:val="00B823AA"/>
    <w:rsid w:val="00B826A6"/>
    <w:rsid w:val="00B82811"/>
    <w:rsid w:val="00B82D19"/>
    <w:rsid w:val="00B82FD6"/>
    <w:rsid w:val="00B836B2"/>
    <w:rsid w:val="00B836CE"/>
    <w:rsid w:val="00B83906"/>
    <w:rsid w:val="00B84AC5"/>
    <w:rsid w:val="00B853A1"/>
    <w:rsid w:val="00B874CE"/>
    <w:rsid w:val="00B91562"/>
    <w:rsid w:val="00B91BD4"/>
    <w:rsid w:val="00B91EA1"/>
    <w:rsid w:val="00B9387E"/>
    <w:rsid w:val="00B93FCA"/>
    <w:rsid w:val="00B95AD9"/>
    <w:rsid w:val="00B95DC9"/>
    <w:rsid w:val="00B9619E"/>
    <w:rsid w:val="00B96272"/>
    <w:rsid w:val="00B962B0"/>
    <w:rsid w:val="00B96967"/>
    <w:rsid w:val="00BA03F1"/>
    <w:rsid w:val="00BA1062"/>
    <w:rsid w:val="00BA342F"/>
    <w:rsid w:val="00BA56D1"/>
    <w:rsid w:val="00BA5A7C"/>
    <w:rsid w:val="00BA5BFE"/>
    <w:rsid w:val="00BA62B6"/>
    <w:rsid w:val="00BA6EB3"/>
    <w:rsid w:val="00BA77AF"/>
    <w:rsid w:val="00BA7A4C"/>
    <w:rsid w:val="00BB18F9"/>
    <w:rsid w:val="00BB26E7"/>
    <w:rsid w:val="00BB2A60"/>
    <w:rsid w:val="00BB2AEB"/>
    <w:rsid w:val="00BB2EFE"/>
    <w:rsid w:val="00BB3525"/>
    <w:rsid w:val="00BB35C5"/>
    <w:rsid w:val="00BB3757"/>
    <w:rsid w:val="00BB42E7"/>
    <w:rsid w:val="00BB43ED"/>
    <w:rsid w:val="00BB4669"/>
    <w:rsid w:val="00BB4BC0"/>
    <w:rsid w:val="00BB4DC6"/>
    <w:rsid w:val="00BB52AE"/>
    <w:rsid w:val="00BB6B4D"/>
    <w:rsid w:val="00BB7BF7"/>
    <w:rsid w:val="00BC04D6"/>
    <w:rsid w:val="00BC08CB"/>
    <w:rsid w:val="00BC11A8"/>
    <w:rsid w:val="00BC1D35"/>
    <w:rsid w:val="00BC1EE9"/>
    <w:rsid w:val="00BC346D"/>
    <w:rsid w:val="00BC36A3"/>
    <w:rsid w:val="00BC38B3"/>
    <w:rsid w:val="00BC38F7"/>
    <w:rsid w:val="00BC3C24"/>
    <w:rsid w:val="00BC3EB0"/>
    <w:rsid w:val="00BC4715"/>
    <w:rsid w:val="00BC474A"/>
    <w:rsid w:val="00BC4A8A"/>
    <w:rsid w:val="00BC59F1"/>
    <w:rsid w:val="00BC5A0B"/>
    <w:rsid w:val="00BC5CAB"/>
    <w:rsid w:val="00BC5E20"/>
    <w:rsid w:val="00BC714A"/>
    <w:rsid w:val="00BC7F24"/>
    <w:rsid w:val="00BD0536"/>
    <w:rsid w:val="00BD090B"/>
    <w:rsid w:val="00BD1DA2"/>
    <w:rsid w:val="00BD34CC"/>
    <w:rsid w:val="00BD40B7"/>
    <w:rsid w:val="00BD44B5"/>
    <w:rsid w:val="00BD46BC"/>
    <w:rsid w:val="00BD47AD"/>
    <w:rsid w:val="00BD48C2"/>
    <w:rsid w:val="00BD58C9"/>
    <w:rsid w:val="00BD7C33"/>
    <w:rsid w:val="00BE05D4"/>
    <w:rsid w:val="00BE0CDF"/>
    <w:rsid w:val="00BE1114"/>
    <w:rsid w:val="00BE1428"/>
    <w:rsid w:val="00BE3C7C"/>
    <w:rsid w:val="00BE428E"/>
    <w:rsid w:val="00BE48CF"/>
    <w:rsid w:val="00BE4C87"/>
    <w:rsid w:val="00BE59C0"/>
    <w:rsid w:val="00BE5AE0"/>
    <w:rsid w:val="00BE6C71"/>
    <w:rsid w:val="00BE738B"/>
    <w:rsid w:val="00BE76B6"/>
    <w:rsid w:val="00BF024E"/>
    <w:rsid w:val="00BF0420"/>
    <w:rsid w:val="00BF05EE"/>
    <w:rsid w:val="00BF09AB"/>
    <w:rsid w:val="00BF09FF"/>
    <w:rsid w:val="00BF17BA"/>
    <w:rsid w:val="00BF1B21"/>
    <w:rsid w:val="00BF3442"/>
    <w:rsid w:val="00BF358D"/>
    <w:rsid w:val="00BF3D47"/>
    <w:rsid w:val="00BF42F2"/>
    <w:rsid w:val="00BF49C8"/>
    <w:rsid w:val="00BF4A60"/>
    <w:rsid w:val="00BF52DA"/>
    <w:rsid w:val="00BF6473"/>
    <w:rsid w:val="00C00296"/>
    <w:rsid w:val="00C00B2D"/>
    <w:rsid w:val="00C00E93"/>
    <w:rsid w:val="00C01F51"/>
    <w:rsid w:val="00C0259C"/>
    <w:rsid w:val="00C02AE8"/>
    <w:rsid w:val="00C02C8A"/>
    <w:rsid w:val="00C03262"/>
    <w:rsid w:val="00C03477"/>
    <w:rsid w:val="00C0354C"/>
    <w:rsid w:val="00C03B66"/>
    <w:rsid w:val="00C054F3"/>
    <w:rsid w:val="00C05A2D"/>
    <w:rsid w:val="00C05D7F"/>
    <w:rsid w:val="00C05F17"/>
    <w:rsid w:val="00C0611D"/>
    <w:rsid w:val="00C06616"/>
    <w:rsid w:val="00C07A61"/>
    <w:rsid w:val="00C07D0B"/>
    <w:rsid w:val="00C07F57"/>
    <w:rsid w:val="00C10632"/>
    <w:rsid w:val="00C118AE"/>
    <w:rsid w:val="00C1246B"/>
    <w:rsid w:val="00C12965"/>
    <w:rsid w:val="00C12A87"/>
    <w:rsid w:val="00C14765"/>
    <w:rsid w:val="00C15839"/>
    <w:rsid w:val="00C15AEC"/>
    <w:rsid w:val="00C15D8F"/>
    <w:rsid w:val="00C15FE3"/>
    <w:rsid w:val="00C16610"/>
    <w:rsid w:val="00C17C7B"/>
    <w:rsid w:val="00C219CA"/>
    <w:rsid w:val="00C21E4B"/>
    <w:rsid w:val="00C225E5"/>
    <w:rsid w:val="00C228C7"/>
    <w:rsid w:val="00C22D1E"/>
    <w:rsid w:val="00C23E65"/>
    <w:rsid w:val="00C23F5C"/>
    <w:rsid w:val="00C24519"/>
    <w:rsid w:val="00C2473A"/>
    <w:rsid w:val="00C26427"/>
    <w:rsid w:val="00C30E2A"/>
    <w:rsid w:val="00C32AD2"/>
    <w:rsid w:val="00C32C3A"/>
    <w:rsid w:val="00C342FC"/>
    <w:rsid w:val="00C3437C"/>
    <w:rsid w:val="00C352FB"/>
    <w:rsid w:val="00C35A66"/>
    <w:rsid w:val="00C3666D"/>
    <w:rsid w:val="00C3711A"/>
    <w:rsid w:val="00C376D7"/>
    <w:rsid w:val="00C376E9"/>
    <w:rsid w:val="00C37C87"/>
    <w:rsid w:val="00C41054"/>
    <w:rsid w:val="00C41BC4"/>
    <w:rsid w:val="00C41C6D"/>
    <w:rsid w:val="00C423C3"/>
    <w:rsid w:val="00C427B9"/>
    <w:rsid w:val="00C428F6"/>
    <w:rsid w:val="00C43332"/>
    <w:rsid w:val="00C43EC3"/>
    <w:rsid w:val="00C44104"/>
    <w:rsid w:val="00C45133"/>
    <w:rsid w:val="00C45138"/>
    <w:rsid w:val="00C45F0B"/>
    <w:rsid w:val="00C463C1"/>
    <w:rsid w:val="00C46EA2"/>
    <w:rsid w:val="00C4716E"/>
    <w:rsid w:val="00C471F0"/>
    <w:rsid w:val="00C47429"/>
    <w:rsid w:val="00C47CBA"/>
    <w:rsid w:val="00C5020F"/>
    <w:rsid w:val="00C5036B"/>
    <w:rsid w:val="00C50F87"/>
    <w:rsid w:val="00C51359"/>
    <w:rsid w:val="00C5284A"/>
    <w:rsid w:val="00C531C4"/>
    <w:rsid w:val="00C532FB"/>
    <w:rsid w:val="00C54129"/>
    <w:rsid w:val="00C541E8"/>
    <w:rsid w:val="00C54B6C"/>
    <w:rsid w:val="00C55046"/>
    <w:rsid w:val="00C558C6"/>
    <w:rsid w:val="00C56300"/>
    <w:rsid w:val="00C56AB8"/>
    <w:rsid w:val="00C57D08"/>
    <w:rsid w:val="00C608ED"/>
    <w:rsid w:val="00C60AC0"/>
    <w:rsid w:val="00C60DCB"/>
    <w:rsid w:val="00C612B3"/>
    <w:rsid w:val="00C61750"/>
    <w:rsid w:val="00C61CE7"/>
    <w:rsid w:val="00C61DC1"/>
    <w:rsid w:val="00C623CB"/>
    <w:rsid w:val="00C632F8"/>
    <w:rsid w:val="00C63475"/>
    <w:rsid w:val="00C6490D"/>
    <w:rsid w:val="00C64B2F"/>
    <w:rsid w:val="00C64E28"/>
    <w:rsid w:val="00C6602F"/>
    <w:rsid w:val="00C70747"/>
    <w:rsid w:val="00C710AB"/>
    <w:rsid w:val="00C7193B"/>
    <w:rsid w:val="00C71D85"/>
    <w:rsid w:val="00C71EB5"/>
    <w:rsid w:val="00C71EDB"/>
    <w:rsid w:val="00C71FE5"/>
    <w:rsid w:val="00C729A0"/>
    <w:rsid w:val="00C7404F"/>
    <w:rsid w:val="00C74068"/>
    <w:rsid w:val="00C748B2"/>
    <w:rsid w:val="00C771C2"/>
    <w:rsid w:val="00C77AB9"/>
    <w:rsid w:val="00C77C9F"/>
    <w:rsid w:val="00C813B0"/>
    <w:rsid w:val="00C81513"/>
    <w:rsid w:val="00C815D3"/>
    <w:rsid w:val="00C8161D"/>
    <w:rsid w:val="00C81EE1"/>
    <w:rsid w:val="00C82E0F"/>
    <w:rsid w:val="00C82EB7"/>
    <w:rsid w:val="00C836C7"/>
    <w:rsid w:val="00C838A5"/>
    <w:rsid w:val="00C84840"/>
    <w:rsid w:val="00C84FAF"/>
    <w:rsid w:val="00C852C9"/>
    <w:rsid w:val="00C85C8A"/>
    <w:rsid w:val="00C87482"/>
    <w:rsid w:val="00C87FF9"/>
    <w:rsid w:val="00C90FB9"/>
    <w:rsid w:val="00C914B8"/>
    <w:rsid w:val="00C91B70"/>
    <w:rsid w:val="00C92B15"/>
    <w:rsid w:val="00C93E70"/>
    <w:rsid w:val="00C94580"/>
    <w:rsid w:val="00C95257"/>
    <w:rsid w:val="00C9534A"/>
    <w:rsid w:val="00C959C1"/>
    <w:rsid w:val="00C960BF"/>
    <w:rsid w:val="00C964B8"/>
    <w:rsid w:val="00C97FF4"/>
    <w:rsid w:val="00CA056F"/>
    <w:rsid w:val="00CA2E5F"/>
    <w:rsid w:val="00CA344A"/>
    <w:rsid w:val="00CA3DDC"/>
    <w:rsid w:val="00CA45A7"/>
    <w:rsid w:val="00CA4E4B"/>
    <w:rsid w:val="00CA53C4"/>
    <w:rsid w:val="00CA6D64"/>
    <w:rsid w:val="00CA7C41"/>
    <w:rsid w:val="00CA7E30"/>
    <w:rsid w:val="00CB07B2"/>
    <w:rsid w:val="00CB0A00"/>
    <w:rsid w:val="00CB0B5D"/>
    <w:rsid w:val="00CB198E"/>
    <w:rsid w:val="00CB2E2B"/>
    <w:rsid w:val="00CB39C2"/>
    <w:rsid w:val="00CB435E"/>
    <w:rsid w:val="00CB5F85"/>
    <w:rsid w:val="00CB646B"/>
    <w:rsid w:val="00CB6999"/>
    <w:rsid w:val="00CB6B4C"/>
    <w:rsid w:val="00CB6DFA"/>
    <w:rsid w:val="00CB7AF1"/>
    <w:rsid w:val="00CC0265"/>
    <w:rsid w:val="00CC185F"/>
    <w:rsid w:val="00CC2017"/>
    <w:rsid w:val="00CC2401"/>
    <w:rsid w:val="00CC4D9C"/>
    <w:rsid w:val="00CC56B1"/>
    <w:rsid w:val="00CC5861"/>
    <w:rsid w:val="00CC68BF"/>
    <w:rsid w:val="00CC6A06"/>
    <w:rsid w:val="00CC6A0E"/>
    <w:rsid w:val="00CC6D63"/>
    <w:rsid w:val="00CC6EC8"/>
    <w:rsid w:val="00CD0137"/>
    <w:rsid w:val="00CD08D6"/>
    <w:rsid w:val="00CD2038"/>
    <w:rsid w:val="00CD22D2"/>
    <w:rsid w:val="00CD27E4"/>
    <w:rsid w:val="00CD2B6A"/>
    <w:rsid w:val="00CD311E"/>
    <w:rsid w:val="00CD42D1"/>
    <w:rsid w:val="00CD4AAF"/>
    <w:rsid w:val="00CD4E8C"/>
    <w:rsid w:val="00CD5E17"/>
    <w:rsid w:val="00CD66E3"/>
    <w:rsid w:val="00CD703F"/>
    <w:rsid w:val="00CD762D"/>
    <w:rsid w:val="00CE03F8"/>
    <w:rsid w:val="00CE0886"/>
    <w:rsid w:val="00CE13EF"/>
    <w:rsid w:val="00CE14D5"/>
    <w:rsid w:val="00CE2F85"/>
    <w:rsid w:val="00CE330C"/>
    <w:rsid w:val="00CE3A94"/>
    <w:rsid w:val="00CE3C77"/>
    <w:rsid w:val="00CE5FCA"/>
    <w:rsid w:val="00CE6128"/>
    <w:rsid w:val="00CE6A0A"/>
    <w:rsid w:val="00CE763E"/>
    <w:rsid w:val="00CF23BB"/>
    <w:rsid w:val="00CF2725"/>
    <w:rsid w:val="00CF290A"/>
    <w:rsid w:val="00CF3503"/>
    <w:rsid w:val="00CF3673"/>
    <w:rsid w:val="00CF36A0"/>
    <w:rsid w:val="00CF3AC5"/>
    <w:rsid w:val="00CF425A"/>
    <w:rsid w:val="00CF5519"/>
    <w:rsid w:val="00CF6CE4"/>
    <w:rsid w:val="00CF77FE"/>
    <w:rsid w:val="00CF79C0"/>
    <w:rsid w:val="00CF7A3D"/>
    <w:rsid w:val="00CF7FFB"/>
    <w:rsid w:val="00D00396"/>
    <w:rsid w:val="00D00E39"/>
    <w:rsid w:val="00D0169D"/>
    <w:rsid w:val="00D016DC"/>
    <w:rsid w:val="00D01807"/>
    <w:rsid w:val="00D01DB9"/>
    <w:rsid w:val="00D039D7"/>
    <w:rsid w:val="00D03D33"/>
    <w:rsid w:val="00D03F94"/>
    <w:rsid w:val="00D05A64"/>
    <w:rsid w:val="00D05D72"/>
    <w:rsid w:val="00D06973"/>
    <w:rsid w:val="00D076FE"/>
    <w:rsid w:val="00D10380"/>
    <w:rsid w:val="00D10A5B"/>
    <w:rsid w:val="00D10CE0"/>
    <w:rsid w:val="00D11810"/>
    <w:rsid w:val="00D12FDD"/>
    <w:rsid w:val="00D13407"/>
    <w:rsid w:val="00D143BB"/>
    <w:rsid w:val="00D14E41"/>
    <w:rsid w:val="00D157F9"/>
    <w:rsid w:val="00D15FE3"/>
    <w:rsid w:val="00D165A3"/>
    <w:rsid w:val="00D17040"/>
    <w:rsid w:val="00D17252"/>
    <w:rsid w:val="00D17456"/>
    <w:rsid w:val="00D17AFB"/>
    <w:rsid w:val="00D17D7A"/>
    <w:rsid w:val="00D20224"/>
    <w:rsid w:val="00D20C7C"/>
    <w:rsid w:val="00D20E2F"/>
    <w:rsid w:val="00D20E40"/>
    <w:rsid w:val="00D21D23"/>
    <w:rsid w:val="00D2251B"/>
    <w:rsid w:val="00D226BD"/>
    <w:rsid w:val="00D22E3B"/>
    <w:rsid w:val="00D23078"/>
    <w:rsid w:val="00D23172"/>
    <w:rsid w:val="00D23353"/>
    <w:rsid w:val="00D24623"/>
    <w:rsid w:val="00D25857"/>
    <w:rsid w:val="00D25BB9"/>
    <w:rsid w:val="00D27329"/>
    <w:rsid w:val="00D3058F"/>
    <w:rsid w:val="00D31C9A"/>
    <w:rsid w:val="00D32192"/>
    <w:rsid w:val="00D3281A"/>
    <w:rsid w:val="00D3299D"/>
    <w:rsid w:val="00D32C81"/>
    <w:rsid w:val="00D33387"/>
    <w:rsid w:val="00D3340D"/>
    <w:rsid w:val="00D33943"/>
    <w:rsid w:val="00D33E06"/>
    <w:rsid w:val="00D33F17"/>
    <w:rsid w:val="00D3428D"/>
    <w:rsid w:val="00D34453"/>
    <w:rsid w:val="00D35188"/>
    <w:rsid w:val="00D35A94"/>
    <w:rsid w:val="00D35E30"/>
    <w:rsid w:val="00D35F0C"/>
    <w:rsid w:val="00D367C0"/>
    <w:rsid w:val="00D374DD"/>
    <w:rsid w:val="00D37950"/>
    <w:rsid w:val="00D37A74"/>
    <w:rsid w:val="00D37EDB"/>
    <w:rsid w:val="00D41927"/>
    <w:rsid w:val="00D41F8E"/>
    <w:rsid w:val="00D43A4F"/>
    <w:rsid w:val="00D43E97"/>
    <w:rsid w:val="00D44C89"/>
    <w:rsid w:val="00D44E3B"/>
    <w:rsid w:val="00D46370"/>
    <w:rsid w:val="00D4694F"/>
    <w:rsid w:val="00D46BFC"/>
    <w:rsid w:val="00D47322"/>
    <w:rsid w:val="00D47323"/>
    <w:rsid w:val="00D47F8E"/>
    <w:rsid w:val="00D5014D"/>
    <w:rsid w:val="00D5087A"/>
    <w:rsid w:val="00D51829"/>
    <w:rsid w:val="00D51DED"/>
    <w:rsid w:val="00D527D1"/>
    <w:rsid w:val="00D5529D"/>
    <w:rsid w:val="00D56926"/>
    <w:rsid w:val="00D60065"/>
    <w:rsid w:val="00D601FC"/>
    <w:rsid w:val="00D61086"/>
    <w:rsid w:val="00D6114F"/>
    <w:rsid w:val="00D61C33"/>
    <w:rsid w:val="00D61EB9"/>
    <w:rsid w:val="00D63484"/>
    <w:rsid w:val="00D63C2C"/>
    <w:rsid w:val="00D63DBA"/>
    <w:rsid w:val="00D63EC2"/>
    <w:rsid w:val="00D6607A"/>
    <w:rsid w:val="00D661D0"/>
    <w:rsid w:val="00D667A5"/>
    <w:rsid w:val="00D672E9"/>
    <w:rsid w:val="00D67EE0"/>
    <w:rsid w:val="00D70A83"/>
    <w:rsid w:val="00D70C5C"/>
    <w:rsid w:val="00D70CE6"/>
    <w:rsid w:val="00D713B5"/>
    <w:rsid w:val="00D72B96"/>
    <w:rsid w:val="00D72EA8"/>
    <w:rsid w:val="00D730F7"/>
    <w:rsid w:val="00D7326A"/>
    <w:rsid w:val="00D73A0C"/>
    <w:rsid w:val="00D73F61"/>
    <w:rsid w:val="00D75094"/>
    <w:rsid w:val="00D75ACB"/>
    <w:rsid w:val="00D75BCE"/>
    <w:rsid w:val="00D75DE9"/>
    <w:rsid w:val="00D7660C"/>
    <w:rsid w:val="00D771BD"/>
    <w:rsid w:val="00D77516"/>
    <w:rsid w:val="00D778C2"/>
    <w:rsid w:val="00D77A28"/>
    <w:rsid w:val="00D77A46"/>
    <w:rsid w:val="00D8148E"/>
    <w:rsid w:val="00D81A59"/>
    <w:rsid w:val="00D823EC"/>
    <w:rsid w:val="00D82EE0"/>
    <w:rsid w:val="00D82F7A"/>
    <w:rsid w:val="00D84FFC"/>
    <w:rsid w:val="00D851EB"/>
    <w:rsid w:val="00D85A9F"/>
    <w:rsid w:val="00D9120B"/>
    <w:rsid w:val="00D9154E"/>
    <w:rsid w:val="00D91BF4"/>
    <w:rsid w:val="00D923A8"/>
    <w:rsid w:val="00D928E0"/>
    <w:rsid w:val="00D93B0F"/>
    <w:rsid w:val="00D94A9B"/>
    <w:rsid w:val="00D9500B"/>
    <w:rsid w:val="00D9516F"/>
    <w:rsid w:val="00D9545F"/>
    <w:rsid w:val="00D96107"/>
    <w:rsid w:val="00D9676F"/>
    <w:rsid w:val="00D96F7C"/>
    <w:rsid w:val="00D97278"/>
    <w:rsid w:val="00D974D1"/>
    <w:rsid w:val="00D97AB3"/>
    <w:rsid w:val="00D97C77"/>
    <w:rsid w:val="00DA01FE"/>
    <w:rsid w:val="00DA0774"/>
    <w:rsid w:val="00DA2E76"/>
    <w:rsid w:val="00DA34BE"/>
    <w:rsid w:val="00DA363C"/>
    <w:rsid w:val="00DA3672"/>
    <w:rsid w:val="00DA4564"/>
    <w:rsid w:val="00DA4E1B"/>
    <w:rsid w:val="00DA6110"/>
    <w:rsid w:val="00DA748C"/>
    <w:rsid w:val="00DB056B"/>
    <w:rsid w:val="00DB0653"/>
    <w:rsid w:val="00DB0776"/>
    <w:rsid w:val="00DB07D5"/>
    <w:rsid w:val="00DB09FC"/>
    <w:rsid w:val="00DB0E50"/>
    <w:rsid w:val="00DB1538"/>
    <w:rsid w:val="00DB21A4"/>
    <w:rsid w:val="00DB240E"/>
    <w:rsid w:val="00DB2954"/>
    <w:rsid w:val="00DB2B6F"/>
    <w:rsid w:val="00DB34A2"/>
    <w:rsid w:val="00DB35FE"/>
    <w:rsid w:val="00DB3D01"/>
    <w:rsid w:val="00DB3E62"/>
    <w:rsid w:val="00DB43E0"/>
    <w:rsid w:val="00DB45A9"/>
    <w:rsid w:val="00DB5255"/>
    <w:rsid w:val="00DB5313"/>
    <w:rsid w:val="00DB5723"/>
    <w:rsid w:val="00DB6593"/>
    <w:rsid w:val="00DB6B6F"/>
    <w:rsid w:val="00DB77CA"/>
    <w:rsid w:val="00DC0AE6"/>
    <w:rsid w:val="00DC1F89"/>
    <w:rsid w:val="00DC3132"/>
    <w:rsid w:val="00DC4827"/>
    <w:rsid w:val="00DC4C93"/>
    <w:rsid w:val="00DC5C6F"/>
    <w:rsid w:val="00DC6576"/>
    <w:rsid w:val="00DC67A7"/>
    <w:rsid w:val="00DC6F07"/>
    <w:rsid w:val="00DD181D"/>
    <w:rsid w:val="00DD18CF"/>
    <w:rsid w:val="00DD1C5C"/>
    <w:rsid w:val="00DD31F3"/>
    <w:rsid w:val="00DD46DD"/>
    <w:rsid w:val="00DD4E40"/>
    <w:rsid w:val="00DD593A"/>
    <w:rsid w:val="00DD5F12"/>
    <w:rsid w:val="00DD631A"/>
    <w:rsid w:val="00DD6F2D"/>
    <w:rsid w:val="00DD7B50"/>
    <w:rsid w:val="00DE0E14"/>
    <w:rsid w:val="00DE1465"/>
    <w:rsid w:val="00DE1E0C"/>
    <w:rsid w:val="00DE21C2"/>
    <w:rsid w:val="00DE24FB"/>
    <w:rsid w:val="00DE3138"/>
    <w:rsid w:val="00DE3D64"/>
    <w:rsid w:val="00DE4999"/>
    <w:rsid w:val="00DE5626"/>
    <w:rsid w:val="00DE56B7"/>
    <w:rsid w:val="00DE5AD2"/>
    <w:rsid w:val="00DE5DEA"/>
    <w:rsid w:val="00DE646B"/>
    <w:rsid w:val="00DE66F9"/>
    <w:rsid w:val="00DE6815"/>
    <w:rsid w:val="00DE71B0"/>
    <w:rsid w:val="00DE7233"/>
    <w:rsid w:val="00DE77C8"/>
    <w:rsid w:val="00DF086A"/>
    <w:rsid w:val="00DF0EBD"/>
    <w:rsid w:val="00DF1346"/>
    <w:rsid w:val="00DF17BD"/>
    <w:rsid w:val="00DF196D"/>
    <w:rsid w:val="00DF1EA1"/>
    <w:rsid w:val="00DF20D0"/>
    <w:rsid w:val="00DF30DE"/>
    <w:rsid w:val="00DF33AE"/>
    <w:rsid w:val="00DF4933"/>
    <w:rsid w:val="00DF4984"/>
    <w:rsid w:val="00DF4D53"/>
    <w:rsid w:val="00DF4D67"/>
    <w:rsid w:val="00DF66EF"/>
    <w:rsid w:val="00DF69D1"/>
    <w:rsid w:val="00DF752C"/>
    <w:rsid w:val="00DF7654"/>
    <w:rsid w:val="00DF7890"/>
    <w:rsid w:val="00DF7CBF"/>
    <w:rsid w:val="00DF7E74"/>
    <w:rsid w:val="00DF7EF7"/>
    <w:rsid w:val="00E003E3"/>
    <w:rsid w:val="00E00AD7"/>
    <w:rsid w:val="00E015B2"/>
    <w:rsid w:val="00E017A9"/>
    <w:rsid w:val="00E01B82"/>
    <w:rsid w:val="00E01E66"/>
    <w:rsid w:val="00E0251F"/>
    <w:rsid w:val="00E027E6"/>
    <w:rsid w:val="00E02970"/>
    <w:rsid w:val="00E029D3"/>
    <w:rsid w:val="00E033ED"/>
    <w:rsid w:val="00E03C2F"/>
    <w:rsid w:val="00E03DA2"/>
    <w:rsid w:val="00E0410F"/>
    <w:rsid w:val="00E050F9"/>
    <w:rsid w:val="00E05C09"/>
    <w:rsid w:val="00E066EC"/>
    <w:rsid w:val="00E06893"/>
    <w:rsid w:val="00E069F2"/>
    <w:rsid w:val="00E06BE5"/>
    <w:rsid w:val="00E07348"/>
    <w:rsid w:val="00E07EF7"/>
    <w:rsid w:val="00E1005B"/>
    <w:rsid w:val="00E10994"/>
    <w:rsid w:val="00E10ED7"/>
    <w:rsid w:val="00E10F90"/>
    <w:rsid w:val="00E115AF"/>
    <w:rsid w:val="00E117F0"/>
    <w:rsid w:val="00E126A3"/>
    <w:rsid w:val="00E13BB2"/>
    <w:rsid w:val="00E141DB"/>
    <w:rsid w:val="00E15BD2"/>
    <w:rsid w:val="00E15F9F"/>
    <w:rsid w:val="00E16024"/>
    <w:rsid w:val="00E169A6"/>
    <w:rsid w:val="00E17821"/>
    <w:rsid w:val="00E17868"/>
    <w:rsid w:val="00E17AAF"/>
    <w:rsid w:val="00E2020F"/>
    <w:rsid w:val="00E2027B"/>
    <w:rsid w:val="00E203D8"/>
    <w:rsid w:val="00E20F52"/>
    <w:rsid w:val="00E21EFE"/>
    <w:rsid w:val="00E224AF"/>
    <w:rsid w:val="00E2255C"/>
    <w:rsid w:val="00E22C40"/>
    <w:rsid w:val="00E23937"/>
    <w:rsid w:val="00E24546"/>
    <w:rsid w:val="00E25BD0"/>
    <w:rsid w:val="00E26449"/>
    <w:rsid w:val="00E26D80"/>
    <w:rsid w:val="00E272E7"/>
    <w:rsid w:val="00E27E60"/>
    <w:rsid w:val="00E30622"/>
    <w:rsid w:val="00E309A3"/>
    <w:rsid w:val="00E314C0"/>
    <w:rsid w:val="00E315AB"/>
    <w:rsid w:val="00E31BA7"/>
    <w:rsid w:val="00E31CD8"/>
    <w:rsid w:val="00E31FDC"/>
    <w:rsid w:val="00E33526"/>
    <w:rsid w:val="00E33FE1"/>
    <w:rsid w:val="00E340F1"/>
    <w:rsid w:val="00E342F9"/>
    <w:rsid w:val="00E34DBF"/>
    <w:rsid w:val="00E354BA"/>
    <w:rsid w:val="00E36F05"/>
    <w:rsid w:val="00E37E55"/>
    <w:rsid w:val="00E40209"/>
    <w:rsid w:val="00E40296"/>
    <w:rsid w:val="00E40445"/>
    <w:rsid w:val="00E4062B"/>
    <w:rsid w:val="00E40778"/>
    <w:rsid w:val="00E40A7B"/>
    <w:rsid w:val="00E41106"/>
    <w:rsid w:val="00E4212E"/>
    <w:rsid w:val="00E42620"/>
    <w:rsid w:val="00E42981"/>
    <w:rsid w:val="00E42D31"/>
    <w:rsid w:val="00E42EB6"/>
    <w:rsid w:val="00E43000"/>
    <w:rsid w:val="00E430BC"/>
    <w:rsid w:val="00E4357D"/>
    <w:rsid w:val="00E43800"/>
    <w:rsid w:val="00E43A3E"/>
    <w:rsid w:val="00E4412C"/>
    <w:rsid w:val="00E44684"/>
    <w:rsid w:val="00E44CD5"/>
    <w:rsid w:val="00E450DB"/>
    <w:rsid w:val="00E455B2"/>
    <w:rsid w:val="00E45787"/>
    <w:rsid w:val="00E45A0F"/>
    <w:rsid w:val="00E45E84"/>
    <w:rsid w:val="00E460A2"/>
    <w:rsid w:val="00E4611B"/>
    <w:rsid w:val="00E46423"/>
    <w:rsid w:val="00E46B38"/>
    <w:rsid w:val="00E47796"/>
    <w:rsid w:val="00E47E83"/>
    <w:rsid w:val="00E47F8F"/>
    <w:rsid w:val="00E50442"/>
    <w:rsid w:val="00E506D0"/>
    <w:rsid w:val="00E5097F"/>
    <w:rsid w:val="00E51BE8"/>
    <w:rsid w:val="00E51DFB"/>
    <w:rsid w:val="00E52745"/>
    <w:rsid w:val="00E53905"/>
    <w:rsid w:val="00E53F5F"/>
    <w:rsid w:val="00E54094"/>
    <w:rsid w:val="00E54605"/>
    <w:rsid w:val="00E54F93"/>
    <w:rsid w:val="00E55A17"/>
    <w:rsid w:val="00E57270"/>
    <w:rsid w:val="00E577B4"/>
    <w:rsid w:val="00E600ED"/>
    <w:rsid w:val="00E60BDA"/>
    <w:rsid w:val="00E60F9B"/>
    <w:rsid w:val="00E610A7"/>
    <w:rsid w:val="00E61331"/>
    <w:rsid w:val="00E61BE1"/>
    <w:rsid w:val="00E62752"/>
    <w:rsid w:val="00E63005"/>
    <w:rsid w:val="00E63160"/>
    <w:rsid w:val="00E65506"/>
    <w:rsid w:val="00E6555F"/>
    <w:rsid w:val="00E66DBC"/>
    <w:rsid w:val="00E6720B"/>
    <w:rsid w:val="00E677B2"/>
    <w:rsid w:val="00E67E03"/>
    <w:rsid w:val="00E70390"/>
    <w:rsid w:val="00E7047A"/>
    <w:rsid w:val="00E70815"/>
    <w:rsid w:val="00E7216D"/>
    <w:rsid w:val="00E7251A"/>
    <w:rsid w:val="00E73321"/>
    <w:rsid w:val="00E733A8"/>
    <w:rsid w:val="00E73579"/>
    <w:rsid w:val="00E73645"/>
    <w:rsid w:val="00E73697"/>
    <w:rsid w:val="00E73BA4"/>
    <w:rsid w:val="00E7489F"/>
    <w:rsid w:val="00E755FD"/>
    <w:rsid w:val="00E7699D"/>
    <w:rsid w:val="00E76F92"/>
    <w:rsid w:val="00E77DDF"/>
    <w:rsid w:val="00E80222"/>
    <w:rsid w:val="00E806C9"/>
    <w:rsid w:val="00E8276D"/>
    <w:rsid w:val="00E82CCD"/>
    <w:rsid w:val="00E83237"/>
    <w:rsid w:val="00E8350F"/>
    <w:rsid w:val="00E83EDE"/>
    <w:rsid w:val="00E8421E"/>
    <w:rsid w:val="00E842EE"/>
    <w:rsid w:val="00E8436C"/>
    <w:rsid w:val="00E84BB4"/>
    <w:rsid w:val="00E84E74"/>
    <w:rsid w:val="00E85020"/>
    <w:rsid w:val="00E86830"/>
    <w:rsid w:val="00E86BBD"/>
    <w:rsid w:val="00E87D85"/>
    <w:rsid w:val="00E90218"/>
    <w:rsid w:val="00E91282"/>
    <w:rsid w:val="00E91AAE"/>
    <w:rsid w:val="00E92A93"/>
    <w:rsid w:val="00E951FB"/>
    <w:rsid w:val="00E957FA"/>
    <w:rsid w:val="00E96068"/>
    <w:rsid w:val="00E96C71"/>
    <w:rsid w:val="00E974E4"/>
    <w:rsid w:val="00EA0D58"/>
    <w:rsid w:val="00EA2582"/>
    <w:rsid w:val="00EA3133"/>
    <w:rsid w:val="00EA324E"/>
    <w:rsid w:val="00EA3630"/>
    <w:rsid w:val="00EA395C"/>
    <w:rsid w:val="00EA4252"/>
    <w:rsid w:val="00EA4474"/>
    <w:rsid w:val="00EA447D"/>
    <w:rsid w:val="00EA5C01"/>
    <w:rsid w:val="00EA5C55"/>
    <w:rsid w:val="00EA5E95"/>
    <w:rsid w:val="00EA5F30"/>
    <w:rsid w:val="00EA68DC"/>
    <w:rsid w:val="00EA740F"/>
    <w:rsid w:val="00EA7ECE"/>
    <w:rsid w:val="00EB10B5"/>
    <w:rsid w:val="00EB1A48"/>
    <w:rsid w:val="00EB242D"/>
    <w:rsid w:val="00EB3244"/>
    <w:rsid w:val="00EB4139"/>
    <w:rsid w:val="00EB4FA1"/>
    <w:rsid w:val="00EB564F"/>
    <w:rsid w:val="00EB56D0"/>
    <w:rsid w:val="00EB58D0"/>
    <w:rsid w:val="00EB5C2D"/>
    <w:rsid w:val="00EB71B8"/>
    <w:rsid w:val="00EC17D3"/>
    <w:rsid w:val="00EC207F"/>
    <w:rsid w:val="00EC21EE"/>
    <w:rsid w:val="00EC28B9"/>
    <w:rsid w:val="00EC3269"/>
    <w:rsid w:val="00EC402F"/>
    <w:rsid w:val="00EC41E2"/>
    <w:rsid w:val="00EC439D"/>
    <w:rsid w:val="00EC49A6"/>
    <w:rsid w:val="00EC5540"/>
    <w:rsid w:val="00EC6388"/>
    <w:rsid w:val="00EC72AC"/>
    <w:rsid w:val="00EC7381"/>
    <w:rsid w:val="00ED2220"/>
    <w:rsid w:val="00ED22AC"/>
    <w:rsid w:val="00ED2450"/>
    <w:rsid w:val="00ED2F3C"/>
    <w:rsid w:val="00ED3640"/>
    <w:rsid w:val="00ED3A34"/>
    <w:rsid w:val="00ED3FE9"/>
    <w:rsid w:val="00ED4CE9"/>
    <w:rsid w:val="00ED54F6"/>
    <w:rsid w:val="00ED5C4D"/>
    <w:rsid w:val="00ED5CD8"/>
    <w:rsid w:val="00ED74EC"/>
    <w:rsid w:val="00EE1F10"/>
    <w:rsid w:val="00EE1FE2"/>
    <w:rsid w:val="00EE26FF"/>
    <w:rsid w:val="00EE2E48"/>
    <w:rsid w:val="00EE30D6"/>
    <w:rsid w:val="00EE3F07"/>
    <w:rsid w:val="00EE3F54"/>
    <w:rsid w:val="00EE4365"/>
    <w:rsid w:val="00EE4442"/>
    <w:rsid w:val="00EE5A9C"/>
    <w:rsid w:val="00EE5F75"/>
    <w:rsid w:val="00EE7578"/>
    <w:rsid w:val="00EF1CDF"/>
    <w:rsid w:val="00EF3884"/>
    <w:rsid w:val="00EF3E11"/>
    <w:rsid w:val="00EF3E6A"/>
    <w:rsid w:val="00EF50C6"/>
    <w:rsid w:val="00EF518C"/>
    <w:rsid w:val="00EF583E"/>
    <w:rsid w:val="00EF5BF1"/>
    <w:rsid w:val="00EF5DCA"/>
    <w:rsid w:val="00EF6743"/>
    <w:rsid w:val="00EF67F5"/>
    <w:rsid w:val="00EF6862"/>
    <w:rsid w:val="00F00F81"/>
    <w:rsid w:val="00F0146E"/>
    <w:rsid w:val="00F019D6"/>
    <w:rsid w:val="00F02911"/>
    <w:rsid w:val="00F02DA2"/>
    <w:rsid w:val="00F03989"/>
    <w:rsid w:val="00F03E2C"/>
    <w:rsid w:val="00F03E98"/>
    <w:rsid w:val="00F04059"/>
    <w:rsid w:val="00F04432"/>
    <w:rsid w:val="00F04678"/>
    <w:rsid w:val="00F05161"/>
    <w:rsid w:val="00F0528A"/>
    <w:rsid w:val="00F0587A"/>
    <w:rsid w:val="00F05B62"/>
    <w:rsid w:val="00F05F19"/>
    <w:rsid w:val="00F06D09"/>
    <w:rsid w:val="00F07144"/>
    <w:rsid w:val="00F07213"/>
    <w:rsid w:val="00F074F4"/>
    <w:rsid w:val="00F0791C"/>
    <w:rsid w:val="00F07947"/>
    <w:rsid w:val="00F1046E"/>
    <w:rsid w:val="00F10554"/>
    <w:rsid w:val="00F108F0"/>
    <w:rsid w:val="00F10F42"/>
    <w:rsid w:val="00F1159B"/>
    <w:rsid w:val="00F12EF4"/>
    <w:rsid w:val="00F13125"/>
    <w:rsid w:val="00F13AE9"/>
    <w:rsid w:val="00F1473F"/>
    <w:rsid w:val="00F14A19"/>
    <w:rsid w:val="00F15643"/>
    <w:rsid w:val="00F15DA9"/>
    <w:rsid w:val="00F164CE"/>
    <w:rsid w:val="00F16E44"/>
    <w:rsid w:val="00F174BF"/>
    <w:rsid w:val="00F215CF"/>
    <w:rsid w:val="00F22BA3"/>
    <w:rsid w:val="00F22D36"/>
    <w:rsid w:val="00F23425"/>
    <w:rsid w:val="00F23655"/>
    <w:rsid w:val="00F23CF3"/>
    <w:rsid w:val="00F248AD"/>
    <w:rsid w:val="00F2594C"/>
    <w:rsid w:val="00F25AF6"/>
    <w:rsid w:val="00F25C34"/>
    <w:rsid w:val="00F25E6A"/>
    <w:rsid w:val="00F26C39"/>
    <w:rsid w:val="00F271BC"/>
    <w:rsid w:val="00F27272"/>
    <w:rsid w:val="00F27E3A"/>
    <w:rsid w:val="00F31395"/>
    <w:rsid w:val="00F313DB"/>
    <w:rsid w:val="00F31589"/>
    <w:rsid w:val="00F31C33"/>
    <w:rsid w:val="00F333F6"/>
    <w:rsid w:val="00F33574"/>
    <w:rsid w:val="00F34166"/>
    <w:rsid w:val="00F34A76"/>
    <w:rsid w:val="00F356EA"/>
    <w:rsid w:val="00F36093"/>
    <w:rsid w:val="00F3626D"/>
    <w:rsid w:val="00F36D2C"/>
    <w:rsid w:val="00F40398"/>
    <w:rsid w:val="00F417DB"/>
    <w:rsid w:val="00F43155"/>
    <w:rsid w:val="00F43849"/>
    <w:rsid w:val="00F43E60"/>
    <w:rsid w:val="00F45946"/>
    <w:rsid w:val="00F45BD2"/>
    <w:rsid w:val="00F46258"/>
    <w:rsid w:val="00F465DF"/>
    <w:rsid w:val="00F46796"/>
    <w:rsid w:val="00F4689F"/>
    <w:rsid w:val="00F468C4"/>
    <w:rsid w:val="00F474B8"/>
    <w:rsid w:val="00F476B5"/>
    <w:rsid w:val="00F47792"/>
    <w:rsid w:val="00F47D00"/>
    <w:rsid w:val="00F47D7A"/>
    <w:rsid w:val="00F5051B"/>
    <w:rsid w:val="00F5054A"/>
    <w:rsid w:val="00F5063E"/>
    <w:rsid w:val="00F50CF0"/>
    <w:rsid w:val="00F50D3D"/>
    <w:rsid w:val="00F50FD8"/>
    <w:rsid w:val="00F528E6"/>
    <w:rsid w:val="00F532F9"/>
    <w:rsid w:val="00F5427E"/>
    <w:rsid w:val="00F54821"/>
    <w:rsid w:val="00F55FFD"/>
    <w:rsid w:val="00F568BD"/>
    <w:rsid w:val="00F56A84"/>
    <w:rsid w:val="00F57A82"/>
    <w:rsid w:val="00F60A02"/>
    <w:rsid w:val="00F60ADE"/>
    <w:rsid w:val="00F614E1"/>
    <w:rsid w:val="00F61588"/>
    <w:rsid w:val="00F6180A"/>
    <w:rsid w:val="00F621AD"/>
    <w:rsid w:val="00F62556"/>
    <w:rsid w:val="00F640E0"/>
    <w:rsid w:val="00F64599"/>
    <w:rsid w:val="00F6479E"/>
    <w:rsid w:val="00F666A7"/>
    <w:rsid w:val="00F66B36"/>
    <w:rsid w:val="00F66FF3"/>
    <w:rsid w:val="00F67995"/>
    <w:rsid w:val="00F713FB"/>
    <w:rsid w:val="00F71F03"/>
    <w:rsid w:val="00F755AE"/>
    <w:rsid w:val="00F75894"/>
    <w:rsid w:val="00F7677F"/>
    <w:rsid w:val="00F768CB"/>
    <w:rsid w:val="00F76B8D"/>
    <w:rsid w:val="00F76BCB"/>
    <w:rsid w:val="00F76C1A"/>
    <w:rsid w:val="00F772A2"/>
    <w:rsid w:val="00F8070C"/>
    <w:rsid w:val="00F809BB"/>
    <w:rsid w:val="00F80DA1"/>
    <w:rsid w:val="00F80F05"/>
    <w:rsid w:val="00F812CF"/>
    <w:rsid w:val="00F817D8"/>
    <w:rsid w:val="00F820EF"/>
    <w:rsid w:val="00F82272"/>
    <w:rsid w:val="00F8287E"/>
    <w:rsid w:val="00F83667"/>
    <w:rsid w:val="00F84115"/>
    <w:rsid w:val="00F847C5"/>
    <w:rsid w:val="00F84E5B"/>
    <w:rsid w:val="00F84EBC"/>
    <w:rsid w:val="00F851FE"/>
    <w:rsid w:val="00F856A4"/>
    <w:rsid w:val="00F859FE"/>
    <w:rsid w:val="00F870BC"/>
    <w:rsid w:val="00F872A8"/>
    <w:rsid w:val="00F876EC"/>
    <w:rsid w:val="00F87846"/>
    <w:rsid w:val="00F87FCC"/>
    <w:rsid w:val="00F90133"/>
    <w:rsid w:val="00F9116C"/>
    <w:rsid w:val="00F913BE"/>
    <w:rsid w:val="00F91B78"/>
    <w:rsid w:val="00F91F98"/>
    <w:rsid w:val="00F92EAC"/>
    <w:rsid w:val="00F93181"/>
    <w:rsid w:val="00F931B5"/>
    <w:rsid w:val="00F93553"/>
    <w:rsid w:val="00F93A55"/>
    <w:rsid w:val="00F93E7D"/>
    <w:rsid w:val="00F94EAF"/>
    <w:rsid w:val="00F96421"/>
    <w:rsid w:val="00F966A3"/>
    <w:rsid w:val="00F966BC"/>
    <w:rsid w:val="00F96EB1"/>
    <w:rsid w:val="00F97F78"/>
    <w:rsid w:val="00FA02B7"/>
    <w:rsid w:val="00FA08F3"/>
    <w:rsid w:val="00FA1177"/>
    <w:rsid w:val="00FA117A"/>
    <w:rsid w:val="00FA12E9"/>
    <w:rsid w:val="00FA2883"/>
    <w:rsid w:val="00FA2DD8"/>
    <w:rsid w:val="00FA569F"/>
    <w:rsid w:val="00FA5B8F"/>
    <w:rsid w:val="00FA5F46"/>
    <w:rsid w:val="00FA668B"/>
    <w:rsid w:val="00FA77D7"/>
    <w:rsid w:val="00FA7C63"/>
    <w:rsid w:val="00FB0910"/>
    <w:rsid w:val="00FB0919"/>
    <w:rsid w:val="00FB115B"/>
    <w:rsid w:val="00FB1D57"/>
    <w:rsid w:val="00FB25C2"/>
    <w:rsid w:val="00FB4034"/>
    <w:rsid w:val="00FB4CF3"/>
    <w:rsid w:val="00FB501A"/>
    <w:rsid w:val="00FB5641"/>
    <w:rsid w:val="00FB5ABB"/>
    <w:rsid w:val="00FB631E"/>
    <w:rsid w:val="00FB6DD1"/>
    <w:rsid w:val="00FB6F5A"/>
    <w:rsid w:val="00FB77DC"/>
    <w:rsid w:val="00FB7FB6"/>
    <w:rsid w:val="00FC095E"/>
    <w:rsid w:val="00FC111D"/>
    <w:rsid w:val="00FC199D"/>
    <w:rsid w:val="00FC1C25"/>
    <w:rsid w:val="00FC3B21"/>
    <w:rsid w:val="00FC427A"/>
    <w:rsid w:val="00FC4CC5"/>
    <w:rsid w:val="00FC4D89"/>
    <w:rsid w:val="00FC4EE1"/>
    <w:rsid w:val="00FC5FE7"/>
    <w:rsid w:val="00FC624D"/>
    <w:rsid w:val="00FC72B0"/>
    <w:rsid w:val="00FC7602"/>
    <w:rsid w:val="00FC7888"/>
    <w:rsid w:val="00FC7CB7"/>
    <w:rsid w:val="00FD1BC8"/>
    <w:rsid w:val="00FD1BDC"/>
    <w:rsid w:val="00FD2552"/>
    <w:rsid w:val="00FD2F14"/>
    <w:rsid w:val="00FD2FD9"/>
    <w:rsid w:val="00FD3A5E"/>
    <w:rsid w:val="00FD606A"/>
    <w:rsid w:val="00FD640F"/>
    <w:rsid w:val="00FD6E65"/>
    <w:rsid w:val="00FD73FA"/>
    <w:rsid w:val="00FE0489"/>
    <w:rsid w:val="00FE2050"/>
    <w:rsid w:val="00FE21F1"/>
    <w:rsid w:val="00FE2423"/>
    <w:rsid w:val="00FE2F13"/>
    <w:rsid w:val="00FE38CB"/>
    <w:rsid w:val="00FE4059"/>
    <w:rsid w:val="00FE42BE"/>
    <w:rsid w:val="00FE4487"/>
    <w:rsid w:val="00FE4BA5"/>
    <w:rsid w:val="00FE5355"/>
    <w:rsid w:val="00FE54FB"/>
    <w:rsid w:val="00FE5771"/>
    <w:rsid w:val="00FE6FE8"/>
    <w:rsid w:val="00FE7376"/>
    <w:rsid w:val="00FE74DB"/>
    <w:rsid w:val="00FF07C9"/>
    <w:rsid w:val="00FF0F2F"/>
    <w:rsid w:val="00FF2652"/>
    <w:rsid w:val="00FF353C"/>
    <w:rsid w:val="00FF419C"/>
    <w:rsid w:val="00FF50C2"/>
    <w:rsid w:val="00FF6A20"/>
    <w:rsid w:val="00FF763E"/>
    <w:rsid w:val="00FF7665"/>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144922"/>
  <w15:docId w15:val="{01AA798F-A933-9640-AB7F-DCD9DDFB0F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0" w:defSemiHidden="0" w:defUnhideWhenUsed="0" w:defQFormat="0" w:count="376">
    <w:lsdException w:name="Normal" w:qFormat="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3" w:semiHidden="1" w:unhideWhenUsed="1"/>
    <w:lsdException w:name="List Bullet 4"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EF583E"/>
    <w:rPr>
      <w:rFonts w:ascii="Times New Roman" w:eastAsia="Times New Roman" w:hAnsi="Times New Roman" w:cs="Times New Roman"/>
      <w:lang w:eastAsia="de-DE"/>
    </w:rPr>
  </w:style>
  <w:style w:type="paragraph" w:styleId="berschrift1">
    <w:name w:val="heading 1"/>
    <w:basedOn w:val="Standard"/>
    <w:next w:val="Standard"/>
    <w:link w:val="berschrift1Zchn"/>
    <w:rsid w:val="00946D7D"/>
    <w:pPr>
      <w:keepNext/>
      <w:keepLines/>
      <w:spacing w:before="480"/>
      <w:outlineLvl w:val="0"/>
    </w:pPr>
    <w:rPr>
      <w:rFonts w:asciiTheme="majorHAnsi" w:eastAsiaTheme="majorEastAsia" w:hAnsiTheme="majorHAnsi" w:cstheme="majorBidi"/>
      <w:b/>
      <w:bCs/>
      <w:color w:val="345A8A" w:themeColor="accent1" w:themeShade="B5"/>
      <w:sz w:val="32"/>
      <w:szCs w:val="32"/>
    </w:rPr>
  </w:style>
  <w:style w:type="paragraph" w:styleId="berschrift3">
    <w:name w:val="heading 3"/>
    <w:basedOn w:val="Standard"/>
    <w:next w:val="Standard"/>
    <w:link w:val="berschrift3Zchn"/>
    <w:rsid w:val="00C82E0F"/>
    <w:pPr>
      <w:keepNext/>
      <w:keepLines/>
      <w:spacing w:before="200"/>
      <w:outlineLvl w:val="2"/>
    </w:pPr>
    <w:rPr>
      <w:rFonts w:asciiTheme="majorHAnsi" w:eastAsiaTheme="majorEastAsia" w:hAnsiTheme="majorHAnsi" w:cstheme="majorBidi"/>
      <w:b/>
      <w:b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link w:val="Kopfzeile"/>
    <w:rsid w:val="00C428F6"/>
    <w:rPr>
      <w:rFonts w:ascii="Cambria" w:eastAsia="MS Mincho" w:hAnsi="Cambria" w:cs="Times New Roman"/>
      <w:sz w:val="20"/>
      <w:szCs w:val="20"/>
    </w:rPr>
  </w:style>
  <w:style w:type="paragraph" w:styleId="Kopfzeile">
    <w:name w:val="header"/>
    <w:basedOn w:val="Standard"/>
    <w:link w:val="KopfzeileZchn"/>
    <w:unhideWhenUsed/>
    <w:rsid w:val="00C428F6"/>
    <w:pPr>
      <w:tabs>
        <w:tab w:val="center" w:pos="4536"/>
        <w:tab w:val="right" w:pos="9072"/>
      </w:tabs>
    </w:pPr>
    <w:rPr>
      <w:sz w:val="20"/>
      <w:szCs w:val="20"/>
      <w:lang w:eastAsia="en-US"/>
    </w:rPr>
  </w:style>
  <w:style w:type="character" w:customStyle="1" w:styleId="KopfzeileZeichen1">
    <w:name w:val="Kopfzeile Zeichen1"/>
    <w:basedOn w:val="Absatz-Standardschriftart"/>
    <w:uiPriority w:val="99"/>
    <w:semiHidden/>
    <w:rsid w:val="00C428F6"/>
    <w:rPr>
      <w:rFonts w:ascii="Cambria" w:eastAsia="MS Mincho" w:hAnsi="Cambria" w:cs="Times New Roman"/>
      <w:lang w:eastAsia="de-DE"/>
    </w:rPr>
  </w:style>
  <w:style w:type="character" w:customStyle="1" w:styleId="TextkrperZchn">
    <w:name w:val="Textkörper Zchn"/>
    <w:link w:val="Textkrper"/>
    <w:rsid w:val="00C428F6"/>
    <w:rPr>
      <w:rFonts w:ascii="Helvetica" w:eastAsia="SimSun" w:hAnsi="Helvetica" w:cs="Times New Roman"/>
      <w:b/>
      <w:sz w:val="22"/>
      <w:szCs w:val="22"/>
    </w:rPr>
  </w:style>
  <w:style w:type="paragraph" w:styleId="Textkrper">
    <w:name w:val="Body Text"/>
    <w:basedOn w:val="Standard"/>
    <w:link w:val="TextkrperZchn"/>
    <w:rsid w:val="00C428F6"/>
    <w:rPr>
      <w:rFonts w:ascii="Helvetica" w:eastAsia="SimSun" w:hAnsi="Helvetica"/>
      <w:b/>
      <w:sz w:val="22"/>
      <w:szCs w:val="22"/>
      <w:lang w:eastAsia="en-US"/>
    </w:rPr>
  </w:style>
  <w:style w:type="character" w:customStyle="1" w:styleId="TextkrperZeichen1">
    <w:name w:val="Textkörper Zeichen1"/>
    <w:basedOn w:val="Absatz-Standardschriftart"/>
    <w:uiPriority w:val="99"/>
    <w:semiHidden/>
    <w:rsid w:val="00C428F6"/>
    <w:rPr>
      <w:rFonts w:ascii="Cambria" w:eastAsia="MS Mincho" w:hAnsi="Cambria" w:cs="Times New Roman"/>
      <w:lang w:eastAsia="de-DE"/>
    </w:rPr>
  </w:style>
  <w:style w:type="character" w:styleId="Hyperlink">
    <w:name w:val="Hyperlink"/>
    <w:basedOn w:val="Absatz-Standardschriftart"/>
    <w:uiPriority w:val="99"/>
    <w:unhideWhenUsed/>
    <w:rsid w:val="00C428F6"/>
    <w:rPr>
      <w:color w:val="0000FF" w:themeColor="hyperlink"/>
      <w:u w:val="single"/>
    </w:rPr>
  </w:style>
  <w:style w:type="paragraph" w:styleId="Kommentartext">
    <w:name w:val="annotation text"/>
    <w:basedOn w:val="Standard"/>
    <w:link w:val="KommentartextZchn"/>
    <w:uiPriority w:val="99"/>
    <w:semiHidden/>
    <w:unhideWhenUsed/>
    <w:rsid w:val="00C428F6"/>
  </w:style>
  <w:style w:type="character" w:customStyle="1" w:styleId="KommentartextZchn">
    <w:name w:val="Kommentartext Zchn"/>
    <w:basedOn w:val="Absatz-Standardschriftart"/>
    <w:link w:val="Kommentartext"/>
    <w:uiPriority w:val="99"/>
    <w:semiHidden/>
    <w:rsid w:val="00C428F6"/>
    <w:rPr>
      <w:rFonts w:ascii="Cambria" w:eastAsia="MS Mincho" w:hAnsi="Cambria" w:cs="Times New Roman"/>
      <w:lang w:eastAsia="de-DE"/>
    </w:rPr>
  </w:style>
  <w:style w:type="paragraph" w:styleId="Sprechblasentext">
    <w:name w:val="Balloon Text"/>
    <w:basedOn w:val="Standard"/>
    <w:link w:val="SprechblasentextZchn"/>
    <w:uiPriority w:val="99"/>
    <w:semiHidden/>
    <w:unhideWhenUsed/>
    <w:rsid w:val="00C428F6"/>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C428F6"/>
    <w:rPr>
      <w:rFonts w:ascii="Lucida Grande" w:eastAsia="MS Mincho" w:hAnsi="Lucida Grande" w:cs="Lucida Grande"/>
      <w:sz w:val="18"/>
      <w:szCs w:val="18"/>
      <w:lang w:eastAsia="de-DE"/>
    </w:rPr>
  </w:style>
  <w:style w:type="paragraph" w:styleId="Kommentarthema">
    <w:name w:val="annotation subject"/>
    <w:basedOn w:val="Kommentartext"/>
    <w:next w:val="Kommentartext"/>
    <w:link w:val="KommentarthemaZchn"/>
    <w:rsid w:val="00C428F6"/>
    <w:rPr>
      <w:b/>
      <w:bCs/>
      <w:sz w:val="20"/>
      <w:szCs w:val="20"/>
    </w:rPr>
  </w:style>
  <w:style w:type="character" w:customStyle="1" w:styleId="KommentarthemaZchn">
    <w:name w:val="Kommentarthema Zchn"/>
    <w:basedOn w:val="KommentartextZchn"/>
    <w:link w:val="Kommentarthema"/>
    <w:rsid w:val="00C428F6"/>
    <w:rPr>
      <w:rFonts w:ascii="Cambria" w:eastAsia="MS Mincho" w:hAnsi="Cambria" w:cs="Times New Roman"/>
      <w:b/>
      <w:bCs/>
      <w:sz w:val="20"/>
      <w:szCs w:val="20"/>
      <w:lang w:eastAsia="de-DE"/>
    </w:rPr>
  </w:style>
  <w:style w:type="paragraph" w:styleId="Listenabsatz">
    <w:name w:val="List Paragraph"/>
    <w:basedOn w:val="Standard"/>
    <w:uiPriority w:val="34"/>
    <w:qFormat/>
    <w:rsid w:val="00C428F6"/>
    <w:pPr>
      <w:ind w:left="720"/>
      <w:contextualSpacing/>
    </w:pPr>
  </w:style>
  <w:style w:type="paragraph" w:styleId="Endnotentext">
    <w:name w:val="endnote text"/>
    <w:basedOn w:val="Standard"/>
    <w:link w:val="EndnotentextZchn"/>
    <w:uiPriority w:val="99"/>
    <w:unhideWhenUsed/>
    <w:rsid w:val="00C428F6"/>
    <w:rPr>
      <w:rFonts w:asciiTheme="minorHAnsi" w:eastAsiaTheme="minorEastAsia" w:hAnsiTheme="minorHAnsi" w:cstheme="minorBidi"/>
      <w:lang w:val="en-US" w:eastAsia="en-US"/>
    </w:rPr>
  </w:style>
  <w:style w:type="character" w:customStyle="1" w:styleId="EndnotentextZchn">
    <w:name w:val="Endnotentext Zchn"/>
    <w:basedOn w:val="Absatz-Standardschriftart"/>
    <w:link w:val="Endnotentext"/>
    <w:uiPriority w:val="99"/>
    <w:rsid w:val="00C428F6"/>
    <w:rPr>
      <w:rFonts w:eastAsiaTheme="minorEastAsia"/>
      <w:lang w:val="en-US"/>
    </w:rPr>
  </w:style>
  <w:style w:type="character" w:styleId="Endnotenzeichen">
    <w:name w:val="endnote reference"/>
    <w:basedOn w:val="Absatz-Standardschriftart"/>
    <w:uiPriority w:val="99"/>
    <w:unhideWhenUsed/>
    <w:rsid w:val="00C428F6"/>
    <w:rPr>
      <w:vertAlign w:val="superscript"/>
    </w:rPr>
  </w:style>
  <w:style w:type="character" w:styleId="BesuchterLink">
    <w:name w:val="FollowedHyperlink"/>
    <w:basedOn w:val="Absatz-Standardschriftart"/>
    <w:uiPriority w:val="99"/>
    <w:unhideWhenUsed/>
    <w:rsid w:val="00C428F6"/>
    <w:rPr>
      <w:color w:val="800080" w:themeColor="followedHyperlink"/>
      <w:u w:val="single"/>
    </w:rPr>
  </w:style>
  <w:style w:type="paragraph" w:styleId="Fuzeile">
    <w:name w:val="footer"/>
    <w:basedOn w:val="Standard"/>
    <w:link w:val="FuzeileZchn"/>
    <w:uiPriority w:val="99"/>
    <w:unhideWhenUsed/>
    <w:rsid w:val="00C428F6"/>
    <w:pPr>
      <w:tabs>
        <w:tab w:val="center" w:pos="4536"/>
        <w:tab w:val="right" w:pos="9072"/>
      </w:tabs>
    </w:pPr>
  </w:style>
  <w:style w:type="character" w:customStyle="1" w:styleId="FuzeileZchn">
    <w:name w:val="Fußzeile Zchn"/>
    <w:basedOn w:val="Absatz-Standardschriftart"/>
    <w:link w:val="Fuzeile"/>
    <w:uiPriority w:val="99"/>
    <w:rsid w:val="00C428F6"/>
    <w:rPr>
      <w:rFonts w:ascii="Cambria" w:eastAsia="MS Mincho" w:hAnsi="Cambria" w:cs="Times New Roman"/>
      <w:lang w:eastAsia="de-DE"/>
    </w:rPr>
  </w:style>
  <w:style w:type="paragraph" w:styleId="Funotentext">
    <w:name w:val="footnote text"/>
    <w:basedOn w:val="Standard"/>
    <w:link w:val="FunotentextZchn"/>
    <w:rsid w:val="00C428F6"/>
  </w:style>
  <w:style w:type="character" w:customStyle="1" w:styleId="FunotentextZchn">
    <w:name w:val="Fußnotentext Zchn"/>
    <w:basedOn w:val="Absatz-Standardschriftart"/>
    <w:link w:val="Funotentext"/>
    <w:rsid w:val="00C428F6"/>
    <w:rPr>
      <w:rFonts w:ascii="Cambria" w:eastAsia="MS Mincho" w:hAnsi="Cambria" w:cs="Times New Roman"/>
      <w:lang w:eastAsia="de-DE"/>
    </w:rPr>
  </w:style>
  <w:style w:type="character" w:styleId="Funotenzeichen">
    <w:name w:val="footnote reference"/>
    <w:basedOn w:val="Absatz-Standardschriftart"/>
    <w:rsid w:val="00C428F6"/>
    <w:rPr>
      <w:vertAlign w:val="superscript"/>
    </w:rPr>
  </w:style>
  <w:style w:type="paragraph" w:styleId="KeinLeerraum">
    <w:name w:val="No Spacing"/>
    <w:uiPriority w:val="1"/>
    <w:qFormat/>
    <w:rsid w:val="00C428F6"/>
    <w:rPr>
      <w:rFonts w:ascii="Calibri" w:hAnsi="Calibri" w:cs="Times New Roman"/>
      <w:sz w:val="22"/>
      <w:szCs w:val="22"/>
      <w:lang w:val="en-US"/>
    </w:rPr>
  </w:style>
  <w:style w:type="character" w:styleId="Seitenzahl">
    <w:name w:val="page number"/>
    <w:basedOn w:val="Absatz-Standardschriftart"/>
    <w:rsid w:val="00C428F6"/>
  </w:style>
  <w:style w:type="character" w:customStyle="1" w:styleId="berschrift3Zchn">
    <w:name w:val="Überschrift 3 Zchn"/>
    <w:basedOn w:val="Absatz-Standardschriftart"/>
    <w:link w:val="berschrift3"/>
    <w:rsid w:val="00C82E0F"/>
    <w:rPr>
      <w:rFonts w:asciiTheme="majorHAnsi" w:eastAsiaTheme="majorEastAsia" w:hAnsiTheme="majorHAnsi" w:cstheme="majorBidi"/>
      <w:b/>
      <w:bCs/>
      <w:color w:val="4F81BD" w:themeColor="accent1"/>
      <w:lang w:eastAsia="de-DE"/>
    </w:rPr>
  </w:style>
  <w:style w:type="character" w:styleId="Kommentarzeichen">
    <w:name w:val="annotation reference"/>
    <w:basedOn w:val="Absatz-Standardschriftart"/>
    <w:semiHidden/>
    <w:unhideWhenUsed/>
    <w:rsid w:val="00736069"/>
    <w:rPr>
      <w:sz w:val="18"/>
      <w:szCs w:val="18"/>
    </w:rPr>
  </w:style>
  <w:style w:type="paragraph" w:styleId="berarbeitung">
    <w:name w:val="Revision"/>
    <w:hidden/>
    <w:semiHidden/>
    <w:rsid w:val="005942C4"/>
    <w:rPr>
      <w:rFonts w:ascii="Cambria" w:eastAsia="MS Mincho" w:hAnsi="Cambria" w:cs="Times New Roman"/>
      <w:lang w:eastAsia="de-DE"/>
    </w:rPr>
  </w:style>
  <w:style w:type="character" w:customStyle="1" w:styleId="berschrift1Zchn">
    <w:name w:val="Überschrift 1 Zchn"/>
    <w:basedOn w:val="Absatz-Standardschriftart"/>
    <w:link w:val="berschrift1"/>
    <w:rsid w:val="00946D7D"/>
    <w:rPr>
      <w:rFonts w:asciiTheme="majorHAnsi" w:eastAsiaTheme="majorEastAsia" w:hAnsiTheme="majorHAnsi" w:cstheme="majorBidi"/>
      <w:b/>
      <w:bCs/>
      <w:color w:val="345A8A" w:themeColor="accent1" w:themeShade="B5"/>
      <w:sz w:val="32"/>
      <w:szCs w:val="32"/>
      <w:lang w:eastAsia="de-DE"/>
    </w:rPr>
  </w:style>
  <w:style w:type="character" w:customStyle="1" w:styleId="apple-converted-space">
    <w:name w:val="apple-converted-space"/>
    <w:basedOn w:val="Absatz-Standardschriftart"/>
    <w:rsid w:val="009A7882"/>
  </w:style>
  <w:style w:type="character" w:customStyle="1" w:styleId="NichtaufgelsteErwhnung1">
    <w:name w:val="Nicht aufgelöste Erwähnung1"/>
    <w:basedOn w:val="Absatz-Standardschriftart"/>
    <w:rsid w:val="00CF3503"/>
    <w:rPr>
      <w:color w:val="808080"/>
      <w:shd w:val="clear" w:color="auto" w:fill="E6E6E6"/>
    </w:rPr>
  </w:style>
  <w:style w:type="character" w:styleId="NichtaufgelsteErwhnung">
    <w:name w:val="Unresolved Mention"/>
    <w:basedOn w:val="Absatz-Standardschriftart"/>
    <w:uiPriority w:val="99"/>
    <w:semiHidden/>
    <w:unhideWhenUsed/>
    <w:rsid w:val="002F643B"/>
    <w:rPr>
      <w:color w:val="605E5C"/>
      <w:shd w:val="clear" w:color="auto" w:fill="E1DFDD"/>
    </w:rPr>
  </w:style>
  <w:style w:type="paragraph" w:styleId="StandardWeb">
    <w:name w:val="Normal (Web)"/>
    <w:basedOn w:val="Standard"/>
    <w:uiPriority w:val="99"/>
    <w:semiHidden/>
    <w:unhideWhenUsed/>
    <w:rsid w:val="000834F2"/>
    <w:pPr>
      <w:spacing w:before="100" w:beforeAutospacing="1" w:after="100" w:afterAutospacing="1"/>
    </w:pPr>
  </w:style>
  <w:style w:type="character" w:customStyle="1" w:styleId="normaltextrun">
    <w:name w:val="normaltextrun"/>
    <w:basedOn w:val="Absatz-Standardschriftart"/>
    <w:rsid w:val="00F76B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901353">
      <w:bodyDiv w:val="1"/>
      <w:marLeft w:val="0"/>
      <w:marRight w:val="0"/>
      <w:marTop w:val="0"/>
      <w:marBottom w:val="0"/>
      <w:divBdr>
        <w:top w:val="none" w:sz="0" w:space="0" w:color="auto"/>
        <w:left w:val="none" w:sz="0" w:space="0" w:color="auto"/>
        <w:bottom w:val="none" w:sz="0" w:space="0" w:color="auto"/>
        <w:right w:val="none" w:sz="0" w:space="0" w:color="auto"/>
      </w:divBdr>
      <w:divsChild>
        <w:div w:id="1735354695">
          <w:marLeft w:val="0"/>
          <w:marRight w:val="0"/>
          <w:marTop w:val="0"/>
          <w:marBottom w:val="0"/>
          <w:divBdr>
            <w:top w:val="none" w:sz="0" w:space="0" w:color="auto"/>
            <w:left w:val="none" w:sz="0" w:space="0" w:color="auto"/>
            <w:bottom w:val="none" w:sz="0" w:space="0" w:color="auto"/>
            <w:right w:val="none" w:sz="0" w:space="0" w:color="auto"/>
          </w:divBdr>
          <w:divsChild>
            <w:div w:id="1108231189">
              <w:marLeft w:val="0"/>
              <w:marRight w:val="0"/>
              <w:marTop w:val="0"/>
              <w:marBottom w:val="0"/>
              <w:divBdr>
                <w:top w:val="none" w:sz="0" w:space="0" w:color="auto"/>
                <w:left w:val="none" w:sz="0" w:space="0" w:color="auto"/>
                <w:bottom w:val="none" w:sz="0" w:space="0" w:color="auto"/>
                <w:right w:val="none" w:sz="0" w:space="0" w:color="auto"/>
              </w:divBdr>
              <w:divsChild>
                <w:div w:id="9424214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63659">
      <w:bodyDiv w:val="1"/>
      <w:marLeft w:val="0"/>
      <w:marRight w:val="0"/>
      <w:marTop w:val="0"/>
      <w:marBottom w:val="0"/>
      <w:divBdr>
        <w:top w:val="none" w:sz="0" w:space="0" w:color="auto"/>
        <w:left w:val="none" w:sz="0" w:space="0" w:color="auto"/>
        <w:bottom w:val="none" w:sz="0" w:space="0" w:color="auto"/>
        <w:right w:val="none" w:sz="0" w:space="0" w:color="auto"/>
      </w:divBdr>
    </w:div>
    <w:div w:id="193809929">
      <w:bodyDiv w:val="1"/>
      <w:marLeft w:val="0"/>
      <w:marRight w:val="0"/>
      <w:marTop w:val="0"/>
      <w:marBottom w:val="0"/>
      <w:divBdr>
        <w:top w:val="none" w:sz="0" w:space="0" w:color="auto"/>
        <w:left w:val="none" w:sz="0" w:space="0" w:color="auto"/>
        <w:bottom w:val="none" w:sz="0" w:space="0" w:color="auto"/>
        <w:right w:val="none" w:sz="0" w:space="0" w:color="auto"/>
      </w:divBdr>
    </w:div>
    <w:div w:id="221795974">
      <w:bodyDiv w:val="1"/>
      <w:marLeft w:val="0"/>
      <w:marRight w:val="0"/>
      <w:marTop w:val="0"/>
      <w:marBottom w:val="0"/>
      <w:divBdr>
        <w:top w:val="none" w:sz="0" w:space="0" w:color="auto"/>
        <w:left w:val="none" w:sz="0" w:space="0" w:color="auto"/>
        <w:bottom w:val="none" w:sz="0" w:space="0" w:color="auto"/>
        <w:right w:val="none" w:sz="0" w:space="0" w:color="auto"/>
      </w:divBdr>
    </w:div>
    <w:div w:id="227420394">
      <w:bodyDiv w:val="1"/>
      <w:marLeft w:val="0"/>
      <w:marRight w:val="0"/>
      <w:marTop w:val="0"/>
      <w:marBottom w:val="0"/>
      <w:divBdr>
        <w:top w:val="none" w:sz="0" w:space="0" w:color="auto"/>
        <w:left w:val="none" w:sz="0" w:space="0" w:color="auto"/>
        <w:bottom w:val="none" w:sz="0" w:space="0" w:color="auto"/>
        <w:right w:val="none" w:sz="0" w:space="0" w:color="auto"/>
      </w:divBdr>
      <w:divsChild>
        <w:div w:id="1127116137">
          <w:marLeft w:val="0"/>
          <w:marRight w:val="0"/>
          <w:marTop w:val="0"/>
          <w:marBottom w:val="0"/>
          <w:divBdr>
            <w:top w:val="none" w:sz="0" w:space="0" w:color="auto"/>
            <w:left w:val="none" w:sz="0" w:space="0" w:color="auto"/>
            <w:bottom w:val="none" w:sz="0" w:space="0" w:color="auto"/>
            <w:right w:val="none" w:sz="0" w:space="0" w:color="auto"/>
          </w:divBdr>
          <w:divsChild>
            <w:div w:id="110101499">
              <w:marLeft w:val="0"/>
              <w:marRight w:val="0"/>
              <w:marTop w:val="0"/>
              <w:marBottom w:val="0"/>
              <w:divBdr>
                <w:top w:val="none" w:sz="0" w:space="0" w:color="auto"/>
                <w:left w:val="none" w:sz="0" w:space="0" w:color="auto"/>
                <w:bottom w:val="none" w:sz="0" w:space="0" w:color="auto"/>
                <w:right w:val="none" w:sz="0" w:space="0" w:color="auto"/>
              </w:divBdr>
              <w:divsChild>
                <w:div w:id="2075544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8712211">
      <w:bodyDiv w:val="1"/>
      <w:marLeft w:val="0"/>
      <w:marRight w:val="0"/>
      <w:marTop w:val="0"/>
      <w:marBottom w:val="0"/>
      <w:divBdr>
        <w:top w:val="none" w:sz="0" w:space="0" w:color="auto"/>
        <w:left w:val="none" w:sz="0" w:space="0" w:color="auto"/>
        <w:bottom w:val="none" w:sz="0" w:space="0" w:color="auto"/>
        <w:right w:val="none" w:sz="0" w:space="0" w:color="auto"/>
      </w:divBdr>
    </w:div>
    <w:div w:id="256717007">
      <w:bodyDiv w:val="1"/>
      <w:marLeft w:val="0"/>
      <w:marRight w:val="0"/>
      <w:marTop w:val="0"/>
      <w:marBottom w:val="0"/>
      <w:divBdr>
        <w:top w:val="none" w:sz="0" w:space="0" w:color="auto"/>
        <w:left w:val="none" w:sz="0" w:space="0" w:color="auto"/>
        <w:bottom w:val="none" w:sz="0" w:space="0" w:color="auto"/>
        <w:right w:val="none" w:sz="0" w:space="0" w:color="auto"/>
      </w:divBdr>
    </w:div>
    <w:div w:id="287006952">
      <w:bodyDiv w:val="1"/>
      <w:marLeft w:val="0"/>
      <w:marRight w:val="0"/>
      <w:marTop w:val="0"/>
      <w:marBottom w:val="0"/>
      <w:divBdr>
        <w:top w:val="none" w:sz="0" w:space="0" w:color="auto"/>
        <w:left w:val="none" w:sz="0" w:space="0" w:color="auto"/>
        <w:bottom w:val="none" w:sz="0" w:space="0" w:color="auto"/>
        <w:right w:val="none" w:sz="0" w:space="0" w:color="auto"/>
      </w:divBdr>
    </w:div>
    <w:div w:id="336855494">
      <w:bodyDiv w:val="1"/>
      <w:marLeft w:val="0"/>
      <w:marRight w:val="0"/>
      <w:marTop w:val="0"/>
      <w:marBottom w:val="0"/>
      <w:divBdr>
        <w:top w:val="none" w:sz="0" w:space="0" w:color="auto"/>
        <w:left w:val="none" w:sz="0" w:space="0" w:color="auto"/>
        <w:bottom w:val="none" w:sz="0" w:space="0" w:color="auto"/>
        <w:right w:val="none" w:sz="0" w:space="0" w:color="auto"/>
      </w:divBdr>
    </w:div>
    <w:div w:id="393116678">
      <w:bodyDiv w:val="1"/>
      <w:marLeft w:val="0"/>
      <w:marRight w:val="0"/>
      <w:marTop w:val="0"/>
      <w:marBottom w:val="0"/>
      <w:divBdr>
        <w:top w:val="none" w:sz="0" w:space="0" w:color="auto"/>
        <w:left w:val="none" w:sz="0" w:space="0" w:color="auto"/>
        <w:bottom w:val="none" w:sz="0" w:space="0" w:color="auto"/>
        <w:right w:val="none" w:sz="0" w:space="0" w:color="auto"/>
      </w:divBdr>
      <w:divsChild>
        <w:div w:id="957375746">
          <w:marLeft w:val="0"/>
          <w:marRight w:val="0"/>
          <w:marTop w:val="0"/>
          <w:marBottom w:val="0"/>
          <w:divBdr>
            <w:top w:val="none" w:sz="0" w:space="0" w:color="auto"/>
            <w:left w:val="none" w:sz="0" w:space="0" w:color="auto"/>
            <w:bottom w:val="none" w:sz="0" w:space="0" w:color="auto"/>
            <w:right w:val="none" w:sz="0" w:space="0" w:color="auto"/>
          </w:divBdr>
          <w:divsChild>
            <w:div w:id="830483661">
              <w:marLeft w:val="0"/>
              <w:marRight w:val="0"/>
              <w:marTop w:val="0"/>
              <w:marBottom w:val="0"/>
              <w:divBdr>
                <w:top w:val="none" w:sz="0" w:space="0" w:color="auto"/>
                <w:left w:val="none" w:sz="0" w:space="0" w:color="auto"/>
                <w:bottom w:val="none" w:sz="0" w:space="0" w:color="auto"/>
                <w:right w:val="none" w:sz="0" w:space="0" w:color="auto"/>
              </w:divBdr>
              <w:divsChild>
                <w:div w:id="499931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7941044">
      <w:bodyDiv w:val="1"/>
      <w:marLeft w:val="0"/>
      <w:marRight w:val="0"/>
      <w:marTop w:val="0"/>
      <w:marBottom w:val="0"/>
      <w:divBdr>
        <w:top w:val="none" w:sz="0" w:space="0" w:color="auto"/>
        <w:left w:val="none" w:sz="0" w:space="0" w:color="auto"/>
        <w:bottom w:val="none" w:sz="0" w:space="0" w:color="auto"/>
        <w:right w:val="none" w:sz="0" w:space="0" w:color="auto"/>
      </w:divBdr>
      <w:divsChild>
        <w:div w:id="1578518497">
          <w:marLeft w:val="0"/>
          <w:marRight w:val="0"/>
          <w:marTop w:val="0"/>
          <w:marBottom w:val="0"/>
          <w:divBdr>
            <w:top w:val="none" w:sz="0" w:space="0" w:color="auto"/>
            <w:left w:val="none" w:sz="0" w:space="0" w:color="auto"/>
            <w:bottom w:val="none" w:sz="0" w:space="0" w:color="auto"/>
            <w:right w:val="none" w:sz="0" w:space="0" w:color="auto"/>
          </w:divBdr>
          <w:divsChild>
            <w:div w:id="1823541985">
              <w:marLeft w:val="0"/>
              <w:marRight w:val="0"/>
              <w:marTop w:val="0"/>
              <w:marBottom w:val="0"/>
              <w:divBdr>
                <w:top w:val="none" w:sz="0" w:space="0" w:color="auto"/>
                <w:left w:val="none" w:sz="0" w:space="0" w:color="auto"/>
                <w:bottom w:val="none" w:sz="0" w:space="0" w:color="auto"/>
                <w:right w:val="none" w:sz="0" w:space="0" w:color="auto"/>
              </w:divBdr>
              <w:divsChild>
                <w:div w:id="1760247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2917793">
      <w:bodyDiv w:val="1"/>
      <w:marLeft w:val="0"/>
      <w:marRight w:val="0"/>
      <w:marTop w:val="0"/>
      <w:marBottom w:val="0"/>
      <w:divBdr>
        <w:top w:val="none" w:sz="0" w:space="0" w:color="auto"/>
        <w:left w:val="none" w:sz="0" w:space="0" w:color="auto"/>
        <w:bottom w:val="none" w:sz="0" w:space="0" w:color="auto"/>
        <w:right w:val="none" w:sz="0" w:space="0" w:color="auto"/>
      </w:divBdr>
    </w:div>
    <w:div w:id="495583525">
      <w:bodyDiv w:val="1"/>
      <w:marLeft w:val="0"/>
      <w:marRight w:val="0"/>
      <w:marTop w:val="0"/>
      <w:marBottom w:val="0"/>
      <w:divBdr>
        <w:top w:val="none" w:sz="0" w:space="0" w:color="auto"/>
        <w:left w:val="none" w:sz="0" w:space="0" w:color="auto"/>
        <w:bottom w:val="none" w:sz="0" w:space="0" w:color="auto"/>
        <w:right w:val="none" w:sz="0" w:space="0" w:color="auto"/>
      </w:divBdr>
    </w:div>
    <w:div w:id="547760242">
      <w:bodyDiv w:val="1"/>
      <w:marLeft w:val="0"/>
      <w:marRight w:val="0"/>
      <w:marTop w:val="0"/>
      <w:marBottom w:val="0"/>
      <w:divBdr>
        <w:top w:val="none" w:sz="0" w:space="0" w:color="auto"/>
        <w:left w:val="none" w:sz="0" w:space="0" w:color="auto"/>
        <w:bottom w:val="none" w:sz="0" w:space="0" w:color="auto"/>
        <w:right w:val="none" w:sz="0" w:space="0" w:color="auto"/>
      </w:divBdr>
    </w:div>
    <w:div w:id="573707885">
      <w:bodyDiv w:val="1"/>
      <w:marLeft w:val="0"/>
      <w:marRight w:val="0"/>
      <w:marTop w:val="0"/>
      <w:marBottom w:val="0"/>
      <w:divBdr>
        <w:top w:val="none" w:sz="0" w:space="0" w:color="auto"/>
        <w:left w:val="none" w:sz="0" w:space="0" w:color="auto"/>
        <w:bottom w:val="none" w:sz="0" w:space="0" w:color="auto"/>
        <w:right w:val="none" w:sz="0" w:space="0" w:color="auto"/>
      </w:divBdr>
    </w:div>
    <w:div w:id="589505700">
      <w:bodyDiv w:val="1"/>
      <w:marLeft w:val="0"/>
      <w:marRight w:val="0"/>
      <w:marTop w:val="0"/>
      <w:marBottom w:val="0"/>
      <w:divBdr>
        <w:top w:val="none" w:sz="0" w:space="0" w:color="auto"/>
        <w:left w:val="none" w:sz="0" w:space="0" w:color="auto"/>
        <w:bottom w:val="none" w:sz="0" w:space="0" w:color="auto"/>
        <w:right w:val="none" w:sz="0" w:space="0" w:color="auto"/>
      </w:divBdr>
    </w:div>
    <w:div w:id="744304113">
      <w:bodyDiv w:val="1"/>
      <w:marLeft w:val="0"/>
      <w:marRight w:val="0"/>
      <w:marTop w:val="0"/>
      <w:marBottom w:val="0"/>
      <w:divBdr>
        <w:top w:val="none" w:sz="0" w:space="0" w:color="auto"/>
        <w:left w:val="none" w:sz="0" w:space="0" w:color="auto"/>
        <w:bottom w:val="none" w:sz="0" w:space="0" w:color="auto"/>
        <w:right w:val="none" w:sz="0" w:space="0" w:color="auto"/>
      </w:divBdr>
    </w:div>
    <w:div w:id="758409312">
      <w:bodyDiv w:val="1"/>
      <w:marLeft w:val="0"/>
      <w:marRight w:val="0"/>
      <w:marTop w:val="0"/>
      <w:marBottom w:val="0"/>
      <w:divBdr>
        <w:top w:val="none" w:sz="0" w:space="0" w:color="auto"/>
        <w:left w:val="none" w:sz="0" w:space="0" w:color="auto"/>
        <w:bottom w:val="none" w:sz="0" w:space="0" w:color="auto"/>
        <w:right w:val="none" w:sz="0" w:space="0" w:color="auto"/>
      </w:divBdr>
    </w:div>
    <w:div w:id="775638580">
      <w:bodyDiv w:val="1"/>
      <w:marLeft w:val="0"/>
      <w:marRight w:val="0"/>
      <w:marTop w:val="0"/>
      <w:marBottom w:val="0"/>
      <w:divBdr>
        <w:top w:val="none" w:sz="0" w:space="0" w:color="auto"/>
        <w:left w:val="none" w:sz="0" w:space="0" w:color="auto"/>
        <w:bottom w:val="none" w:sz="0" w:space="0" w:color="auto"/>
        <w:right w:val="none" w:sz="0" w:space="0" w:color="auto"/>
      </w:divBdr>
    </w:div>
    <w:div w:id="874663099">
      <w:bodyDiv w:val="1"/>
      <w:marLeft w:val="0"/>
      <w:marRight w:val="0"/>
      <w:marTop w:val="0"/>
      <w:marBottom w:val="0"/>
      <w:divBdr>
        <w:top w:val="none" w:sz="0" w:space="0" w:color="auto"/>
        <w:left w:val="none" w:sz="0" w:space="0" w:color="auto"/>
        <w:bottom w:val="none" w:sz="0" w:space="0" w:color="auto"/>
        <w:right w:val="none" w:sz="0" w:space="0" w:color="auto"/>
      </w:divBdr>
    </w:div>
    <w:div w:id="904070884">
      <w:bodyDiv w:val="1"/>
      <w:marLeft w:val="0"/>
      <w:marRight w:val="0"/>
      <w:marTop w:val="0"/>
      <w:marBottom w:val="0"/>
      <w:divBdr>
        <w:top w:val="none" w:sz="0" w:space="0" w:color="auto"/>
        <w:left w:val="none" w:sz="0" w:space="0" w:color="auto"/>
        <w:bottom w:val="none" w:sz="0" w:space="0" w:color="auto"/>
        <w:right w:val="none" w:sz="0" w:space="0" w:color="auto"/>
      </w:divBdr>
    </w:div>
    <w:div w:id="918441953">
      <w:bodyDiv w:val="1"/>
      <w:marLeft w:val="0"/>
      <w:marRight w:val="0"/>
      <w:marTop w:val="0"/>
      <w:marBottom w:val="0"/>
      <w:divBdr>
        <w:top w:val="none" w:sz="0" w:space="0" w:color="auto"/>
        <w:left w:val="none" w:sz="0" w:space="0" w:color="auto"/>
        <w:bottom w:val="none" w:sz="0" w:space="0" w:color="auto"/>
        <w:right w:val="none" w:sz="0" w:space="0" w:color="auto"/>
      </w:divBdr>
    </w:div>
    <w:div w:id="942952389">
      <w:bodyDiv w:val="1"/>
      <w:marLeft w:val="0"/>
      <w:marRight w:val="0"/>
      <w:marTop w:val="0"/>
      <w:marBottom w:val="0"/>
      <w:divBdr>
        <w:top w:val="none" w:sz="0" w:space="0" w:color="auto"/>
        <w:left w:val="none" w:sz="0" w:space="0" w:color="auto"/>
        <w:bottom w:val="none" w:sz="0" w:space="0" w:color="auto"/>
        <w:right w:val="none" w:sz="0" w:space="0" w:color="auto"/>
      </w:divBdr>
    </w:div>
    <w:div w:id="995763432">
      <w:bodyDiv w:val="1"/>
      <w:marLeft w:val="0"/>
      <w:marRight w:val="0"/>
      <w:marTop w:val="0"/>
      <w:marBottom w:val="0"/>
      <w:divBdr>
        <w:top w:val="none" w:sz="0" w:space="0" w:color="auto"/>
        <w:left w:val="none" w:sz="0" w:space="0" w:color="auto"/>
        <w:bottom w:val="none" w:sz="0" w:space="0" w:color="auto"/>
        <w:right w:val="none" w:sz="0" w:space="0" w:color="auto"/>
      </w:divBdr>
    </w:div>
    <w:div w:id="1016157663">
      <w:bodyDiv w:val="1"/>
      <w:marLeft w:val="0"/>
      <w:marRight w:val="0"/>
      <w:marTop w:val="0"/>
      <w:marBottom w:val="0"/>
      <w:divBdr>
        <w:top w:val="none" w:sz="0" w:space="0" w:color="auto"/>
        <w:left w:val="none" w:sz="0" w:space="0" w:color="auto"/>
        <w:bottom w:val="none" w:sz="0" w:space="0" w:color="auto"/>
        <w:right w:val="none" w:sz="0" w:space="0" w:color="auto"/>
      </w:divBdr>
    </w:div>
    <w:div w:id="1041132852">
      <w:bodyDiv w:val="1"/>
      <w:marLeft w:val="0"/>
      <w:marRight w:val="0"/>
      <w:marTop w:val="0"/>
      <w:marBottom w:val="0"/>
      <w:divBdr>
        <w:top w:val="none" w:sz="0" w:space="0" w:color="auto"/>
        <w:left w:val="none" w:sz="0" w:space="0" w:color="auto"/>
        <w:bottom w:val="none" w:sz="0" w:space="0" w:color="auto"/>
        <w:right w:val="none" w:sz="0" w:space="0" w:color="auto"/>
      </w:divBdr>
    </w:div>
    <w:div w:id="1044402121">
      <w:bodyDiv w:val="1"/>
      <w:marLeft w:val="0"/>
      <w:marRight w:val="0"/>
      <w:marTop w:val="0"/>
      <w:marBottom w:val="0"/>
      <w:divBdr>
        <w:top w:val="none" w:sz="0" w:space="0" w:color="auto"/>
        <w:left w:val="none" w:sz="0" w:space="0" w:color="auto"/>
        <w:bottom w:val="none" w:sz="0" w:space="0" w:color="auto"/>
        <w:right w:val="none" w:sz="0" w:space="0" w:color="auto"/>
      </w:divBdr>
    </w:div>
    <w:div w:id="1077048076">
      <w:bodyDiv w:val="1"/>
      <w:marLeft w:val="0"/>
      <w:marRight w:val="0"/>
      <w:marTop w:val="0"/>
      <w:marBottom w:val="0"/>
      <w:divBdr>
        <w:top w:val="none" w:sz="0" w:space="0" w:color="auto"/>
        <w:left w:val="none" w:sz="0" w:space="0" w:color="auto"/>
        <w:bottom w:val="none" w:sz="0" w:space="0" w:color="auto"/>
        <w:right w:val="none" w:sz="0" w:space="0" w:color="auto"/>
      </w:divBdr>
    </w:div>
    <w:div w:id="1197500121">
      <w:bodyDiv w:val="1"/>
      <w:marLeft w:val="0"/>
      <w:marRight w:val="0"/>
      <w:marTop w:val="0"/>
      <w:marBottom w:val="0"/>
      <w:divBdr>
        <w:top w:val="none" w:sz="0" w:space="0" w:color="auto"/>
        <w:left w:val="none" w:sz="0" w:space="0" w:color="auto"/>
        <w:bottom w:val="none" w:sz="0" w:space="0" w:color="auto"/>
        <w:right w:val="none" w:sz="0" w:space="0" w:color="auto"/>
      </w:divBdr>
    </w:div>
    <w:div w:id="1215461259">
      <w:bodyDiv w:val="1"/>
      <w:marLeft w:val="0"/>
      <w:marRight w:val="0"/>
      <w:marTop w:val="0"/>
      <w:marBottom w:val="0"/>
      <w:divBdr>
        <w:top w:val="none" w:sz="0" w:space="0" w:color="auto"/>
        <w:left w:val="none" w:sz="0" w:space="0" w:color="auto"/>
        <w:bottom w:val="none" w:sz="0" w:space="0" w:color="auto"/>
        <w:right w:val="none" w:sz="0" w:space="0" w:color="auto"/>
      </w:divBdr>
    </w:div>
    <w:div w:id="1232347459">
      <w:bodyDiv w:val="1"/>
      <w:marLeft w:val="0"/>
      <w:marRight w:val="0"/>
      <w:marTop w:val="0"/>
      <w:marBottom w:val="0"/>
      <w:divBdr>
        <w:top w:val="none" w:sz="0" w:space="0" w:color="auto"/>
        <w:left w:val="none" w:sz="0" w:space="0" w:color="auto"/>
        <w:bottom w:val="none" w:sz="0" w:space="0" w:color="auto"/>
        <w:right w:val="none" w:sz="0" w:space="0" w:color="auto"/>
      </w:divBdr>
    </w:div>
    <w:div w:id="1252742836">
      <w:bodyDiv w:val="1"/>
      <w:marLeft w:val="0"/>
      <w:marRight w:val="0"/>
      <w:marTop w:val="0"/>
      <w:marBottom w:val="0"/>
      <w:divBdr>
        <w:top w:val="none" w:sz="0" w:space="0" w:color="auto"/>
        <w:left w:val="none" w:sz="0" w:space="0" w:color="auto"/>
        <w:bottom w:val="none" w:sz="0" w:space="0" w:color="auto"/>
        <w:right w:val="none" w:sz="0" w:space="0" w:color="auto"/>
      </w:divBdr>
    </w:div>
    <w:div w:id="1392923179">
      <w:bodyDiv w:val="1"/>
      <w:marLeft w:val="0"/>
      <w:marRight w:val="0"/>
      <w:marTop w:val="0"/>
      <w:marBottom w:val="0"/>
      <w:divBdr>
        <w:top w:val="none" w:sz="0" w:space="0" w:color="auto"/>
        <w:left w:val="none" w:sz="0" w:space="0" w:color="auto"/>
        <w:bottom w:val="none" w:sz="0" w:space="0" w:color="auto"/>
        <w:right w:val="none" w:sz="0" w:space="0" w:color="auto"/>
      </w:divBdr>
      <w:divsChild>
        <w:div w:id="1594168484">
          <w:marLeft w:val="0"/>
          <w:marRight w:val="0"/>
          <w:marTop w:val="0"/>
          <w:marBottom w:val="0"/>
          <w:divBdr>
            <w:top w:val="none" w:sz="0" w:space="0" w:color="auto"/>
            <w:left w:val="none" w:sz="0" w:space="0" w:color="auto"/>
            <w:bottom w:val="none" w:sz="0" w:space="0" w:color="auto"/>
            <w:right w:val="none" w:sz="0" w:space="0" w:color="auto"/>
          </w:divBdr>
          <w:divsChild>
            <w:div w:id="84345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7696657">
      <w:bodyDiv w:val="1"/>
      <w:marLeft w:val="0"/>
      <w:marRight w:val="0"/>
      <w:marTop w:val="0"/>
      <w:marBottom w:val="0"/>
      <w:divBdr>
        <w:top w:val="none" w:sz="0" w:space="0" w:color="auto"/>
        <w:left w:val="none" w:sz="0" w:space="0" w:color="auto"/>
        <w:bottom w:val="none" w:sz="0" w:space="0" w:color="auto"/>
        <w:right w:val="none" w:sz="0" w:space="0" w:color="auto"/>
      </w:divBdr>
    </w:div>
    <w:div w:id="1493259148">
      <w:bodyDiv w:val="1"/>
      <w:marLeft w:val="0"/>
      <w:marRight w:val="0"/>
      <w:marTop w:val="0"/>
      <w:marBottom w:val="0"/>
      <w:divBdr>
        <w:top w:val="none" w:sz="0" w:space="0" w:color="auto"/>
        <w:left w:val="none" w:sz="0" w:space="0" w:color="auto"/>
        <w:bottom w:val="none" w:sz="0" w:space="0" w:color="auto"/>
        <w:right w:val="none" w:sz="0" w:space="0" w:color="auto"/>
      </w:divBdr>
    </w:div>
    <w:div w:id="1528712181">
      <w:bodyDiv w:val="1"/>
      <w:marLeft w:val="0"/>
      <w:marRight w:val="0"/>
      <w:marTop w:val="0"/>
      <w:marBottom w:val="0"/>
      <w:divBdr>
        <w:top w:val="none" w:sz="0" w:space="0" w:color="auto"/>
        <w:left w:val="none" w:sz="0" w:space="0" w:color="auto"/>
        <w:bottom w:val="none" w:sz="0" w:space="0" w:color="auto"/>
        <w:right w:val="none" w:sz="0" w:space="0" w:color="auto"/>
      </w:divBdr>
      <w:divsChild>
        <w:div w:id="1077166300">
          <w:marLeft w:val="0"/>
          <w:marRight w:val="0"/>
          <w:marTop w:val="0"/>
          <w:marBottom w:val="0"/>
          <w:divBdr>
            <w:top w:val="none" w:sz="0" w:space="0" w:color="auto"/>
            <w:left w:val="none" w:sz="0" w:space="0" w:color="auto"/>
            <w:bottom w:val="none" w:sz="0" w:space="0" w:color="auto"/>
            <w:right w:val="none" w:sz="0" w:space="0" w:color="auto"/>
          </w:divBdr>
        </w:div>
      </w:divsChild>
    </w:div>
    <w:div w:id="1557204358">
      <w:bodyDiv w:val="1"/>
      <w:marLeft w:val="0"/>
      <w:marRight w:val="0"/>
      <w:marTop w:val="0"/>
      <w:marBottom w:val="0"/>
      <w:divBdr>
        <w:top w:val="none" w:sz="0" w:space="0" w:color="auto"/>
        <w:left w:val="none" w:sz="0" w:space="0" w:color="auto"/>
        <w:bottom w:val="none" w:sz="0" w:space="0" w:color="auto"/>
        <w:right w:val="none" w:sz="0" w:space="0" w:color="auto"/>
      </w:divBdr>
      <w:divsChild>
        <w:div w:id="593978467">
          <w:marLeft w:val="0"/>
          <w:marRight w:val="0"/>
          <w:marTop w:val="0"/>
          <w:marBottom w:val="0"/>
          <w:divBdr>
            <w:top w:val="none" w:sz="0" w:space="0" w:color="auto"/>
            <w:left w:val="none" w:sz="0" w:space="0" w:color="auto"/>
            <w:bottom w:val="none" w:sz="0" w:space="0" w:color="auto"/>
            <w:right w:val="none" w:sz="0" w:space="0" w:color="auto"/>
          </w:divBdr>
          <w:divsChild>
            <w:div w:id="153841042">
              <w:marLeft w:val="0"/>
              <w:marRight w:val="0"/>
              <w:marTop w:val="0"/>
              <w:marBottom w:val="0"/>
              <w:divBdr>
                <w:top w:val="none" w:sz="0" w:space="0" w:color="auto"/>
                <w:left w:val="none" w:sz="0" w:space="0" w:color="auto"/>
                <w:bottom w:val="none" w:sz="0" w:space="0" w:color="auto"/>
                <w:right w:val="none" w:sz="0" w:space="0" w:color="auto"/>
              </w:divBdr>
              <w:divsChild>
                <w:div w:id="80434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9832044">
      <w:bodyDiv w:val="1"/>
      <w:marLeft w:val="0"/>
      <w:marRight w:val="0"/>
      <w:marTop w:val="0"/>
      <w:marBottom w:val="0"/>
      <w:divBdr>
        <w:top w:val="none" w:sz="0" w:space="0" w:color="auto"/>
        <w:left w:val="none" w:sz="0" w:space="0" w:color="auto"/>
        <w:bottom w:val="none" w:sz="0" w:space="0" w:color="auto"/>
        <w:right w:val="none" w:sz="0" w:space="0" w:color="auto"/>
      </w:divBdr>
    </w:div>
    <w:div w:id="1602299252">
      <w:bodyDiv w:val="1"/>
      <w:marLeft w:val="0"/>
      <w:marRight w:val="0"/>
      <w:marTop w:val="0"/>
      <w:marBottom w:val="0"/>
      <w:divBdr>
        <w:top w:val="none" w:sz="0" w:space="0" w:color="auto"/>
        <w:left w:val="none" w:sz="0" w:space="0" w:color="auto"/>
        <w:bottom w:val="none" w:sz="0" w:space="0" w:color="auto"/>
        <w:right w:val="none" w:sz="0" w:space="0" w:color="auto"/>
      </w:divBdr>
    </w:div>
    <w:div w:id="1682663574">
      <w:bodyDiv w:val="1"/>
      <w:marLeft w:val="0"/>
      <w:marRight w:val="0"/>
      <w:marTop w:val="0"/>
      <w:marBottom w:val="0"/>
      <w:divBdr>
        <w:top w:val="none" w:sz="0" w:space="0" w:color="auto"/>
        <w:left w:val="none" w:sz="0" w:space="0" w:color="auto"/>
        <w:bottom w:val="none" w:sz="0" w:space="0" w:color="auto"/>
        <w:right w:val="none" w:sz="0" w:space="0" w:color="auto"/>
      </w:divBdr>
      <w:divsChild>
        <w:div w:id="216598741">
          <w:marLeft w:val="0"/>
          <w:marRight w:val="0"/>
          <w:marTop w:val="0"/>
          <w:marBottom w:val="0"/>
          <w:divBdr>
            <w:top w:val="none" w:sz="0" w:space="0" w:color="auto"/>
            <w:left w:val="none" w:sz="0" w:space="0" w:color="auto"/>
            <w:bottom w:val="none" w:sz="0" w:space="0" w:color="auto"/>
            <w:right w:val="none" w:sz="0" w:space="0" w:color="auto"/>
          </w:divBdr>
          <w:divsChild>
            <w:div w:id="164419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7416485">
      <w:bodyDiv w:val="1"/>
      <w:marLeft w:val="0"/>
      <w:marRight w:val="0"/>
      <w:marTop w:val="0"/>
      <w:marBottom w:val="0"/>
      <w:divBdr>
        <w:top w:val="none" w:sz="0" w:space="0" w:color="auto"/>
        <w:left w:val="none" w:sz="0" w:space="0" w:color="auto"/>
        <w:bottom w:val="none" w:sz="0" w:space="0" w:color="auto"/>
        <w:right w:val="none" w:sz="0" w:space="0" w:color="auto"/>
      </w:divBdr>
    </w:div>
    <w:div w:id="1741707523">
      <w:bodyDiv w:val="1"/>
      <w:marLeft w:val="0"/>
      <w:marRight w:val="0"/>
      <w:marTop w:val="0"/>
      <w:marBottom w:val="0"/>
      <w:divBdr>
        <w:top w:val="none" w:sz="0" w:space="0" w:color="auto"/>
        <w:left w:val="none" w:sz="0" w:space="0" w:color="auto"/>
        <w:bottom w:val="none" w:sz="0" w:space="0" w:color="auto"/>
        <w:right w:val="none" w:sz="0" w:space="0" w:color="auto"/>
      </w:divBdr>
    </w:div>
    <w:div w:id="1784499610">
      <w:bodyDiv w:val="1"/>
      <w:marLeft w:val="0"/>
      <w:marRight w:val="0"/>
      <w:marTop w:val="0"/>
      <w:marBottom w:val="0"/>
      <w:divBdr>
        <w:top w:val="none" w:sz="0" w:space="0" w:color="auto"/>
        <w:left w:val="none" w:sz="0" w:space="0" w:color="auto"/>
        <w:bottom w:val="none" w:sz="0" w:space="0" w:color="auto"/>
        <w:right w:val="none" w:sz="0" w:space="0" w:color="auto"/>
      </w:divBdr>
      <w:divsChild>
        <w:div w:id="674185200">
          <w:marLeft w:val="0"/>
          <w:marRight w:val="0"/>
          <w:marTop w:val="0"/>
          <w:marBottom w:val="0"/>
          <w:divBdr>
            <w:top w:val="none" w:sz="0" w:space="0" w:color="auto"/>
            <w:left w:val="none" w:sz="0" w:space="0" w:color="auto"/>
            <w:bottom w:val="none" w:sz="0" w:space="0" w:color="auto"/>
            <w:right w:val="none" w:sz="0" w:space="0" w:color="auto"/>
          </w:divBdr>
        </w:div>
      </w:divsChild>
    </w:div>
    <w:div w:id="1809397897">
      <w:bodyDiv w:val="1"/>
      <w:marLeft w:val="0"/>
      <w:marRight w:val="0"/>
      <w:marTop w:val="0"/>
      <w:marBottom w:val="0"/>
      <w:divBdr>
        <w:top w:val="none" w:sz="0" w:space="0" w:color="auto"/>
        <w:left w:val="none" w:sz="0" w:space="0" w:color="auto"/>
        <w:bottom w:val="none" w:sz="0" w:space="0" w:color="auto"/>
        <w:right w:val="none" w:sz="0" w:space="0" w:color="auto"/>
      </w:divBdr>
    </w:div>
    <w:div w:id="1826387821">
      <w:bodyDiv w:val="1"/>
      <w:marLeft w:val="0"/>
      <w:marRight w:val="0"/>
      <w:marTop w:val="0"/>
      <w:marBottom w:val="0"/>
      <w:divBdr>
        <w:top w:val="none" w:sz="0" w:space="0" w:color="auto"/>
        <w:left w:val="none" w:sz="0" w:space="0" w:color="auto"/>
        <w:bottom w:val="none" w:sz="0" w:space="0" w:color="auto"/>
        <w:right w:val="none" w:sz="0" w:space="0" w:color="auto"/>
      </w:divBdr>
    </w:div>
    <w:div w:id="1862166065">
      <w:bodyDiv w:val="1"/>
      <w:marLeft w:val="0"/>
      <w:marRight w:val="0"/>
      <w:marTop w:val="0"/>
      <w:marBottom w:val="0"/>
      <w:divBdr>
        <w:top w:val="none" w:sz="0" w:space="0" w:color="auto"/>
        <w:left w:val="none" w:sz="0" w:space="0" w:color="auto"/>
        <w:bottom w:val="none" w:sz="0" w:space="0" w:color="auto"/>
        <w:right w:val="none" w:sz="0" w:space="0" w:color="auto"/>
      </w:divBdr>
    </w:div>
    <w:div w:id="1984969820">
      <w:bodyDiv w:val="1"/>
      <w:marLeft w:val="0"/>
      <w:marRight w:val="0"/>
      <w:marTop w:val="0"/>
      <w:marBottom w:val="0"/>
      <w:divBdr>
        <w:top w:val="none" w:sz="0" w:space="0" w:color="auto"/>
        <w:left w:val="none" w:sz="0" w:space="0" w:color="auto"/>
        <w:bottom w:val="none" w:sz="0" w:space="0" w:color="auto"/>
        <w:right w:val="none" w:sz="0" w:space="0" w:color="auto"/>
      </w:divBdr>
    </w:div>
    <w:div w:id="2027170312">
      <w:bodyDiv w:val="1"/>
      <w:marLeft w:val="0"/>
      <w:marRight w:val="0"/>
      <w:marTop w:val="0"/>
      <w:marBottom w:val="0"/>
      <w:divBdr>
        <w:top w:val="none" w:sz="0" w:space="0" w:color="auto"/>
        <w:left w:val="none" w:sz="0" w:space="0" w:color="auto"/>
        <w:bottom w:val="none" w:sz="0" w:space="0" w:color="auto"/>
        <w:right w:val="none" w:sz="0" w:space="0" w:color="auto"/>
      </w:divBdr>
    </w:div>
    <w:div w:id="2041660921">
      <w:bodyDiv w:val="1"/>
      <w:marLeft w:val="0"/>
      <w:marRight w:val="0"/>
      <w:marTop w:val="0"/>
      <w:marBottom w:val="0"/>
      <w:divBdr>
        <w:top w:val="none" w:sz="0" w:space="0" w:color="auto"/>
        <w:left w:val="none" w:sz="0" w:space="0" w:color="auto"/>
        <w:bottom w:val="none" w:sz="0" w:space="0" w:color="auto"/>
        <w:right w:val="none" w:sz="0" w:space="0" w:color="auto"/>
      </w:divBdr>
    </w:div>
    <w:div w:id="2056536324">
      <w:bodyDiv w:val="1"/>
      <w:marLeft w:val="0"/>
      <w:marRight w:val="0"/>
      <w:marTop w:val="0"/>
      <w:marBottom w:val="0"/>
      <w:divBdr>
        <w:top w:val="none" w:sz="0" w:space="0" w:color="auto"/>
        <w:left w:val="none" w:sz="0" w:space="0" w:color="auto"/>
        <w:bottom w:val="none" w:sz="0" w:space="0" w:color="auto"/>
        <w:right w:val="none" w:sz="0" w:space="0" w:color="auto"/>
      </w:divBdr>
    </w:div>
    <w:div w:id="2085292687">
      <w:bodyDiv w:val="1"/>
      <w:marLeft w:val="0"/>
      <w:marRight w:val="0"/>
      <w:marTop w:val="0"/>
      <w:marBottom w:val="0"/>
      <w:divBdr>
        <w:top w:val="none" w:sz="0" w:space="0" w:color="auto"/>
        <w:left w:val="none" w:sz="0" w:space="0" w:color="auto"/>
        <w:bottom w:val="none" w:sz="0" w:space="0" w:color="auto"/>
        <w:right w:val="none" w:sz="0" w:space="0" w:color="auto"/>
      </w:divBdr>
    </w:div>
    <w:div w:id="2106219339">
      <w:bodyDiv w:val="1"/>
      <w:marLeft w:val="0"/>
      <w:marRight w:val="0"/>
      <w:marTop w:val="0"/>
      <w:marBottom w:val="0"/>
      <w:divBdr>
        <w:top w:val="none" w:sz="0" w:space="0" w:color="auto"/>
        <w:left w:val="none" w:sz="0" w:space="0" w:color="auto"/>
        <w:bottom w:val="none" w:sz="0" w:space="0" w:color="auto"/>
        <w:right w:val="none" w:sz="0" w:space="0" w:color="auto"/>
      </w:divBdr>
    </w:div>
    <w:div w:id="211354627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tchguard.com/de" TargetMode="External"/><Relationship Id="rId13" Type="http://schemas.openxmlformats.org/officeDocument/2006/relationships/hyperlink" Target="https://de-de.facebook.com/WatchGuardSichersein/"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www.watchguard.com/wgrd-resource-center/security-report-q4-2021" TargetMode="External"/><Relationship Id="rId12" Type="http://schemas.openxmlformats.org/officeDocument/2006/relationships/hyperlink" Target="https://twitter.com/sichersein" TargetMode="External"/><Relationship Id="rId17" Type="http://schemas.openxmlformats.org/officeDocument/2006/relationships/header" Target="header1.xml"/><Relationship Id="rId2" Type="http://schemas.openxmlformats.org/officeDocument/2006/relationships/styles" Target="styles.xml"/><Relationship Id="rId16" Type="http://schemas.openxmlformats.org/officeDocument/2006/relationships/hyperlink" Target="http://www.secplicity.org/"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ress-n-relations.amid-pr.com/AMID-PR/searchresult/searchresult.xhtml?searchString=Corey+Nachreiner&amp;searchId=0&amp;searchType=detailed" TargetMode="External"/><Relationship Id="rId5" Type="http://schemas.openxmlformats.org/officeDocument/2006/relationships/footnotes" Target="footnotes.xml"/><Relationship Id="rId15" Type="http://schemas.openxmlformats.org/officeDocument/2006/relationships/hyperlink" Target="http://www.secplicity.org/" TargetMode="External"/><Relationship Id="rId10" Type="http://schemas.openxmlformats.org/officeDocument/2006/relationships/image" Target="media/image1.jp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www.watchguard.com/wgrd-resource-center/security-report-q4-2021" TargetMode="External"/><Relationship Id="rId14" Type="http://schemas.openxmlformats.org/officeDocument/2006/relationships/hyperlink" Target="https://de.linkedin.com/company/watchguardsichersein"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1141</Words>
  <Characters>7189</Characters>
  <Application>Microsoft Office Word</Application>
  <DocSecurity>0</DocSecurity>
  <Lines>59</Lines>
  <Paragraphs>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Multifaktor-Authentifizierungs-(MFA)-Schulungen mit alfRED </vt:lpstr>
    </vt:vector>
  </TitlesOfParts>
  <Manager/>
  <Company/>
  <LinksUpToDate>false</LinksUpToDate>
  <CharactersWithSpaces>8314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Rebecca Hasert</dc:creator>
  <cp:keywords/>
  <dc:description>_x000d_</dc:description>
  <cp:lastModifiedBy>Rebecca Hasert</cp:lastModifiedBy>
  <cp:revision>8</cp:revision>
  <cp:lastPrinted>2022-01-18T08:13:00Z</cp:lastPrinted>
  <dcterms:created xsi:type="dcterms:W3CDTF">2022-04-05T11:22:00Z</dcterms:created>
  <dcterms:modified xsi:type="dcterms:W3CDTF">2022-04-05T12:33:00Z</dcterms:modified>
  <cp:category/>
</cp:coreProperties>
</file>