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77777777" w:rsidR="00AF2CB9" w:rsidRPr="00AF17C5" w:rsidRDefault="00037D09" w:rsidP="00AF2CB9">
      <w:pPr>
        <w:spacing w:line="288" w:lineRule="auto"/>
        <w:rPr>
          <w:rFonts w:ascii="Helvetica" w:hAnsi="Helvetica"/>
          <w:b/>
          <w:lang w:val="en-US"/>
        </w:rPr>
      </w:pPr>
      <w:r w:rsidRPr="00AF17C5">
        <w:rPr>
          <w:rFonts w:ascii="Helvetica" w:hAnsi="Helvetica"/>
          <w:b/>
          <w:lang w:val="en-US"/>
        </w:rPr>
        <w:t>PRESSEINFORMATION</w:t>
      </w:r>
    </w:p>
    <w:p w14:paraId="44BD20B4" w14:textId="77777777" w:rsidR="00D46370" w:rsidRPr="00AF17C5" w:rsidRDefault="00D46370" w:rsidP="00AF2CB9">
      <w:pPr>
        <w:spacing w:line="288" w:lineRule="auto"/>
        <w:rPr>
          <w:rFonts w:ascii="Helvetica" w:hAnsi="Helvetica"/>
          <w:b/>
          <w:lang w:val="en-US"/>
        </w:rPr>
      </w:pPr>
    </w:p>
    <w:p w14:paraId="269C6FA3" w14:textId="11490814" w:rsidR="00AF2CB9" w:rsidRPr="00AF17C5" w:rsidRDefault="00E455B2" w:rsidP="00AF2CB9">
      <w:pPr>
        <w:spacing w:line="288" w:lineRule="auto"/>
        <w:rPr>
          <w:rFonts w:ascii="Helvetica" w:hAnsi="Helvetica"/>
          <w:sz w:val="20"/>
          <w:szCs w:val="20"/>
          <w:lang w:val="en-US"/>
        </w:rPr>
      </w:pPr>
      <w:r w:rsidRPr="00AF17C5">
        <w:rPr>
          <w:rFonts w:ascii="Helvetica" w:hAnsi="Helvetica"/>
          <w:sz w:val="20"/>
          <w:szCs w:val="20"/>
          <w:lang w:val="en-US"/>
        </w:rPr>
        <w:t>Hamburg</w:t>
      </w:r>
      <w:r w:rsidR="00037D09" w:rsidRPr="00AF17C5">
        <w:rPr>
          <w:rFonts w:ascii="Helvetica" w:hAnsi="Helvetica"/>
          <w:sz w:val="20"/>
          <w:szCs w:val="20"/>
          <w:lang w:val="en-US"/>
        </w:rPr>
        <w:t>,</w:t>
      </w:r>
      <w:r w:rsidR="00F91F98" w:rsidRPr="00AF17C5">
        <w:rPr>
          <w:rFonts w:ascii="Helvetica" w:hAnsi="Helvetica"/>
          <w:sz w:val="20"/>
          <w:szCs w:val="20"/>
          <w:lang w:val="en-US"/>
        </w:rPr>
        <w:t xml:space="preserve"> </w:t>
      </w:r>
      <w:r w:rsidR="00176071">
        <w:rPr>
          <w:rFonts w:ascii="Helvetica" w:hAnsi="Helvetica"/>
          <w:sz w:val="20"/>
          <w:szCs w:val="20"/>
          <w:lang w:val="en-US"/>
        </w:rPr>
        <w:t>20</w:t>
      </w:r>
      <w:r w:rsidR="00037D09" w:rsidRPr="00AF17C5">
        <w:rPr>
          <w:rFonts w:ascii="Helvetica" w:hAnsi="Helvetica"/>
          <w:sz w:val="20"/>
          <w:szCs w:val="20"/>
          <w:lang w:val="en-US"/>
        </w:rPr>
        <w:t>.</w:t>
      </w:r>
      <w:r w:rsidR="00F91F98" w:rsidRPr="00AF17C5">
        <w:rPr>
          <w:rFonts w:ascii="Helvetica" w:hAnsi="Helvetica"/>
          <w:sz w:val="20"/>
          <w:szCs w:val="20"/>
          <w:lang w:val="en-US"/>
        </w:rPr>
        <w:t xml:space="preserve"> </w:t>
      </w:r>
      <w:proofErr w:type="spellStart"/>
      <w:r w:rsidR="001F5A4C" w:rsidRPr="00AF17C5">
        <w:rPr>
          <w:rFonts w:ascii="Helvetica" w:hAnsi="Helvetica"/>
          <w:sz w:val="20"/>
          <w:szCs w:val="20"/>
          <w:lang w:val="en-US"/>
        </w:rPr>
        <w:t>März</w:t>
      </w:r>
      <w:proofErr w:type="spellEnd"/>
      <w:r w:rsidR="001F5A4C" w:rsidRPr="00AF17C5">
        <w:rPr>
          <w:rFonts w:ascii="Helvetica" w:hAnsi="Helvetica"/>
          <w:sz w:val="20"/>
          <w:szCs w:val="20"/>
          <w:lang w:val="en-US"/>
        </w:rPr>
        <w:t xml:space="preserve"> </w:t>
      </w:r>
      <w:r w:rsidR="00037D09" w:rsidRPr="00AF17C5">
        <w:rPr>
          <w:rFonts w:ascii="Helvetica" w:hAnsi="Helvetica"/>
          <w:sz w:val="20"/>
          <w:szCs w:val="20"/>
          <w:lang w:val="en-US"/>
        </w:rPr>
        <w:t>201</w:t>
      </w:r>
      <w:r w:rsidR="007F1258" w:rsidRPr="00AF17C5">
        <w:rPr>
          <w:rFonts w:ascii="Helvetica" w:hAnsi="Helvetica"/>
          <w:sz w:val="20"/>
          <w:szCs w:val="20"/>
          <w:lang w:val="en-US"/>
        </w:rPr>
        <w:t>8</w:t>
      </w:r>
    </w:p>
    <w:p w14:paraId="26AF0FB7" w14:textId="77777777" w:rsidR="005003B0" w:rsidRPr="00AF17C5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  <w:lang w:val="en-US"/>
        </w:rPr>
      </w:pPr>
    </w:p>
    <w:p w14:paraId="24FAB4AD" w14:textId="5CD50968" w:rsidR="005003B0" w:rsidRPr="00AF17C5" w:rsidRDefault="00AF17C5" w:rsidP="007752C1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  <w:lang w:val="en-US"/>
        </w:rPr>
      </w:pPr>
      <w:proofErr w:type="spellStart"/>
      <w:r w:rsidRPr="00AF17C5">
        <w:rPr>
          <w:rFonts w:ascii="Helvetica" w:hAnsi="Helvetica"/>
          <w:b/>
          <w:lang w:val="en-US"/>
        </w:rPr>
        <w:t>Mit</w:t>
      </w:r>
      <w:proofErr w:type="spellEnd"/>
      <w:r w:rsidRPr="00AF17C5">
        <w:rPr>
          <w:rFonts w:ascii="Helvetica" w:hAnsi="Helvetica"/>
          <w:b/>
          <w:lang w:val="en-US"/>
        </w:rPr>
        <w:t xml:space="preserve"> IT-Security-</w:t>
      </w:r>
      <w:proofErr w:type="spellStart"/>
      <w:r w:rsidRPr="00AF17C5">
        <w:rPr>
          <w:rFonts w:ascii="Helvetica" w:hAnsi="Helvetica"/>
          <w:b/>
          <w:lang w:val="en-US"/>
        </w:rPr>
        <w:t>Experten</w:t>
      </w:r>
      <w:proofErr w:type="spellEnd"/>
      <w:r w:rsidRPr="00AF17C5">
        <w:rPr>
          <w:rFonts w:ascii="Helvetica" w:hAnsi="Helvetica"/>
          <w:b/>
          <w:lang w:val="en-US"/>
        </w:rPr>
        <w:t xml:space="preserve"> </w:t>
      </w:r>
      <w:proofErr w:type="spellStart"/>
      <w:r w:rsidRPr="00AF17C5">
        <w:rPr>
          <w:rFonts w:ascii="Helvetica" w:hAnsi="Helvetica"/>
          <w:b/>
          <w:lang w:val="en-US"/>
        </w:rPr>
        <w:t>im</w:t>
      </w:r>
      <w:proofErr w:type="spellEnd"/>
      <w:r w:rsidRPr="00AF17C5">
        <w:rPr>
          <w:rFonts w:ascii="Helvetica" w:hAnsi="Helvetica"/>
          <w:b/>
          <w:lang w:val="en-US"/>
        </w:rPr>
        <w:t xml:space="preserve"> „</w:t>
      </w:r>
      <w:r w:rsidR="00F46258">
        <w:rPr>
          <w:rFonts w:ascii="Helvetica" w:hAnsi="Helvetica"/>
          <w:b/>
          <w:lang w:val="en-US"/>
        </w:rPr>
        <w:t>Don’t</w:t>
      </w:r>
      <w:r w:rsidRPr="00AF17C5">
        <w:rPr>
          <w:rFonts w:ascii="Helvetica" w:hAnsi="Helvetica"/>
          <w:b/>
          <w:lang w:val="en-US"/>
        </w:rPr>
        <w:t xml:space="preserve"> Panic </w:t>
      </w:r>
      <w:proofErr w:type="gramStart"/>
      <w:r w:rsidRPr="00AF17C5">
        <w:rPr>
          <w:rFonts w:ascii="Helvetica" w:hAnsi="Helvetica"/>
          <w:b/>
          <w:lang w:val="en-US"/>
        </w:rPr>
        <w:t>Room“</w:t>
      </w:r>
      <w:proofErr w:type="gramEnd"/>
    </w:p>
    <w:p w14:paraId="52F168B6" w14:textId="4CA77610" w:rsidR="006F3C2D" w:rsidRPr="00AF17C5" w:rsidRDefault="005A2C43" w:rsidP="005A2C43">
      <w:pPr>
        <w:tabs>
          <w:tab w:val="left" w:pos="8080"/>
          <w:tab w:val="left" w:pos="8222"/>
        </w:tabs>
        <w:spacing w:line="288" w:lineRule="auto"/>
        <w:ind w:right="993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Für Reseller konzipierte </w:t>
      </w:r>
      <w:r w:rsidR="00AF17C5" w:rsidRPr="00AF17C5">
        <w:rPr>
          <w:rFonts w:ascii="Helvetica" w:hAnsi="Helvetica"/>
          <w:b/>
          <w:sz w:val="20"/>
          <w:szCs w:val="20"/>
        </w:rPr>
        <w:t>Veranstaltungsreihe “</w:t>
      </w:r>
      <w:proofErr w:type="spellStart"/>
      <w:r w:rsidR="00AF17C5" w:rsidRPr="00AF17C5">
        <w:rPr>
          <w:rFonts w:ascii="Helvetica" w:hAnsi="Helvetica"/>
          <w:b/>
          <w:sz w:val="20"/>
          <w:szCs w:val="20"/>
        </w:rPr>
        <w:t>WatchGuard</w:t>
      </w:r>
      <w:proofErr w:type="spellEnd"/>
      <w:r w:rsidR="00AF17C5" w:rsidRPr="00AF17C5">
        <w:rPr>
          <w:rFonts w:ascii="Helvetica" w:hAnsi="Helvetica"/>
          <w:b/>
          <w:sz w:val="20"/>
          <w:szCs w:val="20"/>
        </w:rPr>
        <w:t xml:space="preserve"> Academy” setzt auf </w:t>
      </w:r>
      <w:r w:rsidR="00AF17C5">
        <w:rPr>
          <w:rFonts w:ascii="Helvetica" w:hAnsi="Helvetica"/>
          <w:b/>
          <w:sz w:val="20"/>
          <w:szCs w:val="20"/>
        </w:rPr>
        <w:t>praxisorientierte Wissensvermittlung zu vier unterschiedlichen Themenschwerpunkten</w:t>
      </w:r>
    </w:p>
    <w:p w14:paraId="34F35107" w14:textId="77777777" w:rsidR="002F7145" w:rsidRPr="00AF17C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5C31E17C" w14:textId="596851F1" w:rsidR="005A2C43" w:rsidRDefault="005A2C43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Taten statt Worte –</w:t>
      </w:r>
      <w:r w:rsidR="008A6E10">
        <w:rPr>
          <w:rFonts w:eastAsia="MS Mincho"/>
          <w:sz w:val="20"/>
          <w:szCs w:val="20"/>
          <w:lang w:eastAsia="de-DE"/>
        </w:rPr>
        <w:t xml:space="preserve"> u</w:t>
      </w:r>
      <w:r>
        <w:rPr>
          <w:rFonts w:eastAsia="MS Mincho"/>
          <w:sz w:val="20"/>
          <w:szCs w:val="20"/>
          <w:lang w:eastAsia="de-DE"/>
        </w:rPr>
        <w:t xml:space="preserve">nter diesem Motto bietet der </w:t>
      </w:r>
      <w:r w:rsidR="00AF17C5">
        <w:rPr>
          <w:rFonts w:eastAsia="MS Mincho"/>
          <w:sz w:val="20"/>
          <w:szCs w:val="20"/>
          <w:lang w:eastAsia="de-DE"/>
        </w:rPr>
        <w:t xml:space="preserve">Netzwerksicherheitsspezialist </w:t>
      </w:r>
      <w:proofErr w:type="spellStart"/>
      <w:r w:rsidR="00AF17C5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AF17C5">
        <w:rPr>
          <w:rFonts w:eastAsia="MS Mincho"/>
          <w:sz w:val="20"/>
          <w:szCs w:val="20"/>
          <w:lang w:eastAsia="de-DE"/>
        </w:rPr>
        <w:t xml:space="preserve"> </w:t>
      </w:r>
      <w:r w:rsidR="001802EA">
        <w:rPr>
          <w:rFonts w:eastAsia="MS Mincho"/>
          <w:sz w:val="20"/>
          <w:szCs w:val="20"/>
          <w:lang w:eastAsia="de-DE"/>
        </w:rPr>
        <w:t xml:space="preserve">Technologies </w:t>
      </w:r>
      <w:r w:rsidR="006C0A7B">
        <w:rPr>
          <w:rFonts w:eastAsia="MS Mincho"/>
          <w:sz w:val="20"/>
          <w:szCs w:val="20"/>
          <w:lang w:eastAsia="de-DE"/>
        </w:rPr>
        <w:t xml:space="preserve">seinen Partnern und </w:t>
      </w:r>
      <w:r>
        <w:rPr>
          <w:rFonts w:eastAsia="MS Mincho"/>
          <w:sz w:val="20"/>
          <w:szCs w:val="20"/>
          <w:lang w:eastAsia="de-DE"/>
        </w:rPr>
        <w:t xml:space="preserve">Fachhändlern </w:t>
      </w:r>
      <w:r w:rsidR="00D25BB9">
        <w:rPr>
          <w:rFonts w:eastAsia="MS Mincho"/>
          <w:sz w:val="20"/>
          <w:szCs w:val="20"/>
          <w:lang w:eastAsia="de-DE"/>
        </w:rPr>
        <w:t>bis Ende des Jahres</w:t>
      </w:r>
      <w:r w:rsidR="001802EA">
        <w:rPr>
          <w:rFonts w:eastAsia="MS Mincho"/>
          <w:sz w:val="20"/>
          <w:szCs w:val="20"/>
          <w:lang w:eastAsia="de-DE"/>
        </w:rPr>
        <w:t xml:space="preserve"> insgesamt 24 anwendungsfokussierte Workshops</w:t>
      </w:r>
      <w:r w:rsidR="00705A8D">
        <w:rPr>
          <w:rFonts w:eastAsia="MS Mincho"/>
          <w:sz w:val="20"/>
          <w:szCs w:val="20"/>
          <w:lang w:eastAsia="de-DE"/>
        </w:rPr>
        <w:t xml:space="preserve"> in Leipzig, Hamburg, Frankfurt am Main, Neuss, München </w:t>
      </w:r>
      <w:r w:rsidR="008A6E10">
        <w:rPr>
          <w:rFonts w:eastAsia="MS Mincho"/>
          <w:sz w:val="20"/>
          <w:szCs w:val="20"/>
          <w:lang w:eastAsia="de-DE"/>
        </w:rPr>
        <w:t>und</w:t>
      </w:r>
      <w:r w:rsidR="00705A8D">
        <w:rPr>
          <w:rFonts w:eastAsia="MS Mincho"/>
          <w:sz w:val="20"/>
          <w:szCs w:val="20"/>
          <w:lang w:eastAsia="de-DE"/>
        </w:rPr>
        <w:t xml:space="preserve"> Stuttgart</w:t>
      </w:r>
      <w:r w:rsidR="001802EA">
        <w:rPr>
          <w:rFonts w:eastAsia="MS Mincho"/>
          <w:sz w:val="20"/>
          <w:szCs w:val="20"/>
          <w:lang w:eastAsia="de-DE"/>
        </w:rPr>
        <w:t xml:space="preserve">. </w:t>
      </w:r>
      <w:r w:rsidR="00705A8D">
        <w:rPr>
          <w:rFonts w:eastAsia="MS Mincho"/>
          <w:sz w:val="20"/>
          <w:szCs w:val="20"/>
          <w:lang w:eastAsia="de-DE"/>
        </w:rPr>
        <w:t>Thematisch stehen vi</w:t>
      </w:r>
      <w:r w:rsidR="00CB5F85">
        <w:rPr>
          <w:rFonts w:eastAsia="MS Mincho"/>
          <w:sz w:val="20"/>
          <w:szCs w:val="20"/>
          <w:lang w:eastAsia="de-DE"/>
        </w:rPr>
        <w:t xml:space="preserve">er </w:t>
      </w:r>
      <w:r w:rsidR="00E66DBC">
        <w:rPr>
          <w:rFonts w:eastAsia="MS Mincho"/>
          <w:sz w:val="20"/>
          <w:szCs w:val="20"/>
          <w:lang w:eastAsia="de-DE"/>
        </w:rPr>
        <w:t>Bereiche</w:t>
      </w:r>
      <w:r w:rsidR="00DF0EBD">
        <w:rPr>
          <w:rFonts w:eastAsia="MS Mincho"/>
          <w:sz w:val="20"/>
          <w:szCs w:val="20"/>
          <w:lang w:eastAsia="de-DE"/>
        </w:rPr>
        <w:t xml:space="preserve"> im Fokus: V</w:t>
      </w:r>
      <w:r w:rsidR="00705A8D">
        <w:rPr>
          <w:rFonts w:eastAsia="MS Mincho"/>
          <w:sz w:val="20"/>
          <w:szCs w:val="20"/>
          <w:lang w:eastAsia="de-DE"/>
        </w:rPr>
        <w:t xml:space="preserve">om sicheren und effektiven WLAN-Einsatz über die Vorteile sowie Herausforderungen bei der Multifaktor-Authentifizierung </w:t>
      </w:r>
      <w:r w:rsidR="00464A69">
        <w:rPr>
          <w:rFonts w:eastAsia="MS Mincho"/>
          <w:sz w:val="20"/>
          <w:szCs w:val="20"/>
          <w:lang w:eastAsia="de-DE"/>
        </w:rPr>
        <w:t xml:space="preserve">bis hin zu mehrstufigen Strategien zur Malware-Abwehr und nachhaltig geschützten Wegen in die </w:t>
      </w:r>
      <w:proofErr w:type="gramStart"/>
      <w:r w:rsidR="00464A69">
        <w:rPr>
          <w:rFonts w:eastAsia="MS Mincho"/>
          <w:sz w:val="20"/>
          <w:szCs w:val="20"/>
          <w:lang w:eastAsia="de-DE"/>
        </w:rPr>
        <w:t>Hybrid</w:t>
      </w:r>
      <w:proofErr w:type="gramEnd"/>
      <w:r w:rsidR="00464A69">
        <w:rPr>
          <w:rFonts w:eastAsia="MS Mincho"/>
          <w:sz w:val="20"/>
          <w:szCs w:val="20"/>
          <w:lang w:eastAsia="de-DE"/>
        </w:rPr>
        <w:t xml:space="preserve"> Cloud werden </w:t>
      </w:r>
      <w:r w:rsidR="001935D6">
        <w:rPr>
          <w:rFonts w:eastAsia="MS Mincho"/>
          <w:sz w:val="20"/>
          <w:szCs w:val="20"/>
          <w:lang w:eastAsia="de-DE"/>
        </w:rPr>
        <w:t>aktuelle</w:t>
      </w:r>
      <w:r w:rsidR="00464A69">
        <w:rPr>
          <w:rFonts w:eastAsia="MS Mincho"/>
          <w:sz w:val="20"/>
          <w:szCs w:val="20"/>
          <w:lang w:eastAsia="de-DE"/>
        </w:rPr>
        <w:t xml:space="preserve"> Brennpunktthemen des Markts </w:t>
      </w:r>
      <w:r w:rsidR="008A6E10">
        <w:rPr>
          <w:rFonts w:eastAsia="MS Mincho"/>
          <w:sz w:val="20"/>
          <w:szCs w:val="20"/>
          <w:lang w:eastAsia="de-DE"/>
        </w:rPr>
        <w:t>abgedeckt</w:t>
      </w:r>
      <w:r w:rsidR="00464A69">
        <w:rPr>
          <w:rFonts w:eastAsia="MS Mincho"/>
          <w:sz w:val="20"/>
          <w:szCs w:val="20"/>
          <w:lang w:eastAsia="de-DE"/>
        </w:rPr>
        <w:t xml:space="preserve">. </w:t>
      </w:r>
      <w:r w:rsidR="00705A8D">
        <w:rPr>
          <w:rFonts w:eastAsia="MS Mincho"/>
          <w:sz w:val="20"/>
          <w:szCs w:val="20"/>
          <w:lang w:eastAsia="de-DE"/>
        </w:rPr>
        <w:t xml:space="preserve">Die speziellen Trainings, die sich an technische Experten auf Reseller-Seite richten, </w:t>
      </w:r>
      <w:r w:rsidR="00464A69">
        <w:rPr>
          <w:rFonts w:eastAsia="MS Mincho"/>
          <w:sz w:val="20"/>
          <w:szCs w:val="20"/>
          <w:lang w:eastAsia="de-DE"/>
        </w:rPr>
        <w:t xml:space="preserve">sind in erster Linie lösungsorientiert aufgesetzt: </w:t>
      </w:r>
      <w:r w:rsidR="008A6E10">
        <w:rPr>
          <w:rFonts w:eastAsia="MS Mincho"/>
          <w:sz w:val="20"/>
          <w:szCs w:val="20"/>
          <w:lang w:eastAsia="de-DE"/>
        </w:rPr>
        <w:t>Bis zu zwölf</w:t>
      </w:r>
      <w:r w:rsidR="00464A69">
        <w:rPr>
          <w:rFonts w:eastAsia="MS Mincho"/>
          <w:sz w:val="20"/>
          <w:szCs w:val="20"/>
          <w:lang w:eastAsia="de-DE"/>
        </w:rPr>
        <w:t xml:space="preserve"> Teilnehmer pro Workshop </w:t>
      </w:r>
      <w:r w:rsidR="009C79A5">
        <w:rPr>
          <w:rFonts w:eastAsia="MS Mincho"/>
          <w:sz w:val="20"/>
          <w:szCs w:val="20"/>
          <w:lang w:eastAsia="de-DE"/>
        </w:rPr>
        <w:t xml:space="preserve">konfigurieren </w:t>
      </w:r>
      <w:r w:rsidR="006502B2">
        <w:rPr>
          <w:rFonts w:eastAsia="MS Mincho"/>
          <w:sz w:val="20"/>
          <w:szCs w:val="20"/>
          <w:lang w:eastAsia="de-DE"/>
        </w:rPr>
        <w:t xml:space="preserve">gemeinsam mit den </w:t>
      </w:r>
      <w:proofErr w:type="spellStart"/>
      <w:r w:rsidR="00957ABC">
        <w:rPr>
          <w:rFonts w:eastAsia="MS Mincho"/>
          <w:sz w:val="20"/>
          <w:szCs w:val="20"/>
          <w:lang w:eastAsia="de-DE"/>
        </w:rPr>
        <w:t>Sales</w:t>
      </w:r>
      <w:proofErr w:type="spellEnd"/>
      <w:r w:rsidR="00957ABC">
        <w:rPr>
          <w:rFonts w:eastAsia="MS Mincho"/>
          <w:sz w:val="20"/>
          <w:szCs w:val="20"/>
          <w:lang w:eastAsia="de-DE"/>
        </w:rPr>
        <w:t xml:space="preserve"> Engineers von </w:t>
      </w:r>
      <w:proofErr w:type="spellStart"/>
      <w:r w:rsidR="006502B2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6502B2">
        <w:rPr>
          <w:rFonts w:eastAsia="MS Mincho"/>
          <w:sz w:val="20"/>
          <w:szCs w:val="20"/>
          <w:lang w:eastAsia="de-DE"/>
        </w:rPr>
        <w:t xml:space="preserve"> </w:t>
      </w:r>
      <w:r w:rsidR="009C79A5">
        <w:rPr>
          <w:rFonts w:eastAsia="MS Mincho"/>
          <w:sz w:val="20"/>
          <w:szCs w:val="20"/>
          <w:lang w:eastAsia="de-DE"/>
        </w:rPr>
        <w:t>konkrete Einsatzszenarios</w:t>
      </w:r>
      <w:r w:rsidR="00464A69">
        <w:rPr>
          <w:rFonts w:eastAsia="MS Mincho"/>
          <w:sz w:val="20"/>
          <w:szCs w:val="20"/>
          <w:lang w:eastAsia="de-DE"/>
        </w:rPr>
        <w:t xml:space="preserve"> </w:t>
      </w:r>
      <w:r w:rsidR="00772570">
        <w:rPr>
          <w:rFonts w:eastAsia="MS Mincho"/>
          <w:sz w:val="20"/>
          <w:szCs w:val="20"/>
          <w:lang w:eastAsia="de-DE"/>
        </w:rPr>
        <w:t>auf Basis des</w:t>
      </w:r>
      <w:r w:rsidR="009C79A5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9C79A5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9C79A5">
        <w:rPr>
          <w:rFonts w:eastAsia="MS Mincho"/>
          <w:sz w:val="20"/>
          <w:szCs w:val="20"/>
          <w:lang w:eastAsia="de-DE"/>
        </w:rPr>
        <w:t>-Produkt</w:t>
      </w:r>
      <w:r w:rsidR="00772570">
        <w:rPr>
          <w:rFonts w:eastAsia="MS Mincho"/>
          <w:sz w:val="20"/>
          <w:szCs w:val="20"/>
          <w:lang w:eastAsia="de-DE"/>
        </w:rPr>
        <w:t>portfolios</w:t>
      </w:r>
      <w:r w:rsidR="009C79A5">
        <w:rPr>
          <w:rFonts w:eastAsia="MS Mincho"/>
          <w:sz w:val="20"/>
          <w:szCs w:val="20"/>
          <w:lang w:eastAsia="de-DE"/>
        </w:rPr>
        <w:t xml:space="preserve"> </w:t>
      </w:r>
      <w:r w:rsidR="00464A69">
        <w:rPr>
          <w:rFonts w:eastAsia="MS Mincho"/>
          <w:sz w:val="20"/>
          <w:szCs w:val="20"/>
          <w:lang w:eastAsia="de-DE"/>
        </w:rPr>
        <w:t xml:space="preserve">und </w:t>
      </w:r>
      <w:r w:rsidR="009C79A5">
        <w:rPr>
          <w:rFonts w:eastAsia="MS Mincho"/>
          <w:sz w:val="20"/>
          <w:szCs w:val="20"/>
          <w:lang w:eastAsia="de-DE"/>
        </w:rPr>
        <w:t xml:space="preserve">können </w:t>
      </w:r>
      <w:r w:rsidR="00464A69">
        <w:rPr>
          <w:rFonts w:eastAsia="MS Mincho"/>
          <w:sz w:val="20"/>
          <w:szCs w:val="20"/>
          <w:lang w:eastAsia="de-DE"/>
        </w:rPr>
        <w:t xml:space="preserve">Einstellungen </w:t>
      </w:r>
      <w:r w:rsidR="00772570">
        <w:rPr>
          <w:rFonts w:eastAsia="MS Mincho"/>
          <w:sz w:val="20"/>
          <w:szCs w:val="20"/>
          <w:lang w:eastAsia="de-DE"/>
        </w:rPr>
        <w:t xml:space="preserve">beliebig </w:t>
      </w:r>
      <w:r w:rsidR="00464A69">
        <w:rPr>
          <w:rFonts w:eastAsia="MS Mincho"/>
          <w:sz w:val="20"/>
          <w:szCs w:val="20"/>
          <w:lang w:eastAsia="de-DE"/>
        </w:rPr>
        <w:t>anpassen</w:t>
      </w:r>
      <w:r w:rsidR="007A2ED4">
        <w:rPr>
          <w:rFonts w:eastAsia="MS Mincho"/>
          <w:sz w:val="20"/>
          <w:szCs w:val="20"/>
          <w:lang w:eastAsia="de-DE"/>
        </w:rPr>
        <w:t xml:space="preserve">. </w:t>
      </w:r>
      <w:r w:rsidR="009C79A5">
        <w:rPr>
          <w:rFonts w:eastAsia="MS Mincho"/>
          <w:sz w:val="20"/>
          <w:szCs w:val="20"/>
          <w:lang w:eastAsia="de-DE"/>
        </w:rPr>
        <w:t xml:space="preserve">Auf diese Weise soll deutlich werden, wie einfach selbst komplexe </w:t>
      </w:r>
      <w:r w:rsidR="00772570">
        <w:rPr>
          <w:rFonts w:eastAsia="MS Mincho"/>
          <w:sz w:val="20"/>
          <w:szCs w:val="20"/>
          <w:lang w:eastAsia="de-DE"/>
        </w:rPr>
        <w:t xml:space="preserve">oder individuelle </w:t>
      </w:r>
      <w:r w:rsidR="009C79A5">
        <w:rPr>
          <w:rFonts w:eastAsia="MS Mincho"/>
          <w:sz w:val="20"/>
          <w:szCs w:val="20"/>
          <w:lang w:eastAsia="de-DE"/>
        </w:rPr>
        <w:t>Sicherheits</w:t>
      </w:r>
      <w:r w:rsidR="00C3437C">
        <w:rPr>
          <w:rFonts w:eastAsia="MS Mincho"/>
          <w:sz w:val="20"/>
          <w:szCs w:val="20"/>
          <w:lang w:eastAsia="de-DE"/>
        </w:rPr>
        <w:t>herausforderungen</w:t>
      </w:r>
      <w:r w:rsidR="009C79A5">
        <w:rPr>
          <w:rFonts w:eastAsia="MS Mincho"/>
          <w:sz w:val="20"/>
          <w:szCs w:val="20"/>
          <w:lang w:eastAsia="de-DE"/>
        </w:rPr>
        <w:t xml:space="preserve"> lösbar sind.</w:t>
      </w:r>
    </w:p>
    <w:p w14:paraId="5D391B61" w14:textId="72DC3FDD" w:rsidR="00772570" w:rsidRDefault="00772570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72451B2E" w14:textId="0077D1AF" w:rsidR="007F111F" w:rsidRDefault="00772570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Den Auftakt bilden die sechs Workshops im April und Mai zum Thema WLAN</w:t>
      </w:r>
      <w:r w:rsidR="0042775F">
        <w:rPr>
          <w:rFonts w:eastAsia="MS Mincho"/>
          <w:b w:val="0"/>
          <w:sz w:val="20"/>
          <w:szCs w:val="20"/>
          <w:lang w:eastAsia="de-DE"/>
        </w:rPr>
        <w:t>-Absicherung</w:t>
      </w:r>
      <w:r>
        <w:rPr>
          <w:rFonts w:eastAsia="MS Mincho"/>
          <w:b w:val="0"/>
          <w:sz w:val="20"/>
          <w:szCs w:val="20"/>
          <w:lang w:eastAsia="de-DE"/>
        </w:rPr>
        <w:t>. Die Teilnahmegebühr in Höhe von 299 E</w:t>
      </w:r>
      <w:r w:rsidR="00D778C2">
        <w:rPr>
          <w:rFonts w:eastAsia="MS Mincho"/>
          <w:b w:val="0"/>
          <w:sz w:val="20"/>
          <w:szCs w:val="20"/>
          <w:lang w:eastAsia="de-DE"/>
        </w:rPr>
        <w:t xml:space="preserve">uro beinhaltet dabei auch ein Exemplar vom neuen </w:t>
      </w:r>
      <w:r w:rsidR="00915C00">
        <w:rPr>
          <w:rFonts w:eastAsia="MS Mincho"/>
          <w:b w:val="0"/>
          <w:sz w:val="20"/>
          <w:szCs w:val="20"/>
          <w:lang w:eastAsia="de-DE"/>
        </w:rPr>
        <w:t xml:space="preserve">Access-Point-Modell </w:t>
      </w:r>
      <w:r>
        <w:rPr>
          <w:rFonts w:eastAsia="MS Mincho"/>
          <w:b w:val="0"/>
          <w:sz w:val="20"/>
          <w:szCs w:val="20"/>
          <w:lang w:eastAsia="de-DE"/>
        </w:rPr>
        <w:t>AP325</w:t>
      </w:r>
      <w:r w:rsidR="0042775F">
        <w:rPr>
          <w:rFonts w:eastAsia="MS Mincho"/>
          <w:b w:val="0"/>
          <w:sz w:val="20"/>
          <w:szCs w:val="20"/>
          <w:lang w:eastAsia="de-DE"/>
        </w:rPr>
        <w:t xml:space="preserve">, mit dem sich im Rahmen der Veranstaltung </w:t>
      </w:r>
      <w:r w:rsidR="008A6E10">
        <w:rPr>
          <w:rFonts w:eastAsia="MS Mincho"/>
          <w:b w:val="0"/>
          <w:sz w:val="20"/>
          <w:szCs w:val="20"/>
          <w:lang w:eastAsia="de-DE"/>
        </w:rPr>
        <w:t xml:space="preserve">– </w:t>
      </w:r>
      <w:r w:rsidR="0042775F">
        <w:rPr>
          <w:rFonts w:eastAsia="MS Mincho"/>
          <w:b w:val="0"/>
          <w:sz w:val="20"/>
          <w:szCs w:val="20"/>
          <w:lang w:eastAsia="de-DE"/>
        </w:rPr>
        <w:t xml:space="preserve">und natürlich darüber hinaus </w:t>
      </w:r>
      <w:r w:rsidR="008A6E10">
        <w:rPr>
          <w:rFonts w:eastAsia="MS Mincho"/>
          <w:b w:val="0"/>
          <w:sz w:val="20"/>
          <w:szCs w:val="20"/>
          <w:lang w:eastAsia="de-DE"/>
        </w:rPr>
        <w:t xml:space="preserve">– </w:t>
      </w:r>
      <w:r w:rsidR="0042775F">
        <w:rPr>
          <w:rFonts w:eastAsia="MS Mincho"/>
          <w:b w:val="0"/>
          <w:sz w:val="20"/>
          <w:szCs w:val="20"/>
          <w:lang w:eastAsia="de-DE"/>
        </w:rPr>
        <w:t xml:space="preserve">richtig ausgetobt werden kann. Neben den Grundkonzepten der WLAN-Verwaltung stehen nach Inbetriebnahme der Access Points die vielfachen Funktionen der </w:t>
      </w:r>
      <w:proofErr w:type="spellStart"/>
      <w:r w:rsidR="0042775F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42775F">
        <w:rPr>
          <w:rFonts w:eastAsia="MS Mincho"/>
          <w:b w:val="0"/>
          <w:sz w:val="20"/>
          <w:szCs w:val="20"/>
          <w:lang w:eastAsia="de-DE"/>
        </w:rPr>
        <w:t xml:space="preserve"> Wi-Fi Cloud im Hinblick auf Analyse und Kundenbindung im Fokus. Zudem kann am Beispiel nachvollzogen werden, wie das integrierte WIPS (Wireless Intrusion </w:t>
      </w:r>
      <w:proofErr w:type="spellStart"/>
      <w:r w:rsidR="0042775F">
        <w:rPr>
          <w:rFonts w:eastAsia="MS Mincho"/>
          <w:b w:val="0"/>
          <w:sz w:val="20"/>
          <w:szCs w:val="20"/>
          <w:lang w:eastAsia="de-DE"/>
        </w:rPr>
        <w:t>Prevention</w:t>
      </w:r>
      <w:proofErr w:type="spellEnd"/>
      <w:r w:rsidR="0042775F">
        <w:rPr>
          <w:rFonts w:eastAsia="MS Mincho"/>
          <w:b w:val="0"/>
          <w:sz w:val="20"/>
          <w:szCs w:val="20"/>
          <w:lang w:eastAsia="de-DE"/>
        </w:rPr>
        <w:t xml:space="preserve"> System) arbeitet. Hierfür wird unter anderem ein „Man-in-</w:t>
      </w:r>
      <w:proofErr w:type="spellStart"/>
      <w:r w:rsidR="0042775F">
        <w:rPr>
          <w:rFonts w:eastAsia="MS Mincho"/>
          <w:b w:val="0"/>
          <w:sz w:val="20"/>
          <w:szCs w:val="20"/>
          <w:lang w:eastAsia="de-DE"/>
        </w:rPr>
        <w:t>the</w:t>
      </w:r>
      <w:proofErr w:type="spellEnd"/>
      <w:r w:rsidR="0042775F">
        <w:rPr>
          <w:rFonts w:eastAsia="MS Mincho"/>
          <w:b w:val="0"/>
          <w:sz w:val="20"/>
          <w:szCs w:val="20"/>
          <w:lang w:eastAsia="de-DE"/>
        </w:rPr>
        <w:t>-</w:t>
      </w:r>
      <w:proofErr w:type="spellStart"/>
      <w:r w:rsidR="0042775F">
        <w:rPr>
          <w:rFonts w:eastAsia="MS Mincho"/>
          <w:b w:val="0"/>
          <w:sz w:val="20"/>
          <w:szCs w:val="20"/>
          <w:lang w:eastAsia="de-DE"/>
        </w:rPr>
        <w:t>Middle</w:t>
      </w:r>
      <w:proofErr w:type="spellEnd"/>
      <w:r w:rsidR="0042775F">
        <w:rPr>
          <w:rFonts w:eastAsia="MS Mincho"/>
          <w:b w:val="0"/>
          <w:sz w:val="20"/>
          <w:szCs w:val="20"/>
          <w:lang w:eastAsia="de-DE"/>
        </w:rPr>
        <w:t xml:space="preserve">“-Angriff direkt vor Ort inszeniert. </w:t>
      </w:r>
    </w:p>
    <w:p w14:paraId="59DAEC0F" w14:textId="3E9EDEA8" w:rsidR="000A276A" w:rsidRDefault="000A276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6FD09963" w14:textId="19AC8A5D" w:rsidR="000A276A" w:rsidRDefault="000A276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Im Laufe des Jahres stehen </w:t>
      </w:r>
      <w:r w:rsidR="006746DD">
        <w:rPr>
          <w:rFonts w:eastAsia="MS Mincho"/>
          <w:b w:val="0"/>
          <w:sz w:val="20"/>
          <w:szCs w:val="20"/>
          <w:lang w:eastAsia="de-DE"/>
        </w:rPr>
        <w:t>drei weitere</w:t>
      </w:r>
      <w:r w:rsidR="009664EB">
        <w:rPr>
          <w:rFonts w:eastAsia="MS Mincho"/>
          <w:b w:val="0"/>
          <w:sz w:val="20"/>
          <w:szCs w:val="20"/>
          <w:lang w:eastAsia="de-DE"/>
        </w:rPr>
        <w:t xml:space="preserve"> Themen auf der Agenda: D</w:t>
      </w:r>
      <w:r>
        <w:rPr>
          <w:rFonts w:eastAsia="MS Mincho"/>
          <w:b w:val="0"/>
          <w:sz w:val="20"/>
          <w:szCs w:val="20"/>
          <w:lang w:eastAsia="de-DE"/>
        </w:rPr>
        <w:t xml:space="preserve">ie Workshops zu Multifaktor-Authentifizierung schließen sich im Juni an, gefolgt vom </w:t>
      </w:r>
      <w:r w:rsidR="006746DD">
        <w:rPr>
          <w:rFonts w:eastAsia="MS Mincho"/>
          <w:b w:val="0"/>
          <w:sz w:val="20"/>
          <w:szCs w:val="20"/>
          <w:lang w:eastAsia="de-DE"/>
        </w:rPr>
        <w:t xml:space="preserve">Malware-Special im September. </w:t>
      </w:r>
      <w:r w:rsidR="008A6E10">
        <w:rPr>
          <w:rFonts w:eastAsia="MS Mincho"/>
          <w:b w:val="0"/>
          <w:sz w:val="20"/>
          <w:szCs w:val="20"/>
          <w:lang w:eastAsia="de-DE"/>
        </w:rPr>
        <w:t>Ihren</w:t>
      </w:r>
      <w:r w:rsidR="006746DD">
        <w:rPr>
          <w:rFonts w:eastAsia="MS Mincho"/>
          <w:b w:val="0"/>
          <w:sz w:val="20"/>
          <w:szCs w:val="20"/>
          <w:lang w:eastAsia="de-DE"/>
        </w:rPr>
        <w:t xml:space="preserve"> Abschluss findet die Reihe im November mit der Betrachtung von Cloud-Szenarios. Bei diesen drei Workshops liegt die Teilnahmegebühr bei jeweils 99 Euro. Alle </w:t>
      </w:r>
      <w:r w:rsidR="00B3120F">
        <w:rPr>
          <w:rFonts w:eastAsia="MS Mincho"/>
          <w:b w:val="0"/>
          <w:sz w:val="20"/>
          <w:szCs w:val="20"/>
          <w:lang w:eastAsia="de-DE"/>
        </w:rPr>
        <w:t xml:space="preserve">weiteren </w:t>
      </w:r>
      <w:r w:rsidR="006746DD">
        <w:rPr>
          <w:rFonts w:eastAsia="MS Mincho"/>
          <w:b w:val="0"/>
          <w:sz w:val="20"/>
          <w:szCs w:val="20"/>
          <w:lang w:eastAsia="de-DE"/>
        </w:rPr>
        <w:t xml:space="preserve">Details </w:t>
      </w:r>
      <w:r w:rsidR="008A6E10">
        <w:rPr>
          <w:rFonts w:eastAsia="MS Mincho"/>
          <w:b w:val="0"/>
          <w:sz w:val="20"/>
          <w:szCs w:val="20"/>
          <w:lang w:eastAsia="de-DE"/>
        </w:rPr>
        <w:t xml:space="preserve">sowie die Anmeldungsmöglichkeit </w:t>
      </w:r>
      <w:r w:rsidR="006746DD">
        <w:rPr>
          <w:rFonts w:eastAsia="MS Mincho"/>
          <w:b w:val="0"/>
          <w:sz w:val="20"/>
          <w:szCs w:val="20"/>
          <w:lang w:eastAsia="de-DE"/>
        </w:rPr>
        <w:t>zur „</w:t>
      </w:r>
      <w:proofErr w:type="spellStart"/>
      <w:r w:rsidR="006746DD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6746DD">
        <w:rPr>
          <w:rFonts w:eastAsia="MS Mincho"/>
          <w:b w:val="0"/>
          <w:sz w:val="20"/>
          <w:szCs w:val="20"/>
          <w:lang w:eastAsia="de-DE"/>
        </w:rPr>
        <w:t xml:space="preserve"> Academy“ finden sich </w:t>
      </w:r>
      <w:hyperlink r:id="rId7" w:history="1">
        <w:r w:rsidR="006746DD" w:rsidRPr="006746DD">
          <w:rPr>
            <w:rFonts w:eastAsia="MS Mincho"/>
            <w:b w:val="0"/>
            <w:sz w:val="20"/>
            <w:szCs w:val="20"/>
            <w:lang w:eastAsia="de-DE"/>
          </w:rPr>
          <w:t>online</w:t>
        </w:r>
      </w:hyperlink>
      <w:r w:rsidR="00176071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176071" w:rsidRPr="00176071">
        <w:rPr>
          <w:rFonts w:eastAsia="MS Mincho"/>
          <w:b w:val="0"/>
          <w:sz w:val="20"/>
          <w:szCs w:val="20"/>
          <w:lang w:eastAsia="de-DE"/>
        </w:rPr>
        <w:t>https://secure.watchguard.com/WGAcademy2018.html</w:t>
      </w:r>
    </w:p>
    <w:p w14:paraId="02E06F4B" w14:textId="771A33AF" w:rsidR="0093052A" w:rsidRDefault="0093052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33DBD8F" w14:textId="329DE09B" w:rsidR="0093052A" w:rsidRDefault="0093052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6DBE62FD" w14:textId="3BE86518" w:rsidR="0093052A" w:rsidRDefault="0093052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D7B13D2" w14:textId="55B451C7" w:rsidR="0093052A" w:rsidRDefault="0093052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13DF3ADE" w14:textId="3A51123B" w:rsidR="00943ED2" w:rsidRPr="00772570" w:rsidRDefault="00943ED2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bookmarkStart w:id="0" w:name="_GoBack"/>
      <w:bookmarkEnd w:id="0"/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20002F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proofErr w:type="spellStart"/>
            <w:r w:rsidRPr="0020002F">
              <w:rPr>
                <w:bCs/>
                <w:sz w:val="16"/>
                <w:lang w:val="en-US"/>
              </w:rPr>
              <w:lastRenderedPageBreak/>
              <w:t>Kontakt</w:t>
            </w:r>
            <w:proofErr w:type="spellEnd"/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15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46160414" w14:textId="77777777" w:rsidR="00772570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</w:p>
    <w:p w14:paraId="0274ADCC" w14:textId="621B22E1" w:rsidR="0094282C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6291E">
        <w:rPr>
          <w:rFonts w:ascii="Helvetica" w:hAnsi="Helvetica"/>
          <w:b/>
          <w:sz w:val="16"/>
          <w:szCs w:val="16"/>
        </w:rPr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b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7D3870D3" w:rsidR="003A765B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Threat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gramStart"/>
      <w:r w:rsidRPr="0046291E">
        <w:rPr>
          <w:rFonts w:ascii="Helvetica" w:hAnsi="Helvetica"/>
          <w:sz w:val="16"/>
          <w:szCs w:val="16"/>
        </w:rPr>
        <w:t>Management)-</w:t>
      </w:r>
      <w:proofErr w:type="gram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proofErr w:type="spellStart"/>
      <w:r w:rsidRPr="0046291E">
        <w:rPr>
          <w:rFonts w:ascii="Helvetica" w:hAnsi="Helvetica"/>
          <w:sz w:val="16"/>
          <w:szCs w:val="16"/>
        </w:rPr>
        <w:t>WatchGuard</w:t>
      </w:r>
      <w:proofErr w:type="spellEnd"/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5C03C0">
      <w:headerReference w:type="default" r:id="rId8"/>
      <w:footerReference w:type="even" r:id="rId9"/>
      <w:footerReference w:type="default" r:id="rId10"/>
      <w:pgSz w:w="11900" w:h="16840"/>
      <w:pgMar w:top="1417" w:right="1410" w:bottom="97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462474" w14:textId="77777777" w:rsidR="00413CC4" w:rsidRDefault="00413CC4">
      <w:r>
        <w:separator/>
      </w:r>
    </w:p>
  </w:endnote>
  <w:endnote w:type="continuationSeparator" w:id="0">
    <w:p w14:paraId="6B6B5AD0" w14:textId="77777777" w:rsidR="00413CC4" w:rsidRDefault="00413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EABE7" w14:textId="77777777" w:rsidR="00413CC4" w:rsidRDefault="00413CC4">
      <w:r>
        <w:separator/>
      </w:r>
    </w:p>
  </w:footnote>
  <w:footnote w:type="continuationSeparator" w:id="0">
    <w:p w14:paraId="735A3388" w14:textId="77777777" w:rsidR="00413CC4" w:rsidRDefault="00413C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3ECF"/>
    <w:rsid w:val="000241F8"/>
    <w:rsid w:val="00024323"/>
    <w:rsid w:val="00025678"/>
    <w:rsid w:val="00026683"/>
    <w:rsid w:val="00026F2E"/>
    <w:rsid w:val="000270E4"/>
    <w:rsid w:val="00027A89"/>
    <w:rsid w:val="00030782"/>
    <w:rsid w:val="000312C8"/>
    <w:rsid w:val="000317BE"/>
    <w:rsid w:val="000360DF"/>
    <w:rsid w:val="000360E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1621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62C1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4D3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70058"/>
    <w:rsid w:val="00170EEF"/>
    <w:rsid w:val="00173C3F"/>
    <w:rsid w:val="00173E3A"/>
    <w:rsid w:val="00176071"/>
    <w:rsid w:val="0017765A"/>
    <w:rsid w:val="00177B9B"/>
    <w:rsid w:val="001802EA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5542"/>
    <w:rsid w:val="001F5A4C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731E"/>
    <w:rsid w:val="00237E94"/>
    <w:rsid w:val="00241CEE"/>
    <w:rsid w:val="00241CF2"/>
    <w:rsid w:val="0024288F"/>
    <w:rsid w:val="002429F8"/>
    <w:rsid w:val="00244D72"/>
    <w:rsid w:val="00245587"/>
    <w:rsid w:val="00245A0C"/>
    <w:rsid w:val="0024628C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1DFA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CC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484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47D22"/>
    <w:rsid w:val="0035039D"/>
    <w:rsid w:val="00350809"/>
    <w:rsid w:val="003516B0"/>
    <w:rsid w:val="00352493"/>
    <w:rsid w:val="003533E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7E48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3CC4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2775F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2F68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2C43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03C0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5CF2"/>
    <w:rsid w:val="005E11EB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2C13"/>
    <w:rsid w:val="0066308B"/>
    <w:rsid w:val="00664D48"/>
    <w:rsid w:val="006651BC"/>
    <w:rsid w:val="0066592C"/>
    <w:rsid w:val="0066597C"/>
    <w:rsid w:val="00666660"/>
    <w:rsid w:val="006679E7"/>
    <w:rsid w:val="00667AAB"/>
    <w:rsid w:val="00667C91"/>
    <w:rsid w:val="00670A45"/>
    <w:rsid w:val="00672CE8"/>
    <w:rsid w:val="0067345E"/>
    <w:rsid w:val="00673F5F"/>
    <w:rsid w:val="006746DD"/>
    <w:rsid w:val="006754A5"/>
    <w:rsid w:val="00675C9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1E62"/>
    <w:rsid w:val="006B3692"/>
    <w:rsid w:val="006B3B31"/>
    <w:rsid w:val="006B4A62"/>
    <w:rsid w:val="006B4FB4"/>
    <w:rsid w:val="006B609F"/>
    <w:rsid w:val="006B610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288C"/>
    <w:rsid w:val="006D31E1"/>
    <w:rsid w:val="006D51B2"/>
    <w:rsid w:val="006D5D5C"/>
    <w:rsid w:val="006E0398"/>
    <w:rsid w:val="006E041A"/>
    <w:rsid w:val="006E0832"/>
    <w:rsid w:val="006E2047"/>
    <w:rsid w:val="006E24AD"/>
    <w:rsid w:val="006E2F33"/>
    <w:rsid w:val="006E37F7"/>
    <w:rsid w:val="006E3A4F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5A8D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DFD"/>
    <w:rsid w:val="00727A8F"/>
    <w:rsid w:val="00730390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0278"/>
    <w:rsid w:val="007511D8"/>
    <w:rsid w:val="00752F55"/>
    <w:rsid w:val="00753C05"/>
    <w:rsid w:val="00754562"/>
    <w:rsid w:val="00755F82"/>
    <w:rsid w:val="00756262"/>
    <w:rsid w:val="007568C0"/>
    <w:rsid w:val="0075735B"/>
    <w:rsid w:val="0075755C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2570"/>
    <w:rsid w:val="007752C1"/>
    <w:rsid w:val="00775504"/>
    <w:rsid w:val="00776775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964"/>
    <w:rsid w:val="007A750B"/>
    <w:rsid w:val="007A77AA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3418"/>
    <w:rsid w:val="007E4814"/>
    <w:rsid w:val="007E4F19"/>
    <w:rsid w:val="007E5CFC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1522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73537"/>
    <w:rsid w:val="00873E0F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6E10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6D7D"/>
    <w:rsid w:val="009506AE"/>
    <w:rsid w:val="00950804"/>
    <w:rsid w:val="0095085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E26"/>
    <w:rsid w:val="0096197E"/>
    <w:rsid w:val="009619AB"/>
    <w:rsid w:val="00961F44"/>
    <w:rsid w:val="0096367D"/>
    <w:rsid w:val="00964103"/>
    <w:rsid w:val="00964696"/>
    <w:rsid w:val="00964EA4"/>
    <w:rsid w:val="009664EB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7439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96A56"/>
    <w:rsid w:val="009A1516"/>
    <w:rsid w:val="009A391F"/>
    <w:rsid w:val="009A3EB4"/>
    <w:rsid w:val="009A5572"/>
    <w:rsid w:val="009A7882"/>
    <w:rsid w:val="009B10EF"/>
    <w:rsid w:val="009B2249"/>
    <w:rsid w:val="009B233B"/>
    <w:rsid w:val="009B2D3B"/>
    <w:rsid w:val="009B3342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5FB"/>
    <w:rsid w:val="009D184E"/>
    <w:rsid w:val="009D3BE4"/>
    <w:rsid w:val="009D4A1E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0D0B"/>
    <w:rsid w:val="00A02723"/>
    <w:rsid w:val="00A02785"/>
    <w:rsid w:val="00A035D3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6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045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D7EDB"/>
    <w:rsid w:val="00AE06E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120F"/>
    <w:rsid w:val="00B32C81"/>
    <w:rsid w:val="00B332E8"/>
    <w:rsid w:val="00B34BA0"/>
    <w:rsid w:val="00B3526F"/>
    <w:rsid w:val="00B35C5C"/>
    <w:rsid w:val="00B367D7"/>
    <w:rsid w:val="00B371D9"/>
    <w:rsid w:val="00B37650"/>
    <w:rsid w:val="00B4017E"/>
    <w:rsid w:val="00B40E88"/>
    <w:rsid w:val="00B42D4A"/>
    <w:rsid w:val="00B44CC1"/>
    <w:rsid w:val="00B45599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272"/>
    <w:rsid w:val="00BA1062"/>
    <w:rsid w:val="00BA342F"/>
    <w:rsid w:val="00BA56D1"/>
    <w:rsid w:val="00BA5BFE"/>
    <w:rsid w:val="00BA62B6"/>
    <w:rsid w:val="00BA6EB3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1D35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AEC"/>
    <w:rsid w:val="00C15D8F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437C"/>
    <w:rsid w:val="00C352FB"/>
    <w:rsid w:val="00C3666D"/>
    <w:rsid w:val="00C3711A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DB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E30"/>
    <w:rsid w:val="00CB07B2"/>
    <w:rsid w:val="00CB0B5D"/>
    <w:rsid w:val="00CB2E2B"/>
    <w:rsid w:val="00CB39C2"/>
    <w:rsid w:val="00CB435E"/>
    <w:rsid w:val="00CB5F85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25BB9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778C2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5A9"/>
    <w:rsid w:val="00DB5313"/>
    <w:rsid w:val="00DB77CA"/>
    <w:rsid w:val="00DC0AE6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6815"/>
    <w:rsid w:val="00DE77C8"/>
    <w:rsid w:val="00DF0EBD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0A7B"/>
    <w:rsid w:val="00E42D31"/>
    <w:rsid w:val="00E42EB6"/>
    <w:rsid w:val="00E4412C"/>
    <w:rsid w:val="00E44684"/>
    <w:rsid w:val="00E44CD5"/>
    <w:rsid w:val="00E450DB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A1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E03"/>
    <w:rsid w:val="00E7216D"/>
    <w:rsid w:val="00E73579"/>
    <w:rsid w:val="00E73697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4EAF"/>
    <w:rsid w:val="00F966BC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99D"/>
    <w:rsid w:val="00FC1C25"/>
    <w:rsid w:val="00FC427A"/>
    <w:rsid w:val="00FC4D89"/>
    <w:rsid w:val="00FC5FE7"/>
    <w:rsid w:val="00FC72B0"/>
    <w:rsid w:val="00FC7602"/>
    <w:rsid w:val="00FC7888"/>
    <w:rsid w:val="00FC7CB7"/>
    <w:rsid w:val="00FD1BC8"/>
    <w:rsid w:val="00FD1BDC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ages.watchguard.com/s0rP0Oz00CPN0K00002010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3287</Characters>
  <Application>Microsoft Office Word</Application>
  <DocSecurity>0</DocSecurity>
  <Lines>62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3749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31</cp:revision>
  <cp:lastPrinted>2018-03-14T13:16:00Z</cp:lastPrinted>
  <dcterms:created xsi:type="dcterms:W3CDTF">2018-03-14T11:51:00Z</dcterms:created>
  <dcterms:modified xsi:type="dcterms:W3CDTF">2018-03-16T10:53:00Z</dcterms:modified>
  <cp:category/>
</cp:coreProperties>
</file>