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1C0372" w14:textId="77777777"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14:paraId="44BD20B4" w14:textId="77777777"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6C3BACBE" w:rsidR="00AF2CB9" w:rsidRPr="00B243C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6367D">
        <w:rPr>
          <w:rFonts w:ascii="Helvetica" w:hAnsi="Helvetica"/>
          <w:sz w:val="20"/>
          <w:szCs w:val="20"/>
        </w:rPr>
        <w:t>Hamburg</w:t>
      </w:r>
      <w:r w:rsidR="00686E00">
        <w:rPr>
          <w:rFonts w:ascii="Helvetica" w:hAnsi="Helvetica"/>
          <w:sz w:val="20"/>
          <w:szCs w:val="20"/>
        </w:rPr>
        <w:t>/Wien</w:t>
      </w:r>
      <w:bookmarkStart w:id="0" w:name="_GoBack"/>
      <w:bookmarkEnd w:id="0"/>
      <w:r w:rsidR="00037D09" w:rsidRPr="0096367D">
        <w:rPr>
          <w:rFonts w:ascii="Helvetica" w:hAnsi="Helvetica"/>
          <w:sz w:val="20"/>
          <w:szCs w:val="20"/>
        </w:rPr>
        <w:t>,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1F798D">
        <w:rPr>
          <w:rFonts w:ascii="Helvetica" w:hAnsi="Helvetica"/>
          <w:sz w:val="20"/>
          <w:szCs w:val="20"/>
        </w:rPr>
        <w:t>29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3D5CDE">
        <w:rPr>
          <w:rFonts w:ascii="Helvetica" w:hAnsi="Helvetica"/>
          <w:sz w:val="20"/>
          <w:szCs w:val="20"/>
        </w:rPr>
        <w:t>August</w:t>
      </w:r>
      <w:r w:rsidR="00D46370" w:rsidRPr="00B243C0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14:paraId="26AF0FB7" w14:textId="77777777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13603DE1" w:rsidR="005003B0" w:rsidRPr="00A75D14" w:rsidRDefault="00210AE8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Wenn’s schnell </w:t>
      </w:r>
      <w:r w:rsidR="001F798D">
        <w:rPr>
          <w:rFonts w:ascii="Helvetica" w:hAnsi="Helvetica"/>
          <w:b/>
        </w:rPr>
        <w:t xml:space="preserve">und sicher </w:t>
      </w:r>
      <w:r>
        <w:rPr>
          <w:rFonts w:ascii="Helvetica" w:hAnsi="Helvetica"/>
          <w:b/>
        </w:rPr>
        <w:t>gehen soll</w:t>
      </w:r>
    </w:p>
    <w:p w14:paraId="52F168B6" w14:textId="21F371C4" w:rsidR="006F3C2D" w:rsidRDefault="00210AE8" w:rsidP="000D3D44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Neuer WatchGuard Access Point </w:t>
      </w:r>
      <w:r w:rsidR="001F798D">
        <w:rPr>
          <w:rFonts w:ascii="Helvetica" w:hAnsi="Helvetica"/>
          <w:b/>
          <w:sz w:val="20"/>
          <w:szCs w:val="20"/>
        </w:rPr>
        <w:t xml:space="preserve">„AP420“ </w:t>
      </w:r>
      <w:r>
        <w:rPr>
          <w:rFonts w:ascii="Helvetica" w:hAnsi="Helvetica"/>
          <w:b/>
          <w:sz w:val="20"/>
          <w:szCs w:val="20"/>
        </w:rPr>
        <w:t xml:space="preserve">unterstützt hohe WLAN-Geschwindigkeiten bei </w:t>
      </w:r>
      <w:r w:rsidR="001F798D">
        <w:rPr>
          <w:rFonts w:ascii="Helvetica" w:hAnsi="Helvetica"/>
          <w:b/>
          <w:sz w:val="20"/>
          <w:szCs w:val="20"/>
        </w:rPr>
        <w:t xml:space="preserve">gleichzeitig hoher Nutzerfrequenz </w:t>
      </w:r>
    </w:p>
    <w:p w14:paraId="1EB9739E" w14:textId="77777777" w:rsidR="00D97AB3" w:rsidRDefault="00D97AB3" w:rsidP="000D3D44">
      <w:pPr>
        <w:pStyle w:val="Textkrper"/>
        <w:tabs>
          <w:tab w:val="left" w:pos="7938"/>
        </w:tabs>
        <w:spacing w:line="288" w:lineRule="auto"/>
        <w:ind w:right="1276"/>
        <w:rPr>
          <w:rFonts w:eastAsia="MS Mincho"/>
          <w:sz w:val="20"/>
          <w:szCs w:val="20"/>
          <w:lang w:eastAsia="de-DE"/>
        </w:rPr>
      </w:pPr>
    </w:p>
    <w:p w14:paraId="64610955" w14:textId="67C289E5" w:rsidR="00D35F0C" w:rsidRPr="00F31395" w:rsidRDefault="001F798D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 xml:space="preserve">Der Netzwerksicherheitsspezialist WatchGuard Technologies hat sein Portfolio erweitert und bietet mit dem Access Point „AP420“ </w:t>
      </w:r>
      <w:r w:rsidR="003F01F1">
        <w:rPr>
          <w:rFonts w:eastAsia="MS Mincho"/>
          <w:sz w:val="20"/>
          <w:szCs w:val="20"/>
          <w:lang w:eastAsia="de-DE"/>
        </w:rPr>
        <w:t xml:space="preserve">ab sofort </w:t>
      </w:r>
      <w:r>
        <w:rPr>
          <w:rFonts w:eastAsia="MS Mincho"/>
          <w:sz w:val="20"/>
          <w:szCs w:val="20"/>
          <w:lang w:eastAsia="de-DE"/>
        </w:rPr>
        <w:t xml:space="preserve">neue Möglichkeiten für schnelle und gleichzeitig sichere WLAN-Verbindungen. </w:t>
      </w:r>
      <w:r w:rsidR="00551C5B">
        <w:rPr>
          <w:rFonts w:eastAsia="MS Mincho"/>
          <w:sz w:val="20"/>
          <w:szCs w:val="20"/>
          <w:lang w:eastAsia="de-DE"/>
        </w:rPr>
        <w:t>Der Access Point</w:t>
      </w:r>
      <w:r w:rsidR="009C4C61">
        <w:rPr>
          <w:rFonts w:eastAsia="MS Mincho"/>
          <w:sz w:val="20"/>
          <w:szCs w:val="20"/>
          <w:lang w:eastAsia="de-DE"/>
        </w:rPr>
        <w:t>, der</w:t>
      </w:r>
      <w:r w:rsidR="00551C5B">
        <w:rPr>
          <w:rFonts w:eastAsia="MS Mincho"/>
          <w:sz w:val="20"/>
          <w:szCs w:val="20"/>
          <w:lang w:eastAsia="de-DE"/>
        </w:rPr>
        <w:t xml:space="preserve"> den Standard </w:t>
      </w:r>
      <w:r>
        <w:rPr>
          <w:rFonts w:eastAsia="MS Mincho"/>
          <w:sz w:val="20"/>
          <w:szCs w:val="20"/>
          <w:lang w:eastAsia="de-DE"/>
        </w:rPr>
        <w:t>802.11ac Wave 2</w:t>
      </w:r>
      <w:r w:rsidR="00551C5B">
        <w:rPr>
          <w:rFonts w:eastAsia="MS Mincho"/>
          <w:sz w:val="20"/>
          <w:szCs w:val="20"/>
          <w:lang w:eastAsia="de-DE"/>
        </w:rPr>
        <w:t xml:space="preserve"> </w:t>
      </w:r>
      <w:r w:rsidR="009C4C61">
        <w:rPr>
          <w:rFonts w:eastAsia="MS Mincho"/>
          <w:sz w:val="20"/>
          <w:szCs w:val="20"/>
          <w:lang w:eastAsia="de-DE"/>
        </w:rPr>
        <w:t xml:space="preserve">unterstützt, </w:t>
      </w:r>
      <w:r w:rsidR="00551C5B">
        <w:rPr>
          <w:rFonts w:eastAsia="MS Mincho"/>
          <w:sz w:val="20"/>
          <w:szCs w:val="20"/>
          <w:lang w:eastAsia="de-DE"/>
        </w:rPr>
        <w:t xml:space="preserve">eignet sich insbesondere für WLAN-Umgebungen, in denen </w:t>
      </w:r>
      <w:r>
        <w:rPr>
          <w:rFonts w:eastAsia="MS Mincho"/>
          <w:sz w:val="20"/>
          <w:szCs w:val="20"/>
          <w:lang w:eastAsia="de-DE"/>
        </w:rPr>
        <w:t xml:space="preserve">es auf hohen Datendurchsatz </w:t>
      </w:r>
      <w:r w:rsidR="00551C5B">
        <w:rPr>
          <w:rFonts w:eastAsia="MS Mincho"/>
          <w:sz w:val="20"/>
          <w:szCs w:val="20"/>
          <w:lang w:eastAsia="de-DE"/>
        </w:rPr>
        <w:t>und geringe Latenzzeiten ankommt. Anwendungen wie Voice-over-IP, Video- oder M</w:t>
      </w:r>
      <w:r w:rsidR="005D1C32">
        <w:rPr>
          <w:rFonts w:eastAsia="MS Mincho"/>
          <w:sz w:val="20"/>
          <w:szCs w:val="20"/>
          <w:lang w:eastAsia="de-DE"/>
        </w:rPr>
        <w:t>usik-Streaming sowie große Daten</w:t>
      </w:r>
      <w:r w:rsidR="00551C5B">
        <w:rPr>
          <w:rFonts w:eastAsia="MS Mincho"/>
          <w:sz w:val="20"/>
          <w:szCs w:val="20"/>
          <w:lang w:eastAsia="de-DE"/>
        </w:rPr>
        <w:t xml:space="preserve">transfers lassen sich </w:t>
      </w:r>
      <w:r w:rsidR="003F01F1">
        <w:rPr>
          <w:rFonts w:eastAsia="MS Mincho"/>
          <w:sz w:val="20"/>
          <w:szCs w:val="20"/>
          <w:lang w:eastAsia="de-DE"/>
        </w:rPr>
        <w:t>damit</w:t>
      </w:r>
      <w:r w:rsidR="00551C5B">
        <w:rPr>
          <w:rFonts w:eastAsia="MS Mincho"/>
          <w:sz w:val="20"/>
          <w:szCs w:val="20"/>
          <w:lang w:eastAsia="de-DE"/>
        </w:rPr>
        <w:t xml:space="preserve"> </w:t>
      </w:r>
      <w:r w:rsidR="003F01F1">
        <w:rPr>
          <w:rFonts w:eastAsia="MS Mincho"/>
          <w:sz w:val="20"/>
          <w:szCs w:val="20"/>
          <w:lang w:eastAsia="de-DE"/>
        </w:rPr>
        <w:t xml:space="preserve">jederzeit problemlos via WLAN </w:t>
      </w:r>
      <w:r w:rsidR="00551C5B">
        <w:rPr>
          <w:rFonts w:eastAsia="MS Mincho"/>
          <w:sz w:val="20"/>
          <w:szCs w:val="20"/>
          <w:lang w:eastAsia="de-DE"/>
        </w:rPr>
        <w:t>ausführen</w:t>
      </w:r>
      <w:r w:rsidR="009C4C61">
        <w:rPr>
          <w:rFonts w:eastAsia="MS Mincho"/>
          <w:sz w:val="20"/>
          <w:szCs w:val="20"/>
          <w:lang w:eastAsia="de-DE"/>
        </w:rPr>
        <w:t xml:space="preserve"> – selbst wenn zahlreiche Nutzer </w:t>
      </w:r>
      <w:r w:rsidR="00E32A9C">
        <w:rPr>
          <w:rFonts w:eastAsia="MS Mincho"/>
          <w:sz w:val="20"/>
          <w:szCs w:val="20"/>
          <w:lang w:eastAsia="de-DE"/>
        </w:rPr>
        <w:t>parallel mit unterschiedlich</w:t>
      </w:r>
      <w:r w:rsidR="009C4C61">
        <w:rPr>
          <w:rFonts w:eastAsia="MS Mincho"/>
          <w:sz w:val="20"/>
          <w:szCs w:val="20"/>
          <w:lang w:eastAsia="de-DE"/>
        </w:rPr>
        <w:t>en Endgeräten auf das Netz zugreifen</w:t>
      </w:r>
      <w:r w:rsidR="00551C5B">
        <w:rPr>
          <w:rFonts w:eastAsia="MS Mincho"/>
          <w:sz w:val="20"/>
          <w:szCs w:val="20"/>
          <w:lang w:eastAsia="de-DE"/>
        </w:rPr>
        <w:t xml:space="preserve">. </w:t>
      </w:r>
      <w:r w:rsidR="003F01F1">
        <w:rPr>
          <w:rFonts w:eastAsia="MS Mincho"/>
          <w:sz w:val="20"/>
          <w:szCs w:val="20"/>
          <w:lang w:eastAsia="de-DE"/>
        </w:rPr>
        <w:t xml:space="preserve">Somit ist der AP420 </w:t>
      </w:r>
      <w:r w:rsidR="005D1C32">
        <w:rPr>
          <w:rFonts w:eastAsia="MS Mincho"/>
          <w:sz w:val="20"/>
          <w:szCs w:val="20"/>
          <w:lang w:eastAsia="de-DE"/>
        </w:rPr>
        <w:t xml:space="preserve">unter anderem </w:t>
      </w:r>
      <w:r w:rsidR="003F01F1">
        <w:rPr>
          <w:rFonts w:eastAsia="MS Mincho"/>
          <w:sz w:val="20"/>
          <w:szCs w:val="20"/>
          <w:lang w:eastAsia="de-DE"/>
        </w:rPr>
        <w:t>für den Einsatz auf Messen</w:t>
      </w:r>
      <w:r w:rsidR="009C4C61">
        <w:rPr>
          <w:rFonts w:eastAsia="MS Mincho"/>
          <w:sz w:val="20"/>
          <w:szCs w:val="20"/>
          <w:lang w:eastAsia="de-DE"/>
        </w:rPr>
        <w:t xml:space="preserve">, Konferenzen, in Hörsälen und Einkaufszentren geradezu prädestiniert. Zum Funktionsumfang gehört </w:t>
      </w:r>
      <w:r w:rsidR="00353C46">
        <w:rPr>
          <w:rFonts w:eastAsia="MS Mincho"/>
          <w:sz w:val="20"/>
          <w:szCs w:val="20"/>
          <w:lang w:eastAsia="de-DE"/>
        </w:rPr>
        <w:t xml:space="preserve">dabei </w:t>
      </w:r>
      <w:r w:rsidR="009C4C61">
        <w:rPr>
          <w:rFonts w:eastAsia="MS Mincho"/>
          <w:sz w:val="20"/>
          <w:szCs w:val="20"/>
          <w:lang w:eastAsia="de-DE"/>
        </w:rPr>
        <w:t xml:space="preserve">neben dem 4x4 Multi-User MIMO (MU-MIMO) Dualband-Funksystem, das für verzögerungsfreie WLAN-Verbindungen sorgt, </w:t>
      </w:r>
      <w:r w:rsidR="00015333">
        <w:rPr>
          <w:rFonts w:eastAsia="MS Mincho"/>
          <w:sz w:val="20"/>
          <w:szCs w:val="20"/>
          <w:lang w:eastAsia="de-DE"/>
        </w:rPr>
        <w:t xml:space="preserve">noch </w:t>
      </w:r>
      <w:r w:rsidR="009C4C61">
        <w:rPr>
          <w:rFonts w:eastAsia="MS Mincho"/>
          <w:sz w:val="20"/>
          <w:szCs w:val="20"/>
          <w:lang w:eastAsia="de-DE"/>
        </w:rPr>
        <w:t>ein</w:t>
      </w:r>
      <w:r w:rsidR="00015333">
        <w:rPr>
          <w:rFonts w:eastAsia="MS Mincho"/>
          <w:sz w:val="20"/>
          <w:szCs w:val="20"/>
          <w:lang w:eastAsia="de-DE"/>
        </w:rPr>
        <w:t xml:space="preserve"> weiteres </w:t>
      </w:r>
      <w:r w:rsidR="009C4C61">
        <w:rPr>
          <w:rFonts w:eastAsia="MS Mincho"/>
          <w:sz w:val="20"/>
          <w:szCs w:val="20"/>
          <w:lang w:eastAsia="de-DE"/>
        </w:rPr>
        <w:t>Funk</w:t>
      </w:r>
      <w:r w:rsidR="00015333">
        <w:rPr>
          <w:rFonts w:eastAsia="MS Mincho"/>
          <w:sz w:val="20"/>
          <w:szCs w:val="20"/>
          <w:lang w:eastAsia="de-DE"/>
        </w:rPr>
        <w:t>band. Dieses dient ausschließlich der Frequenzoptimierung sowie Scans im Rahmen des Wireless Intrusion Prevention Systems (WIPS) zur effektiven Abwehr von Bedrohungen.</w:t>
      </w:r>
    </w:p>
    <w:p w14:paraId="6AF75D1D" w14:textId="77777777" w:rsidR="00D35F0C" w:rsidRDefault="00D35F0C" w:rsidP="00B56F5A">
      <w:pPr>
        <w:pStyle w:val="Textkrper"/>
        <w:tabs>
          <w:tab w:val="left" w:pos="7655"/>
        </w:tabs>
        <w:spacing w:line="288" w:lineRule="auto"/>
        <w:ind w:right="993"/>
        <w:rPr>
          <w:sz w:val="20"/>
        </w:rPr>
      </w:pPr>
    </w:p>
    <w:p w14:paraId="4527DCB3" w14:textId="60ABED19" w:rsidR="00E32A9C" w:rsidRDefault="00353C46" w:rsidP="003539A4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„</w:t>
      </w:r>
      <w:r w:rsidR="009B6426">
        <w:rPr>
          <w:b w:val="0"/>
          <w:sz w:val="20"/>
          <w:szCs w:val="20"/>
        </w:rPr>
        <w:t>Dank des</w:t>
      </w:r>
      <w:r>
        <w:rPr>
          <w:b w:val="0"/>
          <w:sz w:val="20"/>
          <w:szCs w:val="20"/>
        </w:rPr>
        <w:t xml:space="preserve"> neuen Access Point</w:t>
      </w:r>
      <w:r w:rsidR="009B6426">
        <w:rPr>
          <w:b w:val="0"/>
          <w:sz w:val="20"/>
          <w:szCs w:val="20"/>
        </w:rPr>
        <w:t>s</w:t>
      </w:r>
      <w:r>
        <w:rPr>
          <w:b w:val="0"/>
          <w:sz w:val="20"/>
          <w:szCs w:val="20"/>
        </w:rPr>
        <w:t xml:space="preserve"> müssen sich Unternehmen nicht mehr zwischen Anwendungsgeschwindigkeit und Sicherheit </w:t>
      </w:r>
      <w:r w:rsidR="00E32A9C">
        <w:rPr>
          <w:b w:val="0"/>
          <w:sz w:val="20"/>
          <w:szCs w:val="20"/>
        </w:rPr>
        <w:t xml:space="preserve">im WLAN </w:t>
      </w:r>
      <w:r>
        <w:rPr>
          <w:b w:val="0"/>
          <w:sz w:val="20"/>
          <w:szCs w:val="20"/>
        </w:rPr>
        <w:t xml:space="preserve">entscheiden“, beschreibt Ryan Orsi, </w:t>
      </w:r>
      <w:r w:rsidR="00E32A9C">
        <w:rPr>
          <w:b w:val="0"/>
          <w:sz w:val="20"/>
          <w:szCs w:val="20"/>
        </w:rPr>
        <w:t>Product Management Director bei WatchGuard, den Mehrwert. „In Kombination mit der WatchGuard Wi-Fi Cloud – der sicheren, skalierbaren und multifunktionalen Management-Plattform für WLAN-Umgebungen von WatchGuard – erhalten Kunden ein starkes WIPS, detaillierte Analysemöglichkeiten hinsichtlich Nutzern und WLAN-Bereichen sowie wertvolle Marketing-Instrumente zur Kundenbindung.“</w:t>
      </w:r>
    </w:p>
    <w:p w14:paraId="54DC66CF" w14:textId="77777777" w:rsidR="00E32A9C" w:rsidRDefault="00E32A9C" w:rsidP="003539A4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1B9696E3" w14:textId="54E062F3" w:rsidR="00557589" w:rsidRDefault="00EF55C0" w:rsidP="003539A4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Damit adressiert WatchGuard ein klares Interesse </w:t>
      </w:r>
      <w:r w:rsidR="00BB0F6E">
        <w:rPr>
          <w:b w:val="0"/>
          <w:sz w:val="20"/>
          <w:szCs w:val="20"/>
        </w:rPr>
        <w:t>des Marktes</w:t>
      </w:r>
      <w:r>
        <w:rPr>
          <w:b w:val="0"/>
          <w:sz w:val="20"/>
          <w:szCs w:val="20"/>
        </w:rPr>
        <w:t xml:space="preserve">, wie </w:t>
      </w:r>
      <w:r w:rsidR="00BB0F6E">
        <w:rPr>
          <w:b w:val="0"/>
          <w:sz w:val="20"/>
          <w:szCs w:val="20"/>
        </w:rPr>
        <w:t xml:space="preserve">Stuart Rowbothan, Geschäftsführer des britischen IT-Dienstleisters Bromley.net, verdeutlicht: „Für unsere Kunden bedeutet der Zugang zum hochperformanten WLAN verlässliche und schnelle Verbindungen. Für uns steckt viel mehr dahinter. Wir müssen gleichzeitig die Sicherheit des WLAN-Zugangs garantieren und sind in diesem Zusammenhang auf intelligente Informationen angewiesen, die es uns ermöglichen, den Geschäftsbetrieb und unser Angebot immer weiter zu optimieren. Mithilfe des AP420 und der Wi-Fi Cloud ist all dies möglich, da Leistung und Sicherheit in einer Lösung vereint werden, die sich zudem einfach installieren und verwalten lässt. </w:t>
      </w:r>
      <w:r w:rsidR="002B5C55">
        <w:rPr>
          <w:b w:val="0"/>
          <w:sz w:val="20"/>
          <w:szCs w:val="20"/>
        </w:rPr>
        <w:t>Wir erhalten verlässliches High-Speed-WLAN</w:t>
      </w:r>
      <w:r w:rsidR="00557589">
        <w:rPr>
          <w:b w:val="0"/>
          <w:sz w:val="20"/>
          <w:szCs w:val="20"/>
        </w:rPr>
        <w:t>, das nicht nur sicher ist, sondern ein immersives Benutzererlebnis bietet – gut für unsere Kunden und gut für unsere eigene Marke.“</w:t>
      </w:r>
    </w:p>
    <w:p w14:paraId="13951665" w14:textId="77777777" w:rsidR="00591238" w:rsidRDefault="0059123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15342151" w14:textId="77777777" w:rsidR="002338C5" w:rsidRDefault="002338C5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20"/>
          <w:szCs w:val="20"/>
        </w:rPr>
      </w:pPr>
    </w:p>
    <w:p w14:paraId="0BEECB10" w14:textId="77777777" w:rsidR="002338C5" w:rsidRDefault="002338C5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20"/>
          <w:szCs w:val="20"/>
        </w:rPr>
      </w:pPr>
    </w:p>
    <w:p w14:paraId="3EB3CAF3" w14:textId="5C559483" w:rsidR="009B6426" w:rsidRDefault="009B6426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20"/>
          <w:szCs w:val="20"/>
        </w:rPr>
      </w:pPr>
      <w:r w:rsidRPr="009B6426">
        <w:rPr>
          <w:rFonts w:ascii="Helvetica" w:hAnsi="Helvetica"/>
          <w:b/>
          <w:sz w:val="20"/>
          <w:szCs w:val="20"/>
        </w:rPr>
        <w:lastRenderedPageBreak/>
        <w:t>WatchGuard Wi-Fi Cloud als Dreh- und Angelpunkt</w:t>
      </w:r>
      <w:r w:rsidR="00D159DA">
        <w:rPr>
          <w:rFonts w:ascii="Helvetica" w:hAnsi="Helvetica"/>
          <w:b/>
          <w:sz w:val="20"/>
          <w:szCs w:val="20"/>
        </w:rPr>
        <w:t xml:space="preserve"> für sicheres WLAN</w:t>
      </w:r>
    </w:p>
    <w:p w14:paraId="7638A2A6" w14:textId="21E7A8D1" w:rsidR="009B6426" w:rsidRDefault="009B6426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Die Entwicklung der</w:t>
      </w:r>
      <w:r w:rsidRPr="009B6426">
        <w:rPr>
          <w:rFonts w:ascii="Helvetica" w:hAnsi="Helvetica"/>
          <w:sz w:val="20"/>
          <w:szCs w:val="20"/>
        </w:rPr>
        <w:t xml:space="preserve"> WatchGuard </w:t>
      </w:r>
      <w:r>
        <w:rPr>
          <w:rFonts w:ascii="Helvetica" w:hAnsi="Helvetica"/>
          <w:sz w:val="20"/>
          <w:szCs w:val="20"/>
        </w:rPr>
        <w:t>Wi-Fi Cloud war von Anfang an auf einfache Implementierung und Verwaltung ausgelegt. Dadurch nimmt die Lösung selbst komplexen Aspekten der W</w:t>
      </w:r>
      <w:r w:rsidR="002338C5">
        <w:rPr>
          <w:rFonts w:ascii="Helvetica" w:hAnsi="Helvetica"/>
          <w:sz w:val="20"/>
          <w:szCs w:val="20"/>
        </w:rPr>
        <w:t xml:space="preserve">LAN-Administration den Schrecken und ermöglicht Unternehmen jeder Art und Größe die schnelle, sichere und intelligente WLAN-Bereitstellung. Die jüngste Version geht hinsichtlich der Leistungsfähigkeit noch einen Schritt weiter und bietet zusätzliche Funktionalität bei der Anwendungsvisualisierung, der Kontrolle von Firewall-Policies oder dem Zuweisen individueller, vordefinierter Regeln nach Benutzerrolle. Durch die Integration von „Google for Education“ können sich Bildungseinrichtungen zudem sicher sein, dass nur registrierte Endgeräte auf das interne </w:t>
      </w:r>
      <w:r w:rsidR="00D159DA">
        <w:rPr>
          <w:rFonts w:ascii="Helvetica" w:hAnsi="Helvetica"/>
          <w:sz w:val="20"/>
          <w:szCs w:val="20"/>
        </w:rPr>
        <w:t xml:space="preserve">WLAN zugreifen und gleichzeitig alle festgelegten </w:t>
      </w:r>
      <w:r w:rsidR="003A2EEF">
        <w:rPr>
          <w:rFonts w:ascii="Helvetica" w:hAnsi="Helvetica"/>
          <w:sz w:val="20"/>
          <w:szCs w:val="20"/>
        </w:rPr>
        <w:t>Sicherheitseinstellungen zum Tragen kommen</w:t>
      </w:r>
      <w:r w:rsidR="00D159DA">
        <w:rPr>
          <w:rFonts w:ascii="Helvetica" w:hAnsi="Helvetica"/>
          <w:sz w:val="20"/>
          <w:szCs w:val="20"/>
        </w:rPr>
        <w:t>.</w:t>
      </w:r>
    </w:p>
    <w:p w14:paraId="7F3A5CA0" w14:textId="77777777" w:rsidR="002338C5" w:rsidRPr="009B6426" w:rsidRDefault="002338C5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61058170" w14:textId="2AC1D103" w:rsidR="00210AE8" w:rsidRDefault="00210AE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53761F81" wp14:editId="4AF708CC">
            <wp:extent cx="1439545" cy="719455"/>
            <wp:effectExtent l="0" t="0" r="8255" b="0"/>
            <wp:docPr id="5" name="Bild 5" descr="PNR Kunden:Kunden T-Z:WAT.KDaten:WAT-Fotos:2017:AP420:AP_family_120-320-322-420_highres_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T-Z:WAT.KDaten:WAT-Fotos:2017:AP420:AP_family_120-320-322-420_highres_klei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54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sz w:val="20"/>
          <w:szCs w:val="20"/>
        </w:rPr>
        <w:t xml:space="preserve">  </w:t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06AE0A56" wp14:editId="66E80DDD">
            <wp:extent cx="1911145" cy="539538"/>
            <wp:effectExtent l="0" t="0" r="0" b="0"/>
            <wp:docPr id="6" name="Bild 6" descr="PNR Kunden:Kunden T-Z:WAT.KDaten:WAT-Fotos:2017:AP420:AP_Wi-Fi_Cloud_Family_120-320-322-420_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T-Z:WAT.KDaten:WAT-Fotos:2017:AP420:AP_Wi-Fi_Cloud_Family_120-320-322-420_klei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145" cy="539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39C73" w14:textId="77777777" w:rsidR="00210AE8" w:rsidRDefault="00210AE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5BD5BDCB" w14:textId="46E24E60" w:rsidR="00210AE8" w:rsidRPr="00210AE8" w:rsidRDefault="00210AE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eastAsia="SimSun" w:hAnsi="Helvetica"/>
          <w:sz w:val="16"/>
          <w:szCs w:val="22"/>
          <w:lang w:eastAsia="en-US"/>
        </w:rPr>
      </w:pPr>
      <w:r w:rsidRPr="00210AE8">
        <w:rPr>
          <w:rFonts w:ascii="Helvetica" w:eastAsia="SimSun" w:hAnsi="Helvetica"/>
          <w:sz w:val="16"/>
          <w:szCs w:val="22"/>
          <w:lang w:eastAsia="en-US"/>
        </w:rPr>
        <w:t>D</w:t>
      </w:r>
      <w:r>
        <w:rPr>
          <w:rFonts w:ascii="Helvetica" w:eastAsia="SimSun" w:hAnsi="Helvetica"/>
          <w:sz w:val="16"/>
          <w:szCs w:val="22"/>
          <w:lang w:eastAsia="en-US"/>
        </w:rPr>
        <w:t xml:space="preserve">er AP420 ergänzt ab sofort das WatchGuard-Portfolio für sicheres WLAN. </w:t>
      </w:r>
    </w:p>
    <w:p w14:paraId="6F68CEDF" w14:textId="77777777" w:rsidR="00210AE8" w:rsidRDefault="00210AE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4601CEBB" w14:textId="3AE183FF" w:rsidR="003F17B5" w:rsidRDefault="009E4681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 Bildmaterial zum Download finden Sie in unserem Medienportal press-n-relations.amid-pr.com (Suchbegriff „</w:t>
      </w:r>
      <w:r w:rsidR="00210AE8">
        <w:rPr>
          <w:rFonts w:ascii="Helvetica" w:hAnsi="Helvetica"/>
          <w:sz w:val="20"/>
          <w:szCs w:val="20"/>
        </w:rPr>
        <w:t>AP420</w:t>
      </w:r>
      <w:r w:rsidRPr="00A5047C">
        <w:rPr>
          <w:rFonts w:ascii="Helvetica" w:hAnsi="Helvetica"/>
          <w:sz w:val="20"/>
          <w:szCs w:val="20"/>
        </w:rPr>
        <w:t>“). Selbstverständlich schicke ich</w:t>
      </w:r>
      <w:r>
        <w:rPr>
          <w:rFonts w:ascii="Helvetica" w:hAnsi="Helvetica"/>
          <w:sz w:val="20"/>
          <w:szCs w:val="20"/>
        </w:rPr>
        <w:t xml:space="preserve"> Ihnen die Datei</w:t>
      </w:r>
      <w:r w:rsidR="00F13AE9">
        <w:rPr>
          <w:rFonts w:ascii="Helvetica" w:hAnsi="Helvetica"/>
          <w:sz w:val="20"/>
          <w:szCs w:val="20"/>
        </w:rPr>
        <w:t>en</w:t>
      </w:r>
      <w:r w:rsidRPr="00A5047C">
        <w:rPr>
          <w:rFonts w:ascii="Helvetica" w:hAnsi="Helvetica"/>
          <w:sz w:val="20"/>
          <w:szCs w:val="20"/>
        </w:rPr>
        <w:t xml:space="preserve"> auch gerne per E-Mail zu. Kontakt: rh@press-n-relations.de</w:t>
      </w:r>
    </w:p>
    <w:p w14:paraId="504A0A1F" w14:textId="2EBC1D8B" w:rsidR="00A5047C" w:rsidRDefault="00A5047C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4DCAE462" w:rsidR="006F3C2D" w:rsidRPr="00686E00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  <w:lang w:val="en-US"/>
              </w:rPr>
            </w:pPr>
            <w:r w:rsidRPr="00686E00">
              <w:rPr>
                <w:bCs/>
                <w:sz w:val="16"/>
                <w:lang w:val="en-US"/>
              </w:rPr>
              <w:t>Kontakt</w:t>
            </w:r>
            <w:r w:rsidR="006F3C2D" w:rsidRPr="00686E00">
              <w:rPr>
                <w:bCs/>
                <w:sz w:val="16"/>
                <w:lang w:val="en-US"/>
              </w:rPr>
              <w:t>:</w:t>
            </w:r>
          </w:p>
          <w:p w14:paraId="3C0D3AAB" w14:textId="77777777" w:rsidR="006F3C2D" w:rsidRPr="00686E0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686E00">
              <w:rPr>
                <w:b w:val="0"/>
                <w:sz w:val="16"/>
                <w:lang w:val="en-US"/>
              </w:rPr>
              <w:t>WatchGuard Technologies GmbH</w:t>
            </w:r>
          </w:p>
          <w:p w14:paraId="629094E0" w14:textId="6B925ACC" w:rsidR="006F3C2D" w:rsidRPr="00686E0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686E00">
              <w:rPr>
                <w:b w:val="0"/>
                <w:sz w:val="16"/>
                <w:lang w:val="en-US"/>
              </w:rPr>
              <w:t>Paul Moll</w:t>
            </w:r>
            <w:r w:rsidR="006F3C2D" w:rsidRPr="00686E00">
              <w:rPr>
                <w:b w:val="0"/>
                <w:sz w:val="16"/>
                <w:lang w:val="en-US"/>
              </w:rPr>
              <w:t xml:space="preserve"> – </w:t>
            </w:r>
            <w:r w:rsidRPr="00686E00">
              <w:rPr>
                <w:b w:val="0"/>
                <w:sz w:val="16"/>
                <w:lang w:val="en-US"/>
              </w:rPr>
              <w:t>Field Marketing Manager</w:t>
            </w:r>
            <w:r w:rsidR="006F3C2D" w:rsidRPr="00686E00">
              <w:rPr>
                <w:b w:val="0"/>
                <w:sz w:val="16"/>
                <w:lang w:val="en-US"/>
              </w:rPr>
              <w:t xml:space="preserve"> Central Europe</w:t>
            </w:r>
          </w:p>
          <w:p w14:paraId="5FAC3EA6" w14:textId="77777777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 379, 20537 Hamburg</w:t>
            </w:r>
          </w:p>
          <w:p w14:paraId="6DEC4802" w14:textId="347F88E9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 xml:space="preserve">Tel.: </w:t>
            </w:r>
            <w:r w:rsidR="00825C5E" w:rsidRPr="006B7578">
              <w:rPr>
                <w:b w:val="0"/>
                <w:sz w:val="16"/>
              </w:rPr>
              <w:t>+49 152 31795040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3892EE99" w14:textId="77777777" w:rsidR="00686E00" w:rsidRPr="00573F3A" w:rsidRDefault="00686E00" w:rsidP="00686E0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Austria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77D82DC2" w14:textId="77777777" w:rsidR="00686E00" w:rsidRDefault="00686E00" w:rsidP="00686E0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 xml:space="preserve">Mag. Natalie Eiffe-Kuhn </w:t>
            </w:r>
          </w:p>
          <w:p w14:paraId="3B6064F0" w14:textId="77777777" w:rsidR="00686E00" w:rsidRDefault="00686E00" w:rsidP="00686E0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Lange Gasse 65/16</w:t>
            </w:r>
          </w:p>
          <w:p w14:paraId="7C0D0F98" w14:textId="77777777" w:rsidR="00686E00" w:rsidRPr="00573F3A" w:rsidRDefault="00686E00" w:rsidP="00686E0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 xml:space="preserve">A-1080 Wien </w:t>
            </w:r>
          </w:p>
          <w:p w14:paraId="1C1C3434" w14:textId="77777777" w:rsidR="00686E00" w:rsidRDefault="00686E00" w:rsidP="00686E0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>
              <w:rPr>
                <w:b w:val="0"/>
                <w:bCs/>
                <w:sz w:val="16"/>
              </w:rPr>
              <w:t xml:space="preserve"> +43 907 61 48 - 11</w:t>
            </w:r>
          </w:p>
          <w:p w14:paraId="010B7DA5" w14:textId="77777777" w:rsidR="00686E00" w:rsidRPr="00573F3A" w:rsidRDefault="00686E00" w:rsidP="00686E0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nek@press-n-relations.at</w:t>
            </w:r>
          </w:p>
          <w:p w14:paraId="30DFD2BF" w14:textId="77777777" w:rsidR="00686E00" w:rsidRDefault="00686E00" w:rsidP="00686E0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hyperlink r:id="rId9" w:history="1">
              <w:r w:rsidRPr="003D6588">
                <w:rPr>
                  <w:rStyle w:val="Link"/>
                  <w:bCs/>
                  <w:sz w:val="16"/>
                </w:rPr>
                <w:t>www.press-n-relations.com</w:t>
              </w:r>
            </w:hyperlink>
          </w:p>
          <w:p w14:paraId="2FA157D6" w14:textId="15A4BEE2" w:rsidR="006F3C2D" w:rsidRPr="009D2F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</w:p>
        </w:tc>
      </w:tr>
    </w:tbl>
    <w:p w14:paraId="0C792AC5" w14:textId="77777777" w:rsidR="006F3C2D" w:rsidRDefault="006F3C2D" w:rsidP="006F3C2D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14:paraId="1076F645" w14:textId="77777777" w:rsidR="00805780" w:rsidRPr="00E6720B" w:rsidRDefault="00805780" w:rsidP="00C07A61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14:paraId="0274ADCC" w14:textId="77777777" w:rsidR="0094282C" w:rsidRPr="00E6720B" w:rsidRDefault="0094282C" w:rsidP="00E6720B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 w:rsidRPr="00E6720B"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 w:rsidRPr="00E6720B"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14:paraId="140464EB" w14:textId="4E8CFCF5" w:rsidR="003A765B" w:rsidRPr="00E17AAF" w:rsidRDefault="0094282C" w:rsidP="00E17AAF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 w:rsidRPr="00E6720B"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 w:rsidRPr="00E6720B"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 xml:space="preserve">fangreiche </w:t>
      </w:r>
      <w:r w:rsidRPr="00E6720B">
        <w:rPr>
          <w:rFonts w:ascii="Helvetica" w:hAnsi="Helvetica"/>
          <w:sz w:val="16"/>
          <w:szCs w:val="16"/>
        </w:rPr>
        <w:t>Produktportfolio</w:t>
      </w:r>
      <w:r w:rsidRPr="00E6720B"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 w:rsidRPr="00E6720B"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Threat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  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ecurity.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75.000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geklügelten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 w:rsidRPr="00E6720B"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bis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 w:rsidRPr="00E6720B"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-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 w:rsidRPr="00E6720B"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Niederla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 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 w:rsidR="00A36886"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z w:val="16"/>
          <w:szCs w:val="16"/>
        </w:rPr>
        <w:t>Europa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</w:p>
    <w:sectPr w:rsidR="003A765B" w:rsidRPr="00E17AAF" w:rsidSect="007B1AB1">
      <w:headerReference w:type="default" r:id="rId10"/>
      <w:footerReference w:type="even" r:id="rId11"/>
      <w:footerReference w:type="default" r:id="rId12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C410CC" w14:textId="77777777" w:rsidR="00A72C76" w:rsidRDefault="00A72C76">
      <w:r>
        <w:separator/>
      </w:r>
    </w:p>
  </w:endnote>
  <w:endnote w:type="continuationSeparator" w:id="0">
    <w:p w14:paraId="09A5ACF7" w14:textId="77777777" w:rsidR="00A72C76" w:rsidRDefault="00A72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223349" w14:textId="77777777" w:rsidR="002338C5" w:rsidRDefault="002338C5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2338C5" w:rsidRDefault="002338C5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9C2CAF" w14:textId="77777777" w:rsidR="002338C5" w:rsidRPr="002730F5" w:rsidRDefault="002338C5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A72C76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2338C5" w:rsidRDefault="002338C5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C79D7B" w14:textId="77777777" w:rsidR="00A72C76" w:rsidRDefault="00A72C76">
      <w:r>
        <w:separator/>
      </w:r>
    </w:p>
  </w:footnote>
  <w:footnote w:type="continuationSeparator" w:id="0">
    <w:p w14:paraId="4FCB3CAA" w14:textId="77777777" w:rsidR="00A72C76" w:rsidRDefault="00A72C7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B64D90" w14:textId="77777777" w:rsidR="002338C5" w:rsidRPr="00B674DF" w:rsidRDefault="002338C5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2338C5" w:rsidRPr="00B674DF" w:rsidRDefault="002338C5">
    <w:pPr>
      <w:pStyle w:val="Kopfzeile"/>
      <w:rPr>
        <w:sz w:val="32"/>
        <w:szCs w:val="32"/>
      </w:rPr>
    </w:pPr>
  </w:p>
  <w:p w14:paraId="4739F9F1" w14:textId="77777777" w:rsidR="002338C5" w:rsidRPr="00B674DF" w:rsidRDefault="002338C5">
    <w:pPr>
      <w:pStyle w:val="Kopfzeile"/>
      <w:rPr>
        <w:sz w:val="32"/>
        <w:szCs w:val="32"/>
      </w:rPr>
    </w:pPr>
  </w:p>
  <w:p w14:paraId="16365EC1" w14:textId="77777777" w:rsidR="002338C5" w:rsidRPr="00B674DF" w:rsidRDefault="002338C5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5"/>
  </w:num>
  <w:num w:numId="3">
    <w:abstractNumId w:val="17"/>
  </w:num>
  <w:num w:numId="4">
    <w:abstractNumId w:val="27"/>
  </w:num>
  <w:num w:numId="5">
    <w:abstractNumId w:val="14"/>
  </w:num>
  <w:num w:numId="6">
    <w:abstractNumId w:val="20"/>
  </w:num>
  <w:num w:numId="7">
    <w:abstractNumId w:val="12"/>
  </w:num>
  <w:num w:numId="8">
    <w:abstractNumId w:val="19"/>
  </w:num>
  <w:num w:numId="9">
    <w:abstractNumId w:val="13"/>
  </w:num>
  <w:num w:numId="10">
    <w:abstractNumId w:val="18"/>
  </w:num>
  <w:num w:numId="11">
    <w:abstractNumId w:val="29"/>
  </w:num>
  <w:num w:numId="12">
    <w:abstractNumId w:val="23"/>
  </w:num>
  <w:num w:numId="13">
    <w:abstractNumId w:val="24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26"/>
  </w:num>
  <w:num w:numId="19">
    <w:abstractNumId w:val="21"/>
  </w:num>
  <w:num w:numId="20">
    <w:abstractNumId w:val="16"/>
  </w:num>
  <w:num w:numId="21">
    <w:abstractNumId w:val="2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549D"/>
    <w:rsid w:val="0001087F"/>
    <w:rsid w:val="000135EC"/>
    <w:rsid w:val="00014B85"/>
    <w:rsid w:val="00015333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51B1"/>
    <w:rsid w:val="00075949"/>
    <w:rsid w:val="000779D4"/>
    <w:rsid w:val="0008099A"/>
    <w:rsid w:val="00082070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F08B2"/>
    <w:rsid w:val="000F0C50"/>
    <w:rsid w:val="000F0C9C"/>
    <w:rsid w:val="000F125C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7F61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A32"/>
    <w:rsid w:val="001C0831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F202C"/>
    <w:rsid w:val="001F20B2"/>
    <w:rsid w:val="001F3D69"/>
    <w:rsid w:val="001F753B"/>
    <w:rsid w:val="001F798D"/>
    <w:rsid w:val="00201027"/>
    <w:rsid w:val="0020153E"/>
    <w:rsid w:val="00206650"/>
    <w:rsid w:val="00207E2D"/>
    <w:rsid w:val="00210AE8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6A21"/>
    <w:rsid w:val="0022775C"/>
    <w:rsid w:val="002313D0"/>
    <w:rsid w:val="002327DE"/>
    <w:rsid w:val="002332CE"/>
    <w:rsid w:val="002338C5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5616"/>
    <w:rsid w:val="002B5C55"/>
    <w:rsid w:val="002B663F"/>
    <w:rsid w:val="002B7740"/>
    <w:rsid w:val="002C0B3C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39A4"/>
    <w:rsid w:val="00353C46"/>
    <w:rsid w:val="003542A5"/>
    <w:rsid w:val="00354F55"/>
    <w:rsid w:val="00356809"/>
    <w:rsid w:val="00356837"/>
    <w:rsid w:val="00357187"/>
    <w:rsid w:val="003609FD"/>
    <w:rsid w:val="00360AF0"/>
    <w:rsid w:val="0036208C"/>
    <w:rsid w:val="00363B59"/>
    <w:rsid w:val="00363E74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26BE"/>
    <w:rsid w:val="003950D7"/>
    <w:rsid w:val="003A0636"/>
    <w:rsid w:val="003A0DDA"/>
    <w:rsid w:val="003A11DE"/>
    <w:rsid w:val="003A1217"/>
    <w:rsid w:val="003A1438"/>
    <w:rsid w:val="003A2EEF"/>
    <w:rsid w:val="003A3D5C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1F1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43AE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B1C4F"/>
    <w:rsid w:val="004B308C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6CBB"/>
    <w:rsid w:val="004F1A41"/>
    <w:rsid w:val="004F4A00"/>
    <w:rsid w:val="004F6BD9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6327"/>
    <w:rsid w:val="00516676"/>
    <w:rsid w:val="005178DE"/>
    <w:rsid w:val="005211F3"/>
    <w:rsid w:val="00521B66"/>
    <w:rsid w:val="00524F1D"/>
    <w:rsid w:val="00526D64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7E7A"/>
    <w:rsid w:val="005503E3"/>
    <w:rsid w:val="00550AEF"/>
    <w:rsid w:val="0055154B"/>
    <w:rsid w:val="005515BE"/>
    <w:rsid w:val="00551C5B"/>
    <w:rsid w:val="005536AB"/>
    <w:rsid w:val="00555D67"/>
    <w:rsid w:val="005573B8"/>
    <w:rsid w:val="00557589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2242"/>
    <w:rsid w:val="005C4F80"/>
    <w:rsid w:val="005C6806"/>
    <w:rsid w:val="005C6D67"/>
    <w:rsid w:val="005C7032"/>
    <w:rsid w:val="005D1AEC"/>
    <w:rsid w:val="005D1C32"/>
    <w:rsid w:val="005D21E1"/>
    <w:rsid w:val="005D5CF2"/>
    <w:rsid w:val="005E1B78"/>
    <w:rsid w:val="005E1D97"/>
    <w:rsid w:val="005E28FD"/>
    <w:rsid w:val="005E2F6A"/>
    <w:rsid w:val="005E30D1"/>
    <w:rsid w:val="005E3617"/>
    <w:rsid w:val="005E3AB5"/>
    <w:rsid w:val="005E4473"/>
    <w:rsid w:val="005E4E7D"/>
    <w:rsid w:val="005E72BF"/>
    <w:rsid w:val="005E73CD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600D4A"/>
    <w:rsid w:val="00602ECE"/>
    <w:rsid w:val="00603492"/>
    <w:rsid w:val="00603B42"/>
    <w:rsid w:val="006042B7"/>
    <w:rsid w:val="0060432F"/>
    <w:rsid w:val="00605173"/>
    <w:rsid w:val="006059DC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792F"/>
    <w:rsid w:val="00637DFA"/>
    <w:rsid w:val="00640600"/>
    <w:rsid w:val="006411BA"/>
    <w:rsid w:val="00641284"/>
    <w:rsid w:val="00642539"/>
    <w:rsid w:val="006427CC"/>
    <w:rsid w:val="0064715F"/>
    <w:rsid w:val="00647CDD"/>
    <w:rsid w:val="006502AF"/>
    <w:rsid w:val="00652626"/>
    <w:rsid w:val="006539F6"/>
    <w:rsid w:val="00654D65"/>
    <w:rsid w:val="0065634F"/>
    <w:rsid w:val="006564A4"/>
    <w:rsid w:val="006568C2"/>
    <w:rsid w:val="00660AC7"/>
    <w:rsid w:val="0066120F"/>
    <w:rsid w:val="00662C13"/>
    <w:rsid w:val="00664D48"/>
    <w:rsid w:val="006651BC"/>
    <w:rsid w:val="00666660"/>
    <w:rsid w:val="00667AAB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86E00"/>
    <w:rsid w:val="00690104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132E"/>
    <w:rsid w:val="006B1542"/>
    <w:rsid w:val="006B3692"/>
    <w:rsid w:val="006B3B31"/>
    <w:rsid w:val="006B4A62"/>
    <w:rsid w:val="006B4FB4"/>
    <w:rsid w:val="006B658A"/>
    <w:rsid w:val="006B660C"/>
    <w:rsid w:val="006B7578"/>
    <w:rsid w:val="006C04D8"/>
    <w:rsid w:val="006C0AC6"/>
    <w:rsid w:val="006C20E1"/>
    <w:rsid w:val="006C223D"/>
    <w:rsid w:val="006C288F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423C9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4136"/>
    <w:rsid w:val="00764FA7"/>
    <w:rsid w:val="00770615"/>
    <w:rsid w:val="00775504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F4D"/>
    <w:rsid w:val="007F3282"/>
    <w:rsid w:val="007F3905"/>
    <w:rsid w:val="007F474C"/>
    <w:rsid w:val="007F585A"/>
    <w:rsid w:val="007F5F3F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2672"/>
    <w:rsid w:val="00884FB4"/>
    <w:rsid w:val="00885AF6"/>
    <w:rsid w:val="00886627"/>
    <w:rsid w:val="00886C7A"/>
    <w:rsid w:val="0088791E"/>
    <w:rsid w:val="00887BB3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3668"/>
    <w:rsid w:val="008E464E"/>
    <w:rsid w:val="008E4C35"/>
    <w:rsid w:val="008F0771"/>
    <w:rsid w:val="008F0B49"/>
    <w:rsid w:val="008F1FC0"/>
    <w:rsid w:val="008F220B"/>
    <w:rsid w:val="008F2634"/>
    <w:rsid w:val="008F27D2"/>
    <w:rsid w:val="008F3610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7FBC"/>
    <w:rsid w:val="00970239"/>
    <w:rsid w:val="009707CC"/>
    <w:rsid w:val="00973C27"/>
    <w:rsid w:val="00974CF6"/>
    <w:rsid w:val="00974D02"/>
    <w:rsid w:val="00977C6C"/>
    <w:rsid w:val="00980B7D"/>
    <w:rsid w:val="0098155A"/>
    <w:rsid w:val="009825C6"/>
    <w:rsid w:val="00983C8A"/>
    <w:rsid w:val="009852C5"/>
    <w:rsid w:val="00987B6F"/>
    <w:rsid w:val="00992B52"/>
    <w:rsid w:val="009930B9"/>
    <w:rsid w:val="00993711"/>
    <w:rsid w:val="00995693"/>
    <w:rsid w:val="009A1516"/>
    <w:rsid w:val="009A391F"/>
    <w:rsid w:val="009A5572"/>
    <w:rsid w:val="009A7882"/>
    <w:rsid w:val="009B2249"/>
    <w:rsid w:val="009B233B"/>
    <w:rsid w:val="009B2D3B"/>
    <w:rsid w:val="009B4DC7"/>
    <w:rsid w:val="009B6426"/>
    <w:rsid w:val="009B70CB"/>
    <w:rsid w:val="009C041D"/>
    <w:rsid w:val="009C16BA"/>
    <w:rsid w:val="009C3950"/>
    <w:rsid w:val="009C4C61"/>
    <w:rsid w:val="009C4CCF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E5E"/>
    <w:rsid w:val="00A118E1"/>
    <w:rsid w:val="00A11BC9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A4D"/>
    <w:rsid w:val="00A67CF2"/>
    <w:rsid w:val="00A72C76"/>
    <w:rsid w:val="00A72D87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E"/>
    <w:rsid w:val="00AB1D4A"/>
    <w:rsid w:val="00AB32E5"/>
    <w:rsid w:val="00AB40ED"/>
    <w:rsid w:val="00AB6C54"/>
    <w:rsid w:val="00AB71A3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5D8"/>
    <w:rsid w:val="00AD4A60"/>
    <w:rsid w:val="00AD4E61"/>
    <w:rsid w:val="00AD57F3"/>
    <w:rsid w:val="00AD6EFF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7B83"/>
    <w:rsid w:val="00B47C10"/>
    <w:rsid w:val="00B51751"/>
    <w:rsid w:val="00B5209B"/>
    <w:rsid w:val="00B53243"/>
    <w:rsid w:val="00B54558"/>
    <w:rsid w:val="00B559C5"/>
    <w:rsid w:val="00B56157"/>
    <w:rsid w:val="00B56869"/>
    <w:rsid w:val="00B56F5A"/>
    <w:rsid w:val="00B57698"/>
    <w:rsid w:val="00B62551"/>
    <w:rsid w:val="00B64309"/>
    <w:rsid w:val="00B65346"/>
    <w:rsid w:val="00B663F3"/>
    <w:rsid w:val="00B67701"/>
    <w:rsid w:val="00B718D5"/>
    <w:rsid w:val="00B73CF7"/>
    <w:rsid w:val="00B76428"/>
    <w:rsid w:val="00B776CC"/>
    <w:rsid w:val="00B82811"/>
    <w:rsid w:val="00B836B2"/>
    <w:rsid w:val="00B836CE"/>
    <w:rsid w:val="00B84AC5"/>
    <w:rsid w:val="00B91562"/>
    <w:rsid w:val="00B91BD4"/>
    <w:rsid w:val="00B91EA1"/>
    <w:rsid w:val="00B94C68"/>
    <w:rsid w:val="00B95AD9"/>
    <w:rsid w:val="00B95DC9"/>
    <w:rsid w:val="00BA1062"/>
    <w:rsid w:val="00BA342F"/>
    <w:rsid w:val="00BA56D1"/>
    <w:rsid w:val="00BA62B6"/>
    <w:rsid w:val="00BA7A4C"/>
    <w:rsid w:val="00BB0F6E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EB0"/>
    <w:rsid w:val="00BC474A"/>
    <w:rsid w:val="00BC59F1"/>
    <w:rsid w:val="00BC5E20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C00B2D"/>
    <w:rsid w:val="00C01F51"/>
    <w:rsid w:val="00C03262"/>
    <w:rsid w:val="00C05D7F"/>
    <w:rsid w:val="00C06616"/>
    <w:rsid w:val="00C07A61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59DA"/>
    <w:rsid w:val="00D165A3"/>
    <w:rsid w:val="00D17040"/>
    <w:rsid w:val="00D17AFB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EE0"/>
    <w:rsid w:val="00D70A83"/>
    <w:rsid w:val="00D72EA8"/>
    <w:rsid w:val="00D730F7"/>
    <w:rsid w:val="00D7326A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AB3"/>
    <w:rsid w:val="00DA01FE"/>
    <w:rsid w:val="00DA0774"/>
    <w:rsid w:val="00DA34BE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6449"/>
    <w:rsid w:val="00E26D80"/>
    <w:rsid w:val="00E27E60"/>
    <w:rsid w:val="00E314C0"/>
    <w:rsid w:val="00E315AB"/>
    <w:rsid w:val="00E31CD8"/>
    <w:rsid w:val="00E31FDC"/>
    <w:rsid w:val="00E32A9C"/>
    <w:rsid w:val="00E33526"/>
    <w:rsid w:val="00E34DBF"/>
    <w:rsid w:val="00E37E55"/>
    <w:rsid w:val="00E40209"/>
    <w:rsid w:val="00E40296"/>
    <w:rsid w:val="00E42D31"/>
    <w:rsid w:val="00E42EB6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806C9"/>
    <w:rsid w:val="00E82CCD"/>
    <w:rsid w:val="00E8350F"/>
    <w:rsid w:val="00E83EDE"/>
    <w:rsid w:val="00E8421E"/>
    <w:rsid w:val="00E842EE"/>
    <w:rsid w:val="00E86830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4365"/>
    <w:rsid w:val="00EE4442"/>
    <w:rsid w:val="00EE5F75"/>
    <w:rsid w:val="00EE7578"/>
    <w:rsid w:val="00EF1CDF"/>
    <w:rsid w:val="00EF3E11"/>
    <w:rsid w:val="00EF50C6"/>
    <w:rsid w:val="00EF55C0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45946"/>
    <w:rsid w:val="00F4689F"/>
    <w:rsid w:val="00F47D7A"/>
    <w:rsid w:val="00F5051B"/>
    <w:rsid w:val="00F50CF0"/>
    <w:rsid w:val="00F50D3D"/>
    <w:rsid w:val="00F532F9"/>
    <w:rsid w:val="00F55FFD"/>
    <w:rsid w:val="00F57A82"/>
    <w:rsid w:val="00F614E1"/>
    <w:rsid w:val="00F640E0"/>
    <w:rsid w:val="00F64599"/>
    <w:rsid w:val="00F6479E"/>
    <w:rsid w:val="00F713FB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90133"/>
    <w:rsid w:val="00F9116C"/>
    <w:rsid w:val="00F913BE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hyperlink" Target="http://www.press-n-relations.com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710</Words>
  <Characters>4479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5179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Natalie</cp:lastModifiedBy>
  <cp:revision>2</cp:revision>
  <cp:lastPrinted>2017-08-25T09:32:00Z</cp:lastPrinted>
  <dcterms:created xsi:type="dcterms:W3CDTF">2017-08-29T10:07:00Z</dcterms:created>
  <dcterms:modified xsi:type="dcterms:W3CDTF">2017-08-29T10:07:00Z</dcterms:modified>
  <cp:category/>
</cp:coreProperties>
</file>