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7F44DEC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876EA6">
        <w:rPr>
          <w:rFonts w:ascii="Helvetica" w:hAnsi="Helvetica"/>
          <w:sz w:val="20"/>
          <w:szCs w:val="20"/>
        </w:rPr>
        <w:t>6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D021AE">
        <w:rPr>
          <w:rFonts w:ascii="Helvetica" w:hAnsi="Helvetica"/>
          <w:sz w:val="20"/>
          <w:szCs w:val="20"/>
        </w:rPr>
        <w:t>Mai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75B03F63" w14:textId="2FFBFCEF" w:rsidR="00D021AE" w:rsidRDefault="00C83B19" w:rsidP="00AB5B48">
      <w:pPr>
        <w:tabs>
          <w:tab w:val="left" w:pos="8222"/>
        </w:tabs>
        <w:spacing w:line="288" w:lineRule="auto"/>
        <w:ind w:right="850"/>
        <w:rPr>
          <w:rFonts w:ascii="Helvetica" w:eastAsia="SimSun" w:hAnsi="Helvetica"/>
          <w:b/>
          <w:sz w:val="28"/>
          <w:szCs w:val="28"/>
          <w:lang w:eastAsia="en-US"/>
        </w:rPr>
      </w:pPr>
      <w:r>
        <w:rPr>
          <w:rFonts w:ascii="Helvetica" w:eastAsia="SimSun" w:hAnsi="Helvetica"/>
          <w:b/>
          <w:sz w:val="28"/>
          <w:szCs w:val="28"/>
          <w:lang w:eastAsia="en-US"/>
        </w:rPr>
        <w:t xml:space="preserve">WatchGuard übernimmt Cloud-Security-Spezialisten Perimeters.io und </w:t>
      </w:r>
      <w:r w:rsidR="005B7994">
        <w:rPr>
          <w:rFonts w:ascii="Helvetica" w:eastAsia="SimSun" w:hAnsi="Helvetica"/>
          <w:b/>
          <w:sz w:val="28"/>
          <w:szCs w:val="28"/>
          <w:lang w:eastAsia="en-US"/>
        </w:rPr>
        <w:t>erweitert</w:t>
      </w:r>
      <w:r>
        <w:rPr>
          <w:rFonts w:ascii="Helvetica" w:eastAsia="SimSun" w:hAnsi="Helvetica"/>
          <w:b/>
          <w:sz w:val="28"/>
          <w:szCs w:val="28"/>
          <w:lang w:eastAsia="en-US"/>
        </w:rPr>
        <w:t xml:space="preserve"> das Angebotsportfolio</w:t>
      </w:r>
    </w:p>
    <w:p w14:paraId="1EA15CF2" w14:textId="237400D0" w:rsidR="00DC7992" w:rsidRPr="00D021AE" w:rsidRDefault="00C83B19" w:rsidP="00AB5B48">
      <w:pPr>
        <w:tabs>
          <w:tab w:val="left" w:pos="8222"/>
        </w:tabs>
        <w:spacing w:line="288" w:lineRule="auto"/>
        <w:ind w:right="850"/>
        <w:rPr>
          <w:rFonts w:ascii="Helvetica" w:eastAsia="SimSun" w:hAnsi="Helvetica"/>
          <w:b/>
          <w:sz w:val="28"/>
          <w:szCs w:val="28"/>
          <w:lang w:eastAsia="en-US"/>
        </w:rPr>
      </w:pPr>
      <w:r>
        <w:rPr>
          <w:rFonts w:ascii="Helvetica" w:hAnsi="Helvetica"/>
          <w:sz w:val="20"/>
          <w:szCs w:val="20"/>
        </w:rPr>
        <w:t xml:space="preserve">Neue Lösung „WatchGuard Cloud Detection and Response“ </w:t>
      </w:r>
      <w:r w:rsidR="005B7994">
        <w:rPr>
          <w:rFonts w:ascii="Helvetica" w:hAnsi="Helvetica"/>
          <w:sz w:val="20"/>
          <w:szCs w:val="20"/>
        </w:rPr>
        <w:t xml:space="preserve">bietet Schutz </w:t>
      </w:r>
      <w:r w:rsidR="00CB1B53">
        <w:rPr>
          <w:rFonts w:ascii="Helvetica" w:hAnsi="Helvetica"/>
          <w:sz w:val="20"/>
          <w:szCs w:val="20"/>
        </w:rPr>
        <w:t>über Netzwerk und Endpunkte hinaus</w:t>
      </w:r>
    </w:p>
    <w:p w14:paraId="2BC6825E" w14:textId="77777777" w:rsidR="00D021AE" w:rsidRDefault="00D021AE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7C813543" w14:textId="09FE66BA" w:rsidR="00C92292" w:rsidRDefault="00CB1B53" w:rsidP="00AB5B48">
      <w:pPr>
        <w:tabs>
          <w:tab w:val="left" w:pos="7938"/>
        </w:tabs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Mit der </w:t>
      </w:r>
      <w:r w:rsidR="00C92292">
        <w:rPr>
          <w:rFonts w:ascii="Helvetica" w:hAnsi="Helvetica"/>
          <w:b/>
          <w:bCs/>
          <w:sz w:val="20"/>
          <w:szCs w:val="20"/>
        </w:rPr>
        <w:t xml:space="preserve">gerade </w:t>
      </w:r>
      <w:r w:rsidR="004C413C">
        <w:rPr>
          <w:rFonts w:ascii="Helvetica" w:hAnsi="Helvetica"/>
          <w:b/>
          <w:bCs/>
          <w:sz w:val="20"/>
          <w:szCs w:val="20"/>
        </w:rPr>
        <w:t>bekannt gegebenen</w:t>
      </w:r>
      <w:r w:rsidR="00C92292">
        <w:rPr>
          <w:rFonts w:ascii="Helvetica" w:hAnsi="Helvetica"/>
          <w:b/>
          <w:bCs/>
          <w:sz w:val="20"/>
          <w:szCs w:val="20"/>
        </w:rPr>
        <w:t xml:space="preserve"> </w:t>
      </w:r>
      <w:r>
        <w:rPr>
          <w:rFonts w:ascii="Helvetica" w:hAnsi="Helvetica"/>
          <w:b/>
          <w:bCs/>
          <w:sz w:val="20"/>
          <w:szCs w:val="20"/>
        </w:rPr>
        <w:t xml:space="preserve">Akquise </w:t>
      </w:r>
      <w:r w:rsidR="00C92292">
        <w:rPr>
          <w:rFonts w:ascii="Helvetica" w:hAnsi="Helvetica"/>
          <w:b/>
          <w:bCs/>
          <w:sz w:val="20"/>
          <w:szCs w:val="20"/>
        </w:rPr>
        <w:t>des in den USA ansässigen Unternehmens</w:t>
      </w:r>
      <w:r>
        <w:rPr>
          <w:rFonts w:ascii="Helvetica" w:hAnsi="Helvetica"/>
          <w:b/>
          <w:bCs/>
          <w:sz w:val="20"/>
          <w:szCs w:val="20"/>
        </w:rPr>
        <w:t xml:space="preserve"> </w:t>
      </w:r>
      <w:hyperlink r:id="rId8" w:history="1">
        <w:r w:rsidRPr="008441DB">
          <w:rPr>
            <w:rStyle w:val="Hyperlink"/>
            <w:rFonts w:ascii="Helvetica" w:hAnsi="Helvetica"/>
            <w:b/>
            <w:bCs/>
            <w:sz w:val="20"/>
            <w:szCs w:val="20"/>
          </w:rPr>
          <w:t>Perimeters</w:t>
        </w:r>
        <w:r w:rsidR="00C92292" w:rsidRPr="008441DB">
          <w:rPr>
            <w:rStyle w:val="Hyperlink"/>
            <w:rFonts w:ascii="Helvetica" w:hAnsi="Helvetica"/>
            <w:b/>
            <w:bCs/>
            <w:sz w:val="20"/>
            <w:szCs w:val="20"/>
          </w:rPr>
          <w:t>.io</w:t>
        </w:r>
      </w:hyperlink>
      <w:r w:rsidR="00C92292">
        <w:rPr>
          <w:rFonts w:ascii="Helvetica" w:hAnsi="Helvetica"/>
          <w:b/>
          <w:bCs/>
          <w:sz w:val="20"/>
          <w:szCs w:val="20"/>
        </w:rPr>
        <w:t xml:space="preserve"> </w:t>
      </w:r>
      <w:r w:rsidR="008441DB">
        <w:rPr>
          <w:rFonts w:ascii="Helvetica" w:hAnsi="Helvetica"/>
          <w:b/>
          <w:bCs/>
          <w:sz w:val="20"/>
          <w:szCs w:val="20"/>
        </w:rPr>
        <w:t xml:space="preserve">sichert sich </w:t>
      </w:r>
      <w:hyperlink r:id="rId9" w:history="1">
        <w:r w:rsidR="008441DB" w:rsidRPr="004C413C">
          <w:rPr>
            <w:rStyle w:val="Hyperlink"/>
            <w:rFonts w:ascii="Helvetica" w:hAnsi="Helvetica"/>
            <w:b/>
            <w:bCs/>
            <w:sz w:val="20"/>
            <w:szCs w:val="20"/>
          </w:rPr>
          <w:t>WatchGuard Technologies</w:t>
        </w:r>
      </w:hyperlink>
      <w:r w:rsidR="008441DB">
        <w:rPr>
          <w:rFonts w:ascii="Helvetica" w:hAnsi="Helvetica"/>
          <w:b/>
          <w:bCs/>
          <w:sz w:val="20"/>
          <w:szCs w:val="20"/>
        </w:rPr>
        <w:t xml:space="preserve"> zusätzliche Kompetenz im Bereich Cloud Application Security.</w:t>
      </w:r>
      <w:r w:rsidR="00F56F75">
        <w:rPr>
          <w:rFonts w:ascii="Helvetica" w:hAnsi="Helvetica"/>
          <w:b/>
          <w:bCs/>
          <w:sz w:val="20"/>
          <w:szCs w:val="20"/>
        </w:rPr>
        <w:t xml:space="preserve"> Zeitgleich wurde bereits die Lösung </w:t>
      </w:r>
      <w:r w:rsidR="00F56F75" w:rsidRPr="00F56F75">
        <w:rPr>
          <w:rFonts w:ascii="Helvetica" w:hAnsi="Helvetica"/>
          <w:b/>
          <w:bCs/>
          <w:sz w:val="20"/>
          <w:szCs w:val="20"/>
        </w:rPr>
        <w:t xml:space="preserve">WatchGuard Cloud Detection and Response™ (CloudDR) </w:t>
      </w:r>
      <w:r w:rsidR="004C413C">
        <w:rPr>
          <w:rFonts w:ascii="Helvetica" w:hAnsi="Helvetica"/>
          <w:b/>
          <w:bCs/>
          <w:sz w:val="20"/>
          <w:szCs w:val="20"/>
        </w:rPr>
        <w:t xml:space="preserve">vorgestellt, die </w:t>
      </w:r>
      <w:r w:rsidR="00F56F75" w:rsidRPr="00F56F75">
        <w:rPr>
          <w:rFonts w:ascii="Helvetica" w:hAnsi="Helvetica"/>
          <w:b/>
          <w:bCs/>
          <w:sz w:val="20"/>
          <w:szCs w:val="20"/>
        </w:rPr>
        <w:t xml:space="preserve">auf der Sicherheitstechnologie </w:t>
      </w:r>
      <w:proofErr w:type="gramStart"/>
      <w:r w:rsidR="00F56F75" w:rsidRPr="00F56F75">
        <w:rPr>
          <w:rFonts w:ascii="Helvetica" w:hAnsi="Helvetica"/>
          <w:b/>
          <w:bCs/>
          <w:sz w:val="20"/>
          <w:szCs w:val="20"/>
        </w:rPr>
        <w:t>von Perimeters</w:t>
      </w:r>
      <w:proofErr w:type="gramEnd"/>
      <w:r w:rsidR="00F56F75" w:rsidRPr="00F56F75">
        <w:rPr>
          <w:rFonts w:ascii="Helvetica" w:hAnsi="Helvetica"/>
          <w:b/>
          <w:bCs/>
          <w:sz w:val="20"/>
          <w:szCs w:val="20"/>
        </w:rPr>
        <w:t xml:space="preserve"> </w:t>
      </w:r>
      <w:r w:rsidR="004C413C">
        <w:rPr>
          <w:rFonts w:ascii="Helvetica" w:hAnsi="Helvetica"/>
          <w:b/>
          <w:bCs/>
          <w:sz w:val="20"/>
          <w:szCs w:val="20"/>
        </w:rPr>
        <w:t xml:space="preserve">basiert. </w:t>
      </w:r>
      <w:r w:rsidR="00F44F43">
        <w:rPr>
          <w:rFonts w:ascii="Helvetica" w:hAnsi="Helvetica"/>
          <w:b/>
          <w:bCs/>
          <w:sz w:val="20"/>
          <w:szCs w:val="20"/>
        </w:rPr>
        <w:t xml:space="preserve">CloudDR </w:t>
      </w:r>
      <w:r w:rsidR="00F56F75" w:rsidRPr="00F56F75">
        <w:rPr>
          <w:rFonts w:ascii="Helvetica" w:hAnsi="Helvetica"/>
          <w:b/>
          <w:bCs/>
          <w:sz w:val="20"/>
          <w:szCs w:val="20"/>
        </w:rPr>
        <w:t xml:space="preserve">bietet durchgängige Transparenz, integrierte Erkennung und automatisierte Reaktionsmöglichkeiten für Cloud-Anwendungen über eine einzige, mandantenfähige Plattform, die speziell </w:t>
      </w:r>
      <w:r w:rsidR="00F16578">
        <w:rPr>
          <w:rFonts w:ascii="Helvetica" w:hAnsi="Helvetica"/>
          <w:b/>
          <w:bCs/>
          <w:sz w:val="20"/>
          <w:szCs w:val="20"/>
        </w:rPr>
        <w:t>entlang der Anforderungen von Managed Service Providern</w:t>
      </w:r>
      <w:r w:rsidR="00F57CD7">
        <w:rPr>
          <w:rFonts w:ascii="Helvetica" w:hAnsi="Helvetica"/>
          <w:b/>
          <w:bCs/>
          <w:sz w:val="20"/>
          <w:szCs w:val="20"/>
        </w:rPr>
        <w:t xml:space="preserve"> (MSP)</w:t>
      </w:r>
      <w:r w:rsidR="00F16578">
        <w:rPr>
          <w:rFonts w:ascii="Helvetica" w:hAnsi="Helvetica"/>
          <w:b/>
          <w:bCs/>
          <w:sz w:val="20"/>
          <w:szCs w:val="20"/>
        </w:rPr>
        <w:t xml:space="preserve"> entwickelt wurde.</w:t>
      </w:r>
    </w:p>
    <w:p w14:paraId="6435CCAA" w14:textId="77777777" w:rsidR="00C77E2E" w:rsidRPr="00C77E2E" w:rsidRDefault="00C77E2E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44FF490" w14:textId="30EE0E33" w:rsidR="00B02DDA" w:rsidRDefault="00F44F43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 xml:space="preserve">Künstliche Intelligenz ist das zentrale Element von </w:t>
      </w:r>
      <w:r w:rsidR="00C77E2E" w:rsidRPr="00C77E2E">
        <w:rPr>
          <w:b w:val="0"/>
          <w:color w:val="000000" w:themeColor="text1"/>
          <w:sz w:val="20"/>
          <w:szCs w:val="20"/>
        </w:rPr>
        <w:t>WatchGuard CloudDR</w:t>
      </w:r>
      <w:r w:rsidR="00B96FC2">
        <w:rPr>
          <w:b w:val="0"/>
          <w:color w:val="000000" w:themeColor="text1"/>
          <w:sz w:val="20"/>
          <w:szCs w:val="20"/>
        </w:rPr>
        <w:t xml:space="preserve">. Mithilfe </w:t>
      </w:r>
      <w:r w:rsidR="00B96FC2" w:rsidRPr="00C77E2E">
        <w:rPr>
          <w:b w:val="0"/>
          <w:color w:val="000000" w:themeColor="text1"/>
          <w:sz w:val="20"/>
          <w:szCs w:val="20"/>
        </w:rPr>
        <w:t xml:space="preserve">moderner Identity Threat Detection and Response (ITDR) </w:t>
      </w:r>
      <w:r w:rsidR="00B96FC2">
        <w:rPr>
          <w:b w:val="0"/>
          <w:color w:val="000000" w:themeColor="text1"/>
          <w:sz w:val="20"/>
          <w:szCs w:val="20"/>
        </w:rPr>
        <w:t xml:space="preserve">werden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Cloud- und Identitätsbedrohungen </w:t>
      </w:r>
      <w:r w:rsidR="00EE1AA8">
        <w:rPr>
          <w:b w:val="0"/>
          <w:color w:val="000000" w:themeColor="text1"/>
          <w:sz w:val="20"/>
          <w:szCs w:val="20"/>
        </w:rPr>
        <w:t>zuverlässig erkannt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, </w:t>
      </w:r>
      <w:r w:rsidR="00EE1AA8">
        <w:rPr>
          <w:b w:val="0"/>
          <w:color w:val="000000" w:themeColor="text1"/>
          <w:sz w:val="20"/>
          <w:szCs w:val="20"/>
        </w:rPr>
        <w:t>Fehl</w:t>
      </w:r>
      <w:r w:rsidR="00B96FC2">
        <w:rPr>
          <w:b w:val="0"/>
          <w:color w:val="000000" w:themeColor="text1"/>
          <w:sz w:val="20"/>
          <w:szCs w:val="20"/>
        </w:rPr>
        <w:t xml:space="preserve">konfigurationen im Hinblick auf die Sicherheit von Cloud-Anwendungen aufgespürt und versteckte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KI- und IT-Risiken </w:t>
      </w:r>
      <w:r w:rsidR="00B96FC2">
        <w:rPr>
          <w:b w:val="0"/>
          <w:color w:val="000000" w:themeColor="text1"/>
          <w:sz w:val="20"/>
          <w:szCs w:val="20"/>
        </w:rPr>
        <w:t xml:space="preserve">ans Licht gebracht, die sonst nur schwer zu </w:t>
      </w:r>
      <w:r w:rsidR="007E0F85">
        <w:rPr>
          <w:b w:val="0"/>
          <w:color w:val="000000" w:themeColor="text1"/>
          <w:sz w:val="20"/>
          <w:szCs w:val="20"/>
        </w:rPr>
        <w:t>identifizieren</w:t>
      </w:r>
      <w:r w:rsidR="00B96FC2">
        <w:rPr>
          <w:b w:val="0"/>
          <w:color w:val="000000" w:themeColor="text1"/>
          <w:sz w:val="20"/>
          <w:szCs w:val="20"/>
        </w:rPr>
        <w:t xml:space="preserve"> und manuell kaum zu </w:t>
      </w:r>
      <w:r w:rsidR="00FB07CC">
        <w:rPr>
          <w:b w:val="0"/>
          <w:color w:val="000000" w:themeColor="text1"/>
          <w:sz w:val="20"/>
          <w:szCs w:val="20"/>
        </w:rPr>
        <w:t>bewältigen sind.</w:t>
      </w:r>
      <w:r w:rsidR="00FD1261">
        <w:rPr>
          <w:b w:val="0"/>
          <w:color w:val="000000" w:themeColor="text1"/>
          <w:sz w:val="20"/>
          <w:szCs w:val="20"/>
        </w:rPr>
        <w:t xml:space="preserve"> Damit positioniert sich WatchGuard CloudDR als das erste Angebot im Cloud-Security-Umfeld, das all diese Risiken </w:t>
      </w:r>
      <w:r w:rsidR="00D22213">
        <w:rPr>
          <w:b w:val="0"/>
          <w:color w:val="000000" w:themeColor="text1"/>
          <w:sz w:val="20"/>
          <w:szCs w:val="20"/>
        </w:rPr>
        <w:t xml:space="preserve">über eine einzige Plattform adressiert.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Durch die Integration der Technologie </w:t>
      </w:r>
      <w:proofErr w:type="gramStart"/>
      <w:r w:rsidR="00C77E2E" w:rsidRPr="00C77E2E">
        <w:rPr>
          <w:b w:val="0"/>
          <w:color w:val="000000" w:themeColor="text1"/>
          <w:sz w:val="20"/>
          <w:szCs w:val="20"/>
        </w:rPr>
        <w:t>von Perimeters</w:t>
      </w:r>
      <w:proofErr w:type="gramEnd"/>
      <w:r w:rsidR="00C77E2E" w:rsidRPr="00C77E2E">
        <w:rPr>
          <w:b w:val="0"/>
          <w:color w:val="000000" w:themeColor="text1"/>
          <w:sz w:val="20"/>
          <w:szCs w:val="20"/>
        </w:rPr>
        <w:t xml:space="preserve"> in das MSP-First-Ökosystem von WatchGuard </w:t>
      </w:r>
      <w:r w:rsidR="00B02DDA">
        <w:rPr>
          <w:b w:val="0"/>
          <w:color w:val="000000" w:themeColor="text1"/>
          <w:sz w:val="20"/>
          <w:szCs w:val="20"/>
        </w:rPr>
        <w:t xml:space="preserve">werden </w:t>
      </w:r>
      <w:r w:rsidR="00B02DDA" w:rsidRPr="00C77E2E">
        <w:rPr>
          <w:b w:val="0"/>
          <w:color w:val="000000" w:themeColor="text1"/>
          <w:sz w:val="20"/>
          <w:szCs w:val="20"/>
        </w:rPr>
        <w:t>Dienstleister jeder Grö</w:t>
      </w:r>
      <w:r w:rsidR="00353351">
        <w:rPr>
          <w:b w:val="0"/>
          <w:color w:val="000000" w:themeColor="text1"/>
          <w:sz w:val="20"/>
          <w:szCs w:val="20"/>
        </w:rPr>
        <w:t>ss</w:t>
      </w:r>
      <w:r w:rsidR="00B02DDA" w:rsidRPr="00C77E2E">
        <w:rPr>
          <w:b w:val="0"/>
          <w:color w:val="000000" w:themeColor="text1"/>
          <w:sz w:val="20"/>
          <w:szCs w:val="20"/>
        </w:rPr>
        <w:t xml:space="preserve">e </w:t>
      </w:r>
      <w:r w:rsidR="00B02DDA">
        <w:rPr>
          <w:b w:val="0"/>
          <w:color w:val="000000" w:themeColor="text1"/>
          <w:sz w:val="20"/>
          <w:szCs w:val="20"/>
        </w:rPr>
        <w:t xml:space="preserve">in die Lage versetzt, </w:t>
      </w:r>
      <w:r w:rsidR="00C77E2E" w:rsidRPr="00C77E2E">
        <w:rPr>
          <w:b w:val="0"/>
          <w:color w:val="000000" w:themeColor="text1"/>
          <w:sz w:val="20"/>
          <w:szCs w:val="20"/>
        </w:rPr>
        <w:t xml:space="preserve">fortschrittliche </w:t>
      </w:r>
      <w:r w:rsidR="00A36674">
        <w:rPr>
          <w:b w:val="0"/>
          <w:color w:val="000000" w:themeColor="text1"/>
          <w:sz w:val="20"/>
          <w:szCs w:val="20"/>
        </w:rPr>
        <w:t>Cloud Security</w:t>
      </w:r>
      <w:r w:rsidR="006F3171">
        <w:rPr>
          <w:b w:val="0"/>
          <w:color w:val="000000" w:themeColor="text1"/>
          <w:sz w:val="20"/>
          <w:szCs w:val="20"/>
        </w:rPr>
        <w:t xml:space="preserve"> </w:t>
      </w:r>
      <w:r w:rsidR="00B02DDA">
        <w:rPr>
          <w:b w:val="0"/>
          <w:color w:val="000000" w:themeColor="text1"/>
          <w:sz w:val="20"/>
          <w:szCs w:val="20"/>
        </w:rPr>
        <w:t>sofort in ihr eigenes Angebot einzubinden, beliebig zu skalieren und wirtschaftlich rentabel auszuspielen.</w:t>
      </w:r>
    </w:p>
    <w:p w14:paraId="26F44A8F" w14:textId="77777777" w:rsidR="00222D21" w:rsidRDefault="00222D21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00CA4EC" w14:textId="2739F2AC" w:rsidR="00222D21" w:rsidRDefault="00222D21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222D21">
        <w:rPr>
          <w:b w:val="0"/>
          <w:color w:val="000000" w:themeColor="text1"/>
          <w:sz w:val="20"/>
          <w:szCs w:val="20"/>
        </w:rPr>
        <w:t xml:space="preserve">Zum Zeitpunkt der Übernahme unterstützt der Dienst über 40 Anwendungen, darunter Microsoft 365, OpenAI, HubSpot, ConnectWise, Salesforce, Google Workspace und Jira. Eine vollständige Liste der </w:t>
      </w:r>
      <w:r w:rsidR="005206C0">
        <w:rPr>
          <w:b w:val="0"/>
          <w:color w:val="000000" w:themeColor="text1"/>
          <w:sz w:val="20"/>
          <w:szCs w:val="20"/>
        </w:rPr>
        <w:t>abgedeckten</w:t>
      </w:r>
      <w:r w:rsidRPr="00222D21">
        <w:rPr>
          <w:b w:val="0"/>
          <w:color w:val="000000" w:themeColor="text1"/>
          <w:sz w:val="20"/>
          <w:szCs w:val="20"/>
        </w:rPr>
        <w:t xml:space="preserve"> Anwendungen </w:t>
      </w:r>
      <w:r w:rsidR="00044BBA">
        <w:rPr>
          <w:b w:val="0"/>
          <w:color w:val="000000" w:themeColor="text1"/>
          <w:sz w:val="20"/>
          <w:szCs w:val="20"/>
        </w:rPr>
        <w:t>ist</w:t>
      </w:r>
      <w:r w:rsidR="00044BBA" w:rsidRPr="00222D21">
        <w:rPr>
          <w:b w:val="0"/>
          <w:color w:val="000000" w:themeColor="text1"/>
          <w:sz w:val="20"/>
          <w:szCs w:val="20"/>
        </w:rPr>
        <w:t xml:space="preserve"> auf der </w:t>
      </w:r>
      <w:hyperlink r:id="rId10" w:history="1">
        <w:r w:rsidR="00044BBA" w:rsidRPr="008325FF">
          <w:rPr>
            <w:rStyle w:val="Hyperlink"/>
            <w:b w:val="0"/>
            <w:sz w:val="20"/>
            <w:szCs w:val="20"/>
          </w:rPr>
          <w:t>WatchGuard</w:t>
        </w:r>
        <w:r w:rsidR="00044BBA" w:rsidRPr="008325FF">
          <w:rPr>
            <w:rStyle w:val="Hyperlink"/>
            <w:b w:val="0"/>
            <w:sz w:val="20"/>
            <w:szCs w:val="20"/>
          </w:rPr>
          <w:t>-</w:t>
        </w:r>
        <w:r w:rsidR="00044BBA" w:rsidRPr="008325FF">
          <w:rPr>
            <w:rStyle w:val="Hyperlink"/>
            <w:b w:val="0"/>
            <w:sz w:val="20"/>
            <w:szCs w:val="20"/>
          </w:rPr>
          <w:t>W</w:t>
        </w:r>
        <w:r w:rsidR="00044BBA" w:rsidRPr="008325FF">
          <w:rPr>
            <w:rStyle w:val="Hyperlink"/>
            <w:b w:val="0"/>
            <w:sz w:val="20"/>
            <w:szCs w:val="20"/>
          </w:rPr>
          <w:t>ebsite</w:t>
        </w:r>
      </w:hyperlink>
      <w:r w:rsidR="00044BBA">
        <w:rPr>
          <w:b w:val="0"/>
          <w:color w:val="000000" w:themeColor="text1"/>
          <w:sz w:val="20"/>
          <w:szCs w:val="20"/>
        </w:rPr>
        <w:t xml:space="preserve"> abrufbar</w:t>
      </w:r>
      <w:r w:rsidRPr="00222D21">
        <w:rPr>
          <w:b w:val="0"/>
          <w:color w:val="000000" w:themeColor="text1"/>
          <w:sz w:val="20"/>
          <w:szCs w:val="20"/>
        </w:rPr>
        <w:t xml:space="preserve">. </w:t>
      </w:r>
      <w:r w:rsidR="00AF0E68">
        <w:rPr>
          <w:b w:val="0"/>
          <w:color w:val="000000" w:themeColor="text1"/>
          <w:sz w:val="20"/>
          <w:szCs w:val="20"/>
        </w:rPr>
        <w:t xml:space="preserve">Das Leistungsspektrum soll nun in rasanter Geschwindigkeit </w:t>
      </w:r>
      <w:r w:rsidR="00677A54">
        <w:rPr>
          <w:b w:val="0"/>
          <w:color w:val="000000" w:themeColor="text1"/>
          <w:sz w:val="20"/>
          <w:szCs w:val="20"/>
        </w:rPr>
        <w:t xml:space="preserve">und entlang der sich stetig verändernden Bedrohungslandschaft </w:t>
      </w:r>
      <w:r w:rsidR="005A3717">
        <w:rPr>
          <w:b w:val="0"/>
          <w:color w:val="000000" w:themeColor="text1"/>
          <w:sz w:val="20"/>
          <w:szCs w:val="20"/>
        </w:rPr>
        <w:t xml:space="preserve">gezielt </w:t>
      </w:r>
      <w:r w:rsidR="00AF0E68">
        <w:rPr>
          <w:b w:val="0"/>
          <w:color w:val="000000" w:themeColor="text1"/>
          <w:sz w:val="20"/>
          <w:szCs w:val="20"/>
        </w:rPr>
        <w:t>weiter ausgebaut werden</w:t>
      </w:r>
      <w:r w:rsidR="00677A54">
        <w:rPr>
          <w:b w:val="0"/>
          <w:color w:val="000000" w:themeColor="text1"/>
          <w:sz w:val="20"/>
          <w:szCs w:val="20"/>
        </w:rPr>
        <w:t>.</w:t>
      </w:r>
      <w:r w:rsidR="00F7145D">
        <w:rPr>
          <w:b w:val="0"/>
          <w:color w:val="000000" w:themeColor="text1"/>
          <w:sz w:val="20"/>
          <w:szCs w:val="20"/>
        </w:rPr>
        <w:t xml:space="preserve"> </w:t>
      </w:r>
    </w:p>
    <w:p w14:paraId="6B3875BE" w14:textId="77777777" w:rsidR="004C1137" w:rsidRDefault="004C1137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6FFD534" w14:textId="19E46A49" w:rsidR="004C1137" w:rsidRDefault="004C1137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C1137">
        <w:rPr>
          <w:b w:val="0"/>
          <w:color w:val="000000" w:themeColor="text1"/>
          <w:sz w:val="20"/>
          <w:szCs w:val="20"/>
        </w:rPr>
        <w:t xml:space="preserve">„MSP sagen uns, dass sie Cloud-Sicherheit jetzt brauchen. Nicht erst in einem Jahr und nicht als Anhängsel </w:t>
      </w:r>
      <w:r w:rsidR="00757D9F">
        <w:rPr>
          <w:b w:val="0"/>
          <w:color w:val="000000" w:themeColor="text1"/>
          <w:sz w:val="20"/>
          <w:szCs w:val="20"/>
        </w:rPr>
        <w:t xml:space="preserve">von </w:t>
      </w:r>
      <w:r w:rsidR="00F57CD7">
        <w:rPr>
          <w:b w:val="0"/>
          <w:color w:val="000000" w:themeColor="text1"/>
          <w:sz w:val="20"/>
          <w:szCs w:val="20"/>
        </w:rPr>
        <w:t xml:space="preserve">irgendwelchen </w:t>
      </w:r>
      <w:r w:rsidRPr="004C1137">
        <w:rPr>
          <w:b w:val="0"/>
          <w:color w:val="000000" w:themeColor="text1"/>
          <w:sz w:val="20"/>
          <w:szCs w:val="20"/>
        </w:rPr>
        <w:t>Unternehmenslösungen, die nicht zu ihrem Geschäft</w:t>
      </w:r>
      <w:r w:rsidR="00F57CD7">
        <w:rPr>
          <w:b w:val="0"/>
          <w:color w:val="000000" w:themeColor="text1"/>
          <w:sz w:val="20"/>
          <w:szCs w:val="20"/>
        </w:rPr>
        <w:t>smodell</w:t>
      </w:r>
      <w:r w:rsidRPr="004C1137">
        <w:rPr>
          <w:b w:val="0"/>
          <w:color w:val="000000" w:themeColor="text1"/>
          <w:sz w:val="20"/>
          <w:szCs w:val="20"/>
        </w:rPr>
        <w:t xml:space="preserve"> passen“, so Joe Smolarski, CEO von WatchGuard Technologies. „Mit der Übernahme von Perimeters.io bieten wir </w:t>
      </w:r>
      <w:r w:rsidR="00757D9F">
        <w:rPr>
          <w:b w:val="0"/>
          <w:color w:val="000000" w:themeColor="text1"/>
          <w:sz w:val="20"/>
          <w:szCs w:val="20"/>
        </w:rPr>
        <w:t>c</w:t>
      </w:r>
      <w:r w:rsidRPr="004C1137">
        <w:rPr>
          <w:b w:val="0"/>
          <w:color w:val="000000" w:themeColor="text1"/>
          <w:sz w:val="20"/>
          <w:szCs w:val="20"/>
        </w:rPr>
        <w:t xml:space="preserve">loudbasierte </w:t>
      </w:r>
      <w:r w:rsidR="00757D9F">
        <w:rPr>
          <w:b w:val="0"/>
          <w:color w:val="000000" w:themeColor="text1"/>
          <w:sz w:val="20"/>
          <w:szCs w:val="20"/>
        </w:rPr>
        <w:t>Detection &amp; Response</w:t>
      </w:r>
      <w:r w:rsidRPr="004C1137">
        <w:rPr>
          <w:b w:val="0"/>
          <w:color w:val="000000" w:themeColor="text1"/>
          <w:sz w:val="20"/>
          <w:szCs w:val="20"/>
        </w:rPr>
        <w:t xml:space="preserve">, die </w:t>
      </w:r>
      <w:r w:rsidR="00F57CD7">
        <w:rPr>
          <w:b w:val="0"/>
          <w:color w:val="000000" w:themeColor="text1"/>
          <w:sz w:val="20"/>
          <w:szCs w:val="20"/>
        </w:rPr>
        <w:t xml:space="preserve">konkret </w:t>
      </w:r>
      <w:r w:rsidR="00EE1AA8">
        <w:rPr>
          <w:b w:val="0"/>
          <w:color w:val="000000" w:themeColor="text1"/>
          <w:sz w:val="20"/>
          <w:szCs w:val="20"/>
        </w:rPr>
        <w:t>an den</w:t>
      </w:r>
      <w:r w:rsidR="00F57CD7">
        <w:rPr>
          <w:b w:val="0"/>
          <w:color w:val="000000" w:themeColor="text1"/>
          <w:sz w:val="20"/>
          <w:szCs w:val="20"/>
        </w:rPr>
        <w:t xml:space="preserve"> Bedürfnisse</w:t>
      </w:r>
      <w:r w:rsidR="00EE1AA8">
        <w:rPr>
          <w:b w:val="0"/>
          <w:color w:val="000000" w:themeColor="text1"/>
          <w:sz w:val="20"/>
          <w:szCs w:val="20"/>
        </w:rPr>
        <w:t>n</w:t>
      </w:r>
      <w:r w:rsidR="00F57CD7">
        <w:rPr>
          <w:b w:val="0"/>
          <w:color w:val="000000" w:themeColor="text1"/>
          <w:sz w:val="20"/>
          <w:szCs w:val="20"/>
        </w:rPr>
        <w:t xml:space="preserve"> von </w:t>
      </w:r>
      <w:r w:rsidRPr="004C1137">
        <w:rPr>
          <w:b w:val="0"/>
          <w:color w:val="000000" w:themeColor="text1"/>
          <w:sz w:val="20"/>
          <w:szCs w:val="20"/>
        </w:rPr>
        <w:t xml:space="preserve">MSP </w:t>
      </w:r>
      <w:r w:rsidR="00EE1AA8">
        <w:rPr>
          <w:b w:val="0"/>
          <w:color w:val="000000" w:themeColor="text1"/>
          <w:sz w:val="20"/>
          <w:szCs w:val="20"/>
        </w:rPr>
        <w:t>ausgerichtet</w:t>
      </w:r>
      <w:r w:rsidR="00EE1AA8" w:rsidRPr="004C1137">
        <w:rPr>
          <w:b w:val="0"/>
          <w:color w:val="000000" w:themeColor="text1"/>
          <w:sz w:val="20"/>
          <w:szCs w:val="20"/>
        </w:rPr>
        <w:t xml:space="preserve"> </w:t>
      </w:r>
      <w:r w:rsidRPr="004C1137">
        <w:rPr>
          <w:b w:val="0"/>
          <w:color w:val="000000" w:themeColor="text1"/>
          <w:sz w:val="20"/>
          <w:szCs w:val="20"/>
        </w:rPr>
        <w:t xml:space="preserve">wurde: von Grund auf skalierbar, </w:t>
      </w:r>
      <w:r w:rsidRPr="004C1137">
        <w:rPr>
          <w:b w:val="0"/>
          <w:color w:val="000000" w:themeColor="text1"/>
          <w:sz w:val="20"/>
          <w:szCs w:val="20"/>
        </w:rPr>
        <w:lastRenderedPageBreak/>
        <w:t xml:space="preserve">kostengünstig anzubieten und </w:t>
      </w:r>
      <w:r w:rsidR="00F57CD7">
        <w:rPr>
          <w:b w:val="0"/>
          <w:color w:val="000000" w:themeColor="text1"/>
          <w:sz w:val="20"/>
          <w:szCs w:val="20"/>
        </w:rPr>
        <w:t>zugeschnitten auf das Tagesges</w:t>
      </w:r>
      <w:r w:rsidR="00DB0614">
        <w:rPr>
          <w:b w:val="0"/>
          <w:color w:val="000000" w:themeColor="text1"/>
          <w:sz w:val="20"/>
          <w:szCs w:val="20"/>
        </w:rPr>
        <w:t>c</w:t>
      </w:r>
      <w:r w:rsidR="00F57CD7">
        <w:rPr>
          <w:b w:val="0"/>
          <w:color w:val="000000" w:themeColor="text1"/>
          <w:sz w:val="20"/>
          <w:szCs w:val="20"/>
        </w:rPr>
        <w:t>häft von Managed Service Providern</w:t>
      </w:r>
      <w:r w:rsidRPr="004C1137">
        <w:rPr>
          <w:b w:val="0"/>
          <w:color w:val="000000" w:themeColor="text1"/>
          <w:sz w:val="20"/>
          <w:szCs w:val="20"/>
        </w:rPr>
        <w:t>.“</w:t>
      </w:r>
    </w:p>
    <w:p w14:paraId="481C2497" w14:textId="77777777" w:rsidR="004C1137" w:rsidRDefault="004C1137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DCCFD92" w14:textId="4E40C5A8" w:rsidR="004C1137" w:rsidRP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FC4876">
        <w:rPr>
          <w:bCs/>
          <w:color w:val="000000" w:themeColor="text1"/>
          <w:sz w:val="20"/>
          <w:szCs w:val="20"/>
        </w:rPr>
        <w:t>Cloud</w:t>
      </w:r>
      <w:r>
        <w:rPr>
          <w:bCs/>
          <w:color w:val="000000" w:themeColor="text1"/>
          <w:sz w:val="20"/>
          <w:szCs w:val="20"/>
        </w:rPr>
        <w:t xml:space="preserve"> Detection and Response </w:t>
      </w:r>
      <w:r w:rsidRPr="00FC4876">
        <w:rPr>
          <w:bCs/>
          <w:color w:val="000000" w:themeColor="text1"/>
          <w:sz w:val="20"/>
          <w:szCs w:val="20"/>
        </w:rPr>
        <w:t xml:space="preserve">– </w:t>
      </w:r>
      <w:r>
        <w:rPr>
          <w:bCs/>
          <w:color w:val="000000" w:themeColor="text1"/>
          <w:sz w:val="20"/>
          <w:szCs w:val="20"/>
        </w:rPr>
        <w:t>ma</w:t>
      </w:r>
      <w:r w:rsidR="00353351">
        <w:rPr>
          <w:bCs/>
          <w:color w:val="000000" w:themeColor="text1"/>
          <w:sz w:val="20"/>
          <w:szCs w:val="20"/>
        </w:rPr>
        <w:t>ss</w:t>
      </w:r>
      <w:r>
        <w:rPr>
          <w:bCs/>
          <w:color w:val="000000" w:themeColor="text1"/>
          <w:sz w:val="20"/>
          <w:szCs w:val="20"/>
        </w:rPr>
        <w:t>geschneidert für</w:t>
      </w:r>
      <w:r w:rsidRPr="00FC4876">
        <w:rPr>
          <w:bCs/>
          <w:color w:val="000000" w:themeColor="text1"/>
          <w:sz w:val="20"/>
          <w:szCs w:val="20"/>
        </w:rPr>
        <w:t xml:space="preserve"> MSP</w:t>
      </w:r>
    </w:p>
    <w:p w14:paraId="55547AC3" w14:textId="40FE2A79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 xml:space="preserve">Mit WatchGuard CloudDR können MSP die Risiken von Cloud-Anwendungen in jeder Kundenumgebung minimieren, ohne dass dadurch zusätzlicher Betriebsaufwand oder Kosten auf Unternehmensebene entstehen. Der Dienst unterstützt Partner dabei, einen einheitlichen Cloud-Schutz bereitzustellen, </w:t>
      </w:r>
      <w:r w:rsidR="002F3450">
        <w:rPr>
          <w:b w:val="0"/>
          <w:color w:val="000000" w:themeColor="text1"/>
          <w:sz w:val="20"/>
          <w:szCs w:val="20"/>
        </w:rPr>
        <w:t>messbare Ergebnisse</w:t>
      </w:r>
      <w:r w:rsidRPr="00FC4876">
        <w:rPr>
          <w:b w:val="0"/>
          <w:color w:val="000000" w:themeColor="text1"/>
          <w:sz w:val="20"/>
          <w:szCs w:val="20"/>
        </w:rPr>
        <w:t xml:space="preserve"> nachzuweisen und Cloud-Sicherheit zu einem festen, </w:t>
      </w:r>
      <w:r w:rsidR="003D50AA">
        <w:rPr>
          <w:b w:val="0"/>
          <w:color w:val="000000" w:themeColor="text1"/>
          <w:sz w:val="20"/>
          <w:szCs w:val="20"/>
        </w:rPr>
        <w:t>jederzeit abrufbaren</w:t>
      </w:r>
      <w:r w:rsidRPr="00FC4876">
        <w:rPr>
          <w:b w:val="0"/>
          <w:color w:val="000000" w:themeColor="text1"/>
          <w:sz w:val="20"/>
          <w:szCs w:val="20"/>
        </w:rPr>
        <w:t xml:space="preserve"> </w:t>
      </w:r>
      <w:r w:rsidR="003D50AA">
        <w:rPr>
          <w:b w:val="0"/>
          <w:color w:val="000000" w:themeColor="text1"/>
          <w:sz w:val="20"/>
          <w:szCs w:val="20"/>
        </w:rPr>
        <w:t>Baustein</w:t>
      </w:r>
      <w:r w:rsidRPr="00FC4876">
        <w:rPr>
          <w:b w:val="0"/>
          <w:color w:val="000000" w:themeColor="text1"/>
          <w:sz w:val="20"/>
          <w:szCs w:val="20"/>
        </w:rPr>
        <w:t xml:space="preserve"> ihrer Managed-Service-Angebote zu machen.</w:t>
      </w:r>
    </w:p>
    <w:p w14:paraId="442984F9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6FE8B3F" w14:textId="77EB89D8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>„</w:t>
      </w:r>
      <w:r w:rsidR="003D50AA">
        <w:rPr>
          <w:b w:val="0"/>
          <w:color w:val="000000" w:themeColor="text1"/>
          <w:sz w:val="20"/>
          <w:szCs w:val="20"/>
        </w:rPr>
        <w:t>Managed Service Provider</w:t>
      </w:r>
      <w:r w:rsidRPr="00FC4876">
        <w:rPr>
          <w:b w:val="0"/>
          <w:color w:val="000000" w:themeColor="text1"/>
          <w:sz w:val="20"/>
          <w:szCs w:val="20"/>
        </w:rPr>
        <w:t xml:space="preserve"> </w:t>
      </w:r>
      <w:r w:rsidR="003D50AA">
        <w:rPr>
          <w:b w:val="0"/>
          <w:color w:val="000000" w:themeColor="text1"/>
          <w:sz w:val="20"/>
          <w:szCs w:val="20"/>
        </w:rPr>
        <w:t>kämpfen derzeit vielerorts</w:t>
      </w:r>
      <w:r w:rsidRPr="00FC4876">
        <w:rPr>
          <w:b w:val="0"/>
          <w:color w:val="000000" w:themeColor="text1"/>
          <w:sz w:val="20"/>
          <w:szCs w:val="20"/>
        </w:rPr>
        <w:t xml:space="preserve"> mit fragmentierten Tools, die nur einzelne Aspekte </w:t>
      </w:r>
      <w:r w:rsidR="003D50AA">
        <w:rPr>
          <w:b w:val="0"/>
          <w:color w:val="000000" w:themeColor="text1"/>
          <w:sz w:val="20"/>
          <w:szCs w:val="20"/>
        </w:rPr>
        <w:t xml:space="preserve">der </w:t>
      </w:r>
      <w:r w:rsidRPr="00FC4876">
        <w:rPr>
          <w:b w:val="0"/>
          <w:color w:val="000000" w:themeColor="text1"/>
          <w:sz w:val="20"/>
          <w:szCs w:val="20"/>
        </w:rPr>
        <w:t>Cloud-</w:t>
      </w:r>
      <w:r w:rsidR="003D50AA">
        <w:rPr>
          <w:b w:val="0"/>
          <w:color w:val="000000" w:themeColor="text1"/>
          <w:sz w:val="20"/>
          <w:szCs w:val="20"/>
        </w:rPr>
        <w:t>Security-Herausforderung abdecken</w:t>
      </w:r>
      <w:r w:rsidRPr="00FC4876">
        <w:rPr>
          <w:b w:val="0"/>
          <w:color w:val="000000" w:themeColor="text1"/>
          <w:sz w:val="20"/>
          <w:szCs w:val="20"/>
        </w:rPr>
        <w:t xml:space="preserve">“, </w:t>
      </w:r>
      <w:r w:rsidR="008F4946">
        <w:rPr>
          <w:b w:val="0"/>
          <w:color w:val="000000" w:themeColor="text1"/>
          <w:sz w:val="20"/>
          <w:szCs w:val="20"/>
        </w:rPr>
        <w:t>wei</w:t>
      </w:r>
      <w:r w:rsidR="00353351">
        <w:rPr>
          <w:b w:val="0"/>
          <w:color w:val="000000" w:themeColor="text1"/>
          <w:sz w:val="20"/>
          <w:szCs w:val="20"/>
        </w:rPr>
        <w:t>ss</w:t>
      </w:r>
      <w:r w:rsidR="008F4946">
        <w:rPr>
          <w:b w:val="0"/>
          <w:color w:val="000000" w:themeColor="text1"/>
          <w:sz w:val="20"/>
          <w:szCs w:val="20"/>
        </w:rPr>
        <w:t xml:space="preserve"> Jan Carstens, Geschäftsführer der CT Cloud Design GmbH &amp; Co. KG</w:t>
      </w:r>
      <w:r w:rsidRPr="00FC4876">
        <w:rPr>
          <w:b w:val="0"/>
          <w:color w:val="000000" w:themeColor="text1"/>
          <w:sz w:val="20"/>
          <w:szCs w:val="20"/>
        </w:rPr>
        <w:t>. „</w:t>
      </w:r>
      <w:r w:rsidR="00D82022">
        <w:rPr>
          <w:b w:val="0"/>
          <w:color w:val="000000" w:themeColor="text1"/>
          <w:sz w:val="20"/>
          <w:szCs w:val="20"/>
        </w:rPr>
        <w:t>Der Markt braucht</w:t>
      </w:r>
      <w:r w:rsidR="00641D80">
        <w:rPr>
          <w:b w:val="0"/>
          <w:color w:val="000000" w:themeColor="text1"/>
          <w:sz w:val="20"/>
          <w:szCs w:val="20"/>
        </w:rPr>
        <w:t xml:space="preserve"> eine </w:t>
      </w:r>
      <w:r w:rsidRPr="00FC4876">
        <w:rPr>
          <w:b w:val="0"/>
          <w:color w:val="000000" w:themeColor="text1"/>
          <w:sz w:val="20"/>
          <w:szCs w:val="20"/>
        </w:rPr>
        <w:t>Lösung, die Transparenz und Reaktionsfähigkeit an einem Ort vereint</w:t>
      </w:r>
      <w:r w:rsidR="00641D80">
        <w:rPr>
          <w:b w:val="0"/>
          <w:color w:val="000000" w:themeColor="text1"/>
          <w:sz w:val="20"/>
          <w:szCs w:val="20"/>
        </w:rPr>
        <w:t>.</w:t>
      </w:r>
      <w:r w:rsidRPr="00FC4876">
        <w:rPr>
          <w:b w:val="0"/>
          <w:color w:val="000000" w:themeColor="text1"/>
          <w:sz w:val="20"/>
          <w:szCs w:val="20"/>
        </w:rPr>
        <w:t xml:space="preserve"> </w:t>
      </w:r>
      <w:r w:rsidR="00CF5DD7">
        <w:rPr>
          <w:b w:val="0"/>
          <w:color w:val="000000" w:themeColor="text1"/>
          <w:sz w:val="20"/>
          <w:szCs w:val="20"/>
        </w:rPr>
        <w:t>Hier trifft</w:t>
      </w:r>
      <w:r w:rsidR="00641D80">
        <w:rPr>
          <w:b w:val="0"/>
          <w:color w:val="000000" w:themeColor="text1"/>
          <w:sz w:val="20"/>
          <w:szCs w:val="20"/>
        </w:rPr>
        <w:t xml:space="preserve"> </w:t>
      </w:r>
      <w:r w:rsidRPr="00FC4876">
        <w:rPr>
          <w:b w:val="0"/>
          <w:color w:val="000000" w:themeColor="text1"/>
          <w:sz w:val="20"/>
          <w:szCs w:val="20"/>
        </w:rPr>
        <w:t>WatchGuard CloudDR</w:t>
      </w:r>
      <w:r w:rsidR="00CF5DD7">
        <w:rPr>
          <w:b w:val="0"/>
          <w:color w:val="000000" w:themeColor="text1"/>
          <w:sz w:val="20"/>
          <w:szCs w:val="20"/>
        </w:rPr>
        <w:t xml:space="preserve"> voll ins Schwarze</w:t>
      </w:r>
      <w:r w:rsidRPr="00FC4876">
        <w:rPr>
          <w:b w:val="0"/>
          <w:color w:val="000000" w:themeColor="text1"/>
          <w:sz w:val="20"/>
          <w:szCs w:val="20"/>
        </w:rPr>
        <w:t>.“</w:t>
      </w:r>
    </w:p>
    <w:p w14:paraId="2D882815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98BE28E" w14:textId="098450D3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FC4876">
        <w:rPr>
          <w:bCs/>
          <w:color w:val="000000" w:themeColor="text1"/>
          <w:sz w:val="20"/>
          <w:szCs w:val="20"/>
        </w:rPr>
        <w:t>Eine strategische Kombination</w:t>
      </w:r>
      <w:r w:rsidR="00CF5DD7">
        <w:rPr>
          <w:bCs/>
          <w:color w:val="000000" w:themeColor="text1"/>
          <w:sz w:val="20"/>
          <w:szCs w:val="20"/>
        </w:rPr>
        <w:t xml:space="preserve"> mit klarem Mehrwert für MSP</w:t>
      </w:r>
    </w:p>
    <w:p w14:paraId="01745045" w14:textId="41C52CDB" w:rsidR="00FC4876" w:rsidRDefault="008D0A0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Die</w:t>
      </w:r>
      <w:r w:rsidR="00CC3016">
        <w:rPr>
          <w:b w:val="0"/>
          <w:color w:val="000000" w:themeColor="text1"/>
          <w:sz w:val="20"/>
          <w:szCs w:val="20"/>
        </w:rPr>
        <w:t xml:space="preserve"> </w:t>
      </w:r>
      <w:proofErr w:type="gramStart"/>
      <w:r w:rsidR="00CC3016">
        <w:rPr>
          <w:b w:val="0"/>
          <w:color w:val="000000" w:themeColor="text1"/>
          <w:sz w:val="20"/>
          <w:szCs w:val="20"/>
        </w:rPr>
        <w:t xml:space="preserve">von </w:t>
      </w:r>
      <w:r w:rsidR="00FC4876" w:rsidRPr="00FC4876">
        <w:rPr>
          <w:b w:val="0"/>
          <w:color w:val="000000" w:themeColor="text1"/>
          <w:sz w:val="20"/>
          <w:szCs w:val="20"/>
        </w:rPr>
        <w:t>Perimeters</w:t>
      </w:r>
      <w:proofErr w:type="gramEnd"/>
      <w:r w:rsidR="00FC4876" w:rsidRPr="00FC4876">
        <w:rPr>
          <w:b w:val="0"/>
          <w:color w:val="000000" w:themeColor="text1"/>
          <w:sz w:val="20"/>
          <w:szCs w:val="20"/>
        </w:rPr>
        <w:t xml:space="preserve"> entwickelte</w:t>
      </w:r>
      <w:r w:rsidR="00CC3016">
        <w:rPr>
          <w:b w:val="0"/>
          <w:color w:val="000000" w:themeColor="text1"/>
          <w:sz w:val="20"/>
          <w:szCs w:val="20"/>
        </w:rPr>
        <w:t>n,</w:t>
      </w:r>
      <w:r w:rsidR="00FC4876" w:rsidRPr="00FC4876">
        <w:rPr>
          <w:b w:val="0"/>
          <w:color w:val="000000" w:themeColor="text1"/>
          <w:sz w:val="20"/>
          <w:szCs w:val="20"/>
        </w:rPr>
        <w:t xml:space="preserve"> fortschrittliche</w:t>
      </w:r>
      <w:r w:rsidR="00503322">
        <w:rPr>
          <w:b w:val="0"/>
          <w:color w:val="000000" w:themeColor="text1"/>
          <w:sz w:val="20"/>
          <w:szCs w:val="20"/>
        </w:rPr>
        <w:t>n</w:t>
      </w:r>
      <w:r w:rsidR="00FC4876" w:rsidRPr="00FC4876">
        <w:rPr>
          <w:b w:val="0"/>
          <w:color w:val="000000" w:themeColor="text1"/>
          <w:sz w:val="20"/>
          <w:szCs w:val="20"/>
        </w:rPr>
        <w:t xml:space="preserve"> Cloud-Sicherheitsfunktionen</w:t>
      </w:r>
      <w:r>
        <w:rPr>
          <w:b w:val="0"/>
          <w:color w:val="000000" w:themeColor="text1"/>
          <w:sz w:val="20"/>
          <w:szCs w:val="20"/>
        </w:rPr>
        <w:t xml:space="preserve"> </w:t>
      </w:r>
      <w:r w:rsidR="00991EA4">
        <w:rPr>
          <w:b w:val="0"/>
          <w:color w:val="000000" w:themeColor="text1"/>
          <w:sz w:val="20"/>
          <w:szCs w:val="20"/>
        </w:rPr>
        <w:t>haben mehr Markt verdient, als das Unternehmen allein erreichen konnte</w:t>
      </w:r>
      <w:r w:rsidR="00FC4876" w:rsidRPr="00FC4876">
        <w:rPr>
          <w:b w:val="0"/>
          <w:color w:val="000000" w:themeColor="text1"/>
          <w:sz w:val="20"/>
          <w:szCs w:val="20"/>
        </w:rPr>
        <w:t>. Durch den Zusammenschluss mit WatchGuard</w:t>
      </w:r>
      <w:r w:rsidR="00991EA4">
        <w:rPr>
          <w:b w:val="0"/>
          <w:color w:val="000000" w:themeColor="text1"/>
          <w:sz w:val="20"/>
          <w:szCs w:val="20"/>
        </w:rPr>
        <w:t xml:space="preserve"> </w:t>
      </w:r>
      <w:r w:rsidR="00231D53">
        <w:rPr>
          <w:b w:val="0"/>
          <w:color w:val="000000" w:themeColor="text1"/>
          <w:sz w:val="20"/>
          <w:szCs w:val="20"/>
        </w:rPr>
        <w:t>stehen</w:t>
      </w:r>
      <w:r w:rsidR="00991EA4">
        <w:rPr>
          <w:b w:val="0"/>
          <w:color w:val="000000" w:themeColor="text1"/>
          <w:sz w:val="20"/>
          <w:szCs w:val="20"/>
        </w:rPr>
        <w:t xml:space="preserve"> sie nun</w:t>
      </w:r>
      <w:r w:rsidR="00231D53">
        <w:rPr>
          <w:b w:val="0"/>
          <w:color w:val="000000" w:themeColor="text1"/>
          <w:sz w:val="20"/>
          <w:szCs w:val="20"/>
        </w:rPr>
        <w:t xml:space="preserve"> der weltweiten</w:t>
      </w:r>
      <w:r>
        <w:rPr>
          <w:b w:val="0"/>
          <w:color w:val="000000" w:themeColor="text1"/>
          <w:sz w:val="20"/>
          <w:szCs w:val="20"/>
        </w:rPr>
        <w:t xml:space="preserve"> </w:t>
      </w:r>
      <w:r w:rsidR="00FC4876" w:rsidRPr="00FC4876">
        <w:rPr>
          <w:b w:val="0"/>
          <w:color w:val="000000" w:themeColor="text1"/>
          <w:sz w:val="20"/>
          <w:szCs w:val="20"/>
        </w:rPr>
        <w:t xml:space="preserve">MSP-Community </w:t>
      </w:r>
      <w:r w:rsidR="00231D53">
        <w:rPr>
          <w:b w:val="0"/>
          <w:color w:val="000000" w:themeColor="text1"/>
          <w:sz w:val="20"/>
          <w:szCs w:val="20"/>
        </w:rPr>
        <w:t>zur Verfügung.</w:t>
      </w:r>
    </w:p>
    <w:p w14:paraId="0BE791B1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72EA3F1" w14:textId="5E11693D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 xml:space="preserve">„Perimeters wurde gegründet, um einige der schwierigsten Probleme im Bereich der Cloud-Sicherheit zu lösen“, </w:t>
      </w:r>
      <w:r w:rsidR="00B10129">
        <w:rPr>
          <w:b w:val="0"/>
          <w:color w:val="000000" w:themeColor="text1"/>
          <w:sz w:val="20"/>
          <w:szCs w:val="20"/>
        </w:rPr>
        <w:t>erklärt</w:t>
      </w:r>
      <w:r w:rsidRPr="00FC4876">
        <w:rPr>
          <w:b w:val="0"/>
          <w:color w:val="000000" w:themeColor="text1"/>
          <w:sz w:val="20"/>
          <w:szCs w:val="20"/>
        </w:rPr>
        <w:t xml:space="preserve"> Yaniv Hen, Mitbegründer und CEO </w:t>
      </w:r>
      <w:proofErr w:type="gramStart"/>
      <w:r w:rsidRPr="00FC4876">
        <w:rPr>
          <w:b w:val="0"/>
          <w:color w:val="000000" w:themeColor="text1"/>
          <w:sz w:val="20"/>
          <w:szCs w:val="20"/>
        </w:rPr>
        <w:t>von Perimeters</w:t>
      </w:r>
      <w:proofErr w:type="gramEnd"/>
      <w:r w:rsidRPr="00FC4876">
        <w:rPr>
          <w:b w:val="0"/>
          <w:color w:val="000000" w:themeColor="text1"/>
          <w:sz w:val="20"/>
          <w:szCs w:val="20"/>
        </w:rPr>
        <w:t>. „</w:t>
      </w:r>
      <w:r w:rsidR="00A4658A">
        <w:rPr>
          <w:b w:val="0"/>
          <w:color w:val="000000" w:themeColor="text1"/>
          <w:sz w:val="20"/>
          <w:szCs w:val="20"/>
        </w:rPr>
        <w:t>Mit seiner Unternehmensgrö</w:t>
      </w:r>
      <w:r w:rsidR="00353351">
        <w:rPr>
          <w:b w:val="0"/>
          <w:color w:val="000000" w:themeColor="text1"/>
          <w:sz w:val="20"/>
          <w:szCs w:val="20"/>
        </w:rPr>
        <w:t>ss</w:t>
      </w:r>
      <w:r w:rsidR="00A4658A">
        <w:rPr>
          <w:b w:val="0"/>
          <w:color w:val="000000" w:themeColor="text1"/>
          <w:sz w:val="20"/>
          <w:szCs w:val="20"/>
        </w:rPr>
        <w:t xml:space="preserve">e, dem MSP-Fokus und der Plattform-Ausrichtung stellt WatchGuard nun die entscheidenden Weichen, um unsere technologische Errungenschaft </w:t>
      </w:r>
      <w:r w:rsidR="0086179C">
        <w:rPr>
          <w:b w:val="0"/>
          <w:color w:val="000000" w:themeColor="text1"/>
          <w:sz w:val="20"/>
          <w:szCs w:val="20"/>
        </w:rPr>
        <w:t>breit in den Markt zu tragen</w:t>
      </w:r>
      <w:r w:rsidR="00B26D04">
        <w:rPr>
          <w:b w:val="0"/>
          <w:color w:val="000000" w:themeColor="text1"/>
          <w:sz w:val="20"/>
          <w:szCs w:val="20"/>
        </w:rPr>
        <w:t>, damit diese ihre volle Wirkung entfalten kann</w:t>
      </w:r>
      <w:r w:rsidRPr="00FC4876">
        <w:rPr>
          <w:b w:val="0"/>
          <w:color w:val="000000" w:themeColor="text1"/>
          <w:sz w:val="20"/>
          <w:szCs w:val="20"/>
        </w:rPr>
        <w:t>.“</w:t>
      </w:r>
    </w:p>
    <w:p w14:paraId="585E09AD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B1E0CD0" w14:textId="5A161DAB" w:rsidR="00FC4876" w:rsidRPr="00FC4876" w:rsidRDefault="00FC4876" w:rsidP="00FC487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>Die Übernahme</w:t>
      </w:r>
      <w:r w:rsidR="00A46FCD">
        <w:rPr>
          <w:b w:val="0"/>
          <w:color w:val="000000" w:themeColor="text1"/>
          <w:sz w:val="20"/>
          <w:szCs w:val="20"/>
        </w:rPr>
        <w:t xml:space="preserve"> </w:t>
      </w:r>
      <w:r w:rsidRPr="00FC4876">
        <w:rPr>
          <w:b w:val="0"/>
          <w:color w:val="000000" w:themeColor="text1"/>
          <w:sz w:val="20"/>
          <w:szCs w:val="20"/>
        </w:rPr>
        <w:t xml:space="preserve">unterstreicht </w:t>
      </w:r>
      <w:r w:rsidR="00F310E7">
        <w:rPr>
          <w:b w:val="0"/>
          <w:color w:val="000000" w:themeColor="text1"/>
          <w:sz w:val="20"/>
          <w:szCs w:val="20"/>
        </w:rPr>
        <w:t xml:space="preserve">einmal mehr </w:t>
      </w:r>
      <w:r w:rsidRPr="00FC4876">
        <w:rPr>
          <w:b w:val="0"/>
          <w:color w:val="000000" w:themeColor="text1"/>
          <w:sz w:val="20"/>
          <w:szCs w:val="20"/>
        </w:rPr>
        <w:t xml:space="preserve">das Engagement von WatchGuard, praktische und skalierbare Cybersicherheitslösungen anzubieten, die speziell auf </w:t>
      </w:r>
      <w:r w:rsidR="0088657B">
        <w:rPr>
          <w:b w:val="0"/>
          <w:color w:val="000000" w:themeColor="text1"/>
          <w:sz w:val="20"/>
          <w:szCs w:val="20"/>
        </w:rPr>
        <w:t xml:space="preserve">die Anforderungen von </w:t>
      </w:r>
      <w:r w:rsidRPr="00FC4876">
        <w:rPr>
          <w:b w:val="0"/>
          <w:color w:val="000000" w:themeColor="text1"/>
          <w:sz w:val="20"/>
          <w:szCs w:val="20"/>
        </w:rPr>
        <w:t xml:space="preserve">MSP zugeschnitten sind. Mit </w:t>
      </w:r>
      <w:r w:rsidR="00F310E7">
        <w:rPr>
          <w:b w:val="0"/>
          <w:color w:val="000000" w:themeColor="text1"/>
          <w:sz w:val="20"/>
          <w:szCs w:val="20"/>
        </w:rPr>
        <w:t xml:space="preserve">der ab sofort verfügbaren Lösung </w:t>
      </w:r>
      <w:r w:rsidRPr="00FC4876">
        <w:rPr>
          <w:b w:val="0"/>
          <w:color w:val="000000" w:themeColor="text1"/>
          <w:sz w:val="20"/>
          <w:szCs w:val="20"/>
        </w:rPr>
        <w:t xml:space="preserve">WatchGuard CloudDR </w:t>
      </w:r>
      <w:r w:rsidR="008C4DF6">
        <w:rPr>
          <w:b w:val="0"/>
          <w:color w:val="000000" w:themeColor="text1"/>
          <w:sz w:val="20"/>
          <w:szCs w:val="20"/>
        </w:rPr>
        <w:t xml:space="preserve">zeigt </w:t>
      </w:r>
      <w:r w:rsidRPr="00FC4876">
        <w:rPr>
          <w:b w:val="0"/>
          <w:color w:val="000000" w:themeColor="text1"/>
          <w:sz w:val="20"/>
          <w:szCs w:val="20"/>
        </w:rPr>
        <w:t xml:space="preserve">das Unternehmen </w:t>
      </w:r>
      <w:r w:rsidR="00A62F5B">
        <w:rPr>
          <w:b w:val="0"/>
          <w:color w:val="000000" w:themeColor="text1"/>
          <w:sz w:val="20"/>
          <w:szCs w:val="20"/>
        </w:rPr>
        <w:t>neue,</w:t>
      </w:r>
      <w:r w:rsidR="00B37930">
        <w:rPr>
          <w:b w:val="0"/>
          <w:color w:val="000000" w:themeColor="text1"/>
          <w:sz w:val="20"/>
          <w:szCs w:val="20"/>
        </w:rPr>
        <w:t xml:space="preserve"> effiziente</w:t>
      </w:r>
      <w:r w:rsidR="00A62F5B">
        <w:rPr>
          <w:b w:val="0"/>
          <w:color w:val="000000" w:themeColor="text1"/>
          <w:sz w:val="20"/>
          <w:szCs w:val="20"/>
        </w:rPr>
        <w:t xml:space="preserve"> Möglichkeiten zur</w:t>
      </w:r>
      <w:r w:rsidR="00B37930">
        <w:rPr>
          <w:b w:val="0"/>
          <w:color w:val="000000" w:themeColor="text1"/>
          <w:sz w:val="20"/>
          <w:szCs w:val="20"/>
        </w:rPr>
        <w:t xml:space="preserve"> </w:t>
      </w:r>
      <w:r w:rsidRPr="00FC4876">
        <w:rPr>
          <w:b w:val="0"/>
          <w:color w:val="000000" w:themeColor="text1"/>
          <w:sz w:val="20"/>
          <w:szCs w:val="20"/>
        </w:rPr>
        <w:t xml:space="preserve">Bereitstellung von Cloud-Sicherheit </w:t>
      </w:r>
      <w:r w:rsidR="00F310E7">
        <w:rPr>
          <w:b w:val="0"/>
          <w:color w:val="000000" w:themeColor="text1"/>
          <w:sz w:val="20"/>
          <w:szCs w:val="20"/>
        </w:rPr>
        <w:t>auf</w:t>
      </w:r>
      <w:r w:rsidR="00B37930">
        <w:rPr>
          <w:b w:val="0"/>
          <w:color w:val="000000" w:themeColor="text1"/>
          <w:sz w:val="20"/>
          <w:szCs w:val="20"/>
        </w:rPr>
        <w:t>.</w:t>
      </w:r>
      <w:r w:rsidR="00F26AF0">
        <w:rPr>
          <w:b w:val="0"/>
          <w:color w:val="000000" w:themeColor="text1"/>
          <w:sz w:val="20"/>
          <w:szCs w:val="20"/>
        </w:rPr>
        <w:t xml:space="preserve"> Details zur Transaktion selbst wurden nicht bekanntgegeben.</w:t>
      </w:r>
    </w:p>
    <w:p w14:paraId="2E671D25" w14:textId="77777777" w:rsidR="00FC4876" w:rsidRDefault="00FC4876" w:rsidP="00FC487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303839B" w14:textId="7AE25F77" w:rsidR="00FC4876" w:rsidRDefault="00FC4876" w:rsidP="00FC487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FC4876">
        <w:rPr>
          <w:b w:val="0"/>
          <w:color w:val="000000" w:themeColor="text1"/>
          <w:sz w:val="20"/>
          <w:szCs w:val="20"/>
        </w:rPr>
        <w:t xml:space="preserve">Weitere Informationen finden Sie auf der </w:t>
      </w:r>
      <w:hyperlink r:id="rId11" w:history="1">
        <w:r w:rsidRPr="00FC4876">
          <w:rPr>
            <w:rStyle w:val="Hyperlink"/>
            <w:b w:val="0"/>
            <w:sz w:val="20"/>
            <w:szCs w:val="20"/>
          </w:rPr>
          <w:t>WatchGuard-</w:t>
        </w:r>
        <w:r w:rsidRPr="00FC4876">
          <w:rPr>
            <w:rStyle w:val="Hyperlink"/>
            <w:b w:val="0"/>
            <w:sz w:val="20"/>
            <w:szCs w:val="20"/>
          </w:rPr>
          <w:t>W</w:t>
        </w:r>
        <w:r w:rsidRPr="00FC4876">
          <w:rPr>
            <w:rStyle w:val="Hyperlink"/>
            <w:b w:val="0"/>
            <w:sz w:val="20"/>
            <w:szCs w:val="20"/>
          </w:rPr>
          <w:t>ebsite</w:t>
        </w:r>
      </w:hyperlink>
      <w:r>
        <w:rPr>
          <w:b w:val="0"/>
          <w:color w:val="000000" w:themeColor="text1"/>
          <w:sz w:val="20"/>
          <w:szCs w:val="20"/>
        </w:rPr>
        <w:t>.</w:t>
      </w:r>
    </w:p>
    <w:p w14:paraId="605721B4" w14:textId="77777777" w:rsidR="00FC4876" w:rsidRDefault="00FC4876" w:rsidP="00C77E2E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214920F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070BA91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2035609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215B7C2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619E187C" w14:textId="77777777" w:rsidR="0069319F" w:rsidRDefault="0069319F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684DA55" w14:textId="77777777" w:rsidR="003B7C72" w:rsidRDefault="003B7C72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C1733CF" w14:textId="04DD3D49" w:rsidR="00071921" w:rsidRPr="00A7755D" w:rsidRDefault="00071921" w:rsidP="00071921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7755D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403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31"/>
      </w:tblGrid>
      <w:tr w:rsidR="00071921" w:rsidRPr="00A7755D" w14:paraId="7C0B7B7B" w14:textId="77777777" w:rsidTr="0081068C">
        <w:trPr>
          <w:trHeight w:val="1843"/>
        </w:trPr>
        <w:tc>
          <w:tcPr>
            <w:tcW w:w="4031" w:type="dxa"/>
          </w:tcPr>
          <w:p w14:paraId="712B3C73" w14:textId="77777777" w:rsidR="00071921" w:rsidRPr="00A7755D" w:rsidRDefault="00071921" w:rsidP="00F47840">
            <w:pPr>
              <w:pStyle w:val="Kopfzeile"/>
              <w:ind w:right="-141"/>
            </w:pPr>
          </w:p>
          <w:p w14:paraId="22BB0715" w14:textId="77777777" w:rsidR="00071921" w:rsidRPr="00A7755D" w:rsidRDefault="00071921" w:rsidP="00F47840">
            <w:pPr>
              <w:pStyle w:val="Kopfzeile"/>
              <w:ind w:right="-141"/>
            </w:pPr>
            <w:r w:rsidRPr="00A7755D">
              <w:fldChar w:fldCharType="begin"/>
            </w:r>
            <w:r w:rsidRPr="00A7755D">
              <w:instrText xml:space="preserve"> INCLUDEPICTURE "/Users/rebeccahasert/Library/Group Containers/UBF8T346G9.ms/WebArchiveCopyPasteTempFiles/com.microsoft.Word/cid77CA8405-7280-40BD-BAFC-3425E90D7004" \* MERGEFORMATINET </w:instrText>
            </w:r>
            <w:r w:rsidRPr="00A7755D">
              <w:fldChar w:fldCharType="separate"/>
            </w:r>
            <w:r w:rsidRPr="00A84547">
              <w:rPr>
                <w:noProof/>
              </w:rPr>
              <w:drawing>
                <wp:inline distT="0" distB="0" distL="0" distR="0" wp14:anchorId="0C1B5F01" wp14:editId="110AEA3A">
                  <wp:extent cx="651850" cy="973169"/>
                  <wp:effectExtent l="0" t="0" r="0" b="5080"/>
                  <wp:docPr id="2002822140" name="Grafik 2" descr="Joe Headshot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&lt;77CA8405-7280-40BD-BAFC-3425E90D7004&gt;" descr="Joe Headshot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977" cy="107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755D">
              <w:fldChar w:fldCharType="end"/>
            </w:r>
          </w:p>
        </w:tc>
      </w:tr>
      <w:tr w:rsidR="00071921" w:rsidRPr="002E2C6A" w14:paraId="40A422F6" w14:textId="77777777" w:rsidTr="00F47840">
        <w:trPr>
          <w:trHeight w:val="530"/>
        </w:trPr>
        <w:tc>
          <w:tcPr>
            <w:tcW w:w="4031" w:type="dxa"/>
          </w:tcPr>
          <w:p w14:paraId="5F8D0921" w14:textId="77777777" w:rsidR="00071921" w:rsidRPr="0095533C" w:rsidRDefault="00071921" w:rsidP="00F4784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5533C">
              <w:rPr>
                <w:rFonts w:ascii="Helvetica" w:hAnsi="Helvetica"/>
                <w:sz w:val="16"/>
                <w:szCs w:val="16"/>
                <w:lang w:val="en-US"/>
              </w:rPr>
              <w:t>Joe Smolarski, CEO von WatchGuard Technologies</w:t>
            </w:r>
          </w:p>
        </w:tc>
      </w:tr>
    </w:tbl>
    <w:p w14:paraId="73DE0763" w14:textId="77777777" w:rsidR="00071921" w:rsidRPr="0095533C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7CE60DF" w14:textId="77777777" w:rsidR="00071921" w:rsidRPr="0095533C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7F613E32" w14:textId="77777777" w:rsidR="00071921" w:rsidRDefault="00071921" w:rsidP="00071921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BD5813B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599459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979FCD3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99F13CA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A5260E2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A6B1A0D" w14:textId="77777777" w:rsidR="00203DD7" w:rsidRDefault="00203DD7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14B9CAAB" w14:textId="77777777" w:rsidR="00044BBA" w:rsidRPr="00A7755D" w:rsidRDefault="00044BBA" w:rsidP="00044BBA">
      <w:pPr>
        <w:spacing w:line="288" w:lineRule="auto"/>
        <w:ind w:right="1134"/>
      </w:pP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3" w:history="1">
        <w:r w:rsidRPr="008325FF">
          <w:rPr>
            <w:rStyle w:val="Hyperlink"/>
            <w:rFonts w:ascii="Helvetica" w:hAnsi="Helvetica"/>
            <w:sz w:val="20"/>
            <w:szCs w:val="20"/>
          </w:rPr>
          <w:t>pre</w:t>
        </w:r>
        <w:r w:rsidRPr="008325FF">
          <w:rPr>
            <w:rStyle w:val="Hyperlink"/>
            <w:rFonts w:ascii="Helvetica" w:hAnsi="Helvetica"/>
            <w:sz w:val="20"/>
            <w:szCs w:val="20"/>
          </w:rPr>
          <w:t>s</w:t>
        </w:r>
        <w:r w:rsidRPr="008325FF">
          <w:rPr>
            <w:rStyle w:val="Hyperlink"/>
            <w:rFonts w:ascii="Helvetica" w:hAnsi="Helvetica"/>
            <w:sz w:val="20"/>
            <w:szCs w:val="20"/>
          </w:rPr>
          <w:t>s-n-relations.amid-pr.com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hyperlink r:id="rId14" w:history="1">
        <w:r w:rsidRPr="008325FF">
          <w:rPr>
            <w:rStyle w:val="Hyperlink"/>
            <w:rFonts w:ascii="Helvetica" w:hAnsi="Helvetica"/>
            <w:sz w:val="20"/>
            <w:szCs w:val="20"/>
          </w:rPr>
          <w:t>Joe S</w:t>
        </w:r>
        <w:r w:rsidRPr="008325FF">
          <w:rPr>
            <w:rStyle w:val="Hyperlink"/>
            <w:rFonts w:ascii="Helvetica" w:hAnsi="Helvetica"/>
            <w:sz w:val="20"/>
            <w:szCs w:val="20"/>
          </w:rPr>
          <w:t>m</w:t>
        </w:r>
        <w:r w:rsidRPr="008325FF">
          <w:rPr>
            <w:rStyle w:val="Hyperlink"/>
            <w:rFonts w:ascii="Helvetica" w:hAnsi="Helvetica"/>
            <w:sz w:val="20"/>
            <w:szCs w:val="20"/>
          </w:rPr>
          <w:t>o</w:t>
        </w:r>
        <w:r w:rsidRPr="008325FF">
          <w:rPr>
            <w:rStyle w:val="Hyperlink"/>
            <w:rFonts w:ascii="Helvetica" w:hAnsi="Helvetica"/>
            <w:sz w:val="20"/>
            <w:szCs w:val="20"/>
          </w:rPr>
          <w:t>larski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r>
        <w:rPr>
          <w:rFonts w:ascii="Helvetica" w:hAnsi="Helvetica"/>
          <w:sz w:val="20"/>
          <w:szCs w:val="20"/>
        </w:rPr>
        <w:t>nis</w:t>
      </w:r>
      <w:r w:rsidRPr="00F67E57">
        <w:rPr>
          <w:rFonts w:ascii="Helvetica" w:hAnsi="Helvetica"/>
          <w:sz w:val="20"/>
          <w:szCs w:val="20"/>
        </w:rPr>
        <w:t>@press-n-relations.de</w:t>
      </w:r>
    </w:p>
    <w:p w14:paraId="073AB0A5" w14:textId="77777777" w:rsidR="00793933" w:rsidRDefault="00793933" w:rsidP="00AB5B48">
      <w:pPr>
        <w:tabs>
          <w:tab w:val="left" w:pos="3828"/>
          <w:tab w:val="left" w:pos="8364"/>
        </w:tabs>
        <w:spacing w:line="288" w:lineRule="auto"/>
        <w:ind w:right="1134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990C68">
              <w:rPr>
                <w:bCs/>
                <w:color w:val="000000" w:themeColor="text1"/>
                <w:sz w:val="16"/>
                <w:lang w:val="en-US"/>
              </w:rPr>
              <w:t>Kontakt: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5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6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7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8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Managed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Platform®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>Sicherheit und verbindet die Produkte für Netzwerksicherheit, Endpoint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Managed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5FA59A78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353351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3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WatchGuard Cybersecurity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4"/>
      <w:footerReference w:type="even" r:id="rId25"/>
      <w:footerReference w:type="default" r:id="rId26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E3ADD" w14:textId="77777777" w:rsidR="00F271DC" w:rsidRDefault="00F271DC">
      <w:r>
        <w:separator/>
      </w:r>
    </w:p>
  </w:endnote>
  <w:endnote w:type="continuationSeparator" w:id="0">
    <w:p w14:paraId="26D07778" w14:textId="77777777" w:rsidR="00F271DC" w:rsidRDefault="00F27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4CB0B" w14:textId="77777777" w:rsidR="00F271DC" w:rsidRDefault="00F271DC">
      <w:r>
        <w:separator/>
      </w:r>
    </w:p>
  </w:footnote>
  <w:footnote w:type="continuationSeparator" w:id="0">
    <w:p w14:paraId="65D85BF6" w14:textId="77777777" w:rsidR="00F271DC" w:rsidRDefault="00F27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9"/>
  </w:num>
  <w:num w:numId="2" w16cid:durableId="236479808">
    <w:abstractNumId w:val="9"/>
  </w:num>
  <w:num w:numId="3" w16cid:durableId="263462634">
    <w:abstractNumId w:val="15"/>
  </w:num>
  <w:num w:numId="4" w16cid:durableId="1557155916">
    <w:abstractNumId w:val="14"/>
  </w:num>
  <w:num w:numId="5" w16cid:durableId="1662852035">
    <w:abstractNumId w:val="11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3"/>
  </w:num>
  <w:num w:numId="9" w16cid:durableId="1748113854">
    <w:abstractNumId w:val="12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7"/>
  </w:num>
  <w:num w:numId="14" w16cid:durableId="1753576861">
    <w:abstractNumId w:val="8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0"/>
  </w:num>
  <w:num w:numId="18" w16cid:durableId="851066249">
    <w:abstractNumId w:val="16"/>
  </w:num>
  <w:num w:numId="19" w16cid:durableId="1114445951">
    <w:abstractNumId w:val="18"/>
  </w:num>
  <w:num w:numId="20" w16cid:durableId="568000705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embedSystemFonts/>
  <w:proofState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BBA"/>
    <w:rsid w:val="00044D21"/>
    <w:rsid w:val="000452AD"/>
    <w:rsid w:val="000458C1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921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BEB"/>
    <w:rsid w:val="00097C36"/>
    <w:rsid w:val="000A029A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1A7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5B8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6FD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752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141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471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76D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54"/>
    <w:rsid w:val="001D6FDC"/>
    <w:rsid w:val="001D7071"/>
    <w:rsid w:val="001D7114"/>
    <w:rsid w:val="001D7D9E"/>
    <w:rsid w:val="001E06F3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4D2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DD7"/>
    <w:rsid w:val="00203E2E"/>
    <w:rsid w:val="002041EB"/>
    <w:rsid w:val="002044D9"/>
    <w:rsid w:val="002044F7"/>
    <w:rsid w:val="0020490A"/>
    <w:rsid w:val="002049D6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2D2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1D53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0E4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8B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77B18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35A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6F3F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4219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450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4DB1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51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BF5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414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B7C72"/>
    <w:rsid w:val="003C0032"/>
    <w:rsid w:val="003C0370"/>
    <w:rsid w:val="003C0F20"/>
    <w:rsid w:val="003C1AA8"/>
    <w:rsid w:val="003C1EC2"/>
    <w:rsid w:val="003C2D0F"/>
    <w:rsid w:val="003C3144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0DB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0AA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E7F96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D92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B8F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477F2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A97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1B8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A77EA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137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13C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418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322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6C0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07C9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1B2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0DF4"/>
    <w:rsid w:val="00571167"/>
    <w:rsid w:val="00572061"/>
    <w:rsid w:val="00572137"/>
    <w:rsid w:val="005724C3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31"/>
    <w:rsid w:val="005A3694"/>
    <w:rsid w:val="005A3717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B7994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33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1D80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DC5"/>
    <w:rsid w:val="00673F5F"/>
    <w:rsid w:val="006746DD"/>
    <w:rsid w:val="0067545C"/>
    <w:rsid w:val="006754A5"/>
    <w:rsid w:val="00675C95"/>
    <w:rsid w:val="00676065"/>
    <w:rsid w:val="0067609A"/>
    <w:rsid w:val="0067785F"/>
    <w:rsid w:val="00677A54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19F"/>
    <w:rsid w:val="006935AC"/>
    <w:rsid w:val="00693F90"/>
    <w:rsid w:val="006941A5"/>
    <w:rsid w:val="00694294"/>
    <w:rsid w:val="00694683"/>
    <w:rsid w:val="00694D71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4808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171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2FEA"/>
    <w:rsid w:val="007433BA"/>
    <w:rsid w:val="00743A57"/>
    <w:rsid w:val="00743BD8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57D9F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67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97F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85"/>
    <w:rsid w:val="007E0FB2"/>
    <w:rsid w:val="007E1047"/>
    <w:rsid w:val="007E11B2"/>
    <w:rsid w:val="007E16BB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8A7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4E4E"/>
    <w:rsid w:val="00805780"/>
    <w:rsid w:val="00805928"/>
    <w:rsid w:val="00805A06"/>
    <w:rsid w:val="00805EC2"/>
    <w:rsid w:val="00806504"/>
    <w:rsid w:val="008065FD"/>
    <w:rsid w:val="008066CD"/>
    <w:rsid w:val="00806AD8"/>
    <w:rsid w:val="00806FCA"/>
    <w:rsid w:val="00807AE2"/>
    <w:rsid w:val="00807E81"/>
    <w:rsid w:val="0081022F"/>
    <w:rsid w:val="0081068C"/>
    <w:rsid w:val="00810784"/>
    <w:rsid w:val="0081080F"/>
    <w:rsid w:val="008114A1"/>
    <w:rsid w:val="00811AB7"/>
    <w:rsid w:val="00814BC5"/>
    <w:rsid w:val="00814BD0"/>
    <w:rsid w:val="0081544B"/>
    <w:rsid w:val="008159E7"/>
    <w:rsid w:val="0081652A"/>
    <w:rsid w:val="008166F1"/>
    <w:rsid w:val="00816AA4"/>
    <w:rsid w:val="00817463"/>
    <w:rsid w:val="00817BCA"/>
    <w:rsid w:val="00820FFE"/>
    <w:rsid w:val="00821306"/>
    <w:rsid w:val="00822B86"/>
    <w:rsid w:val="00822F2B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8EC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5E6F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1DB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179C"/>
    <w:rsid w:val="008625E5"/>
    <w:rsid w:val="00862FBA"/>
    <w:rsid w:val="008630D6"/>
    <w:rsid w:val="00863B30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6EA6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57B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6BC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18E2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C7C"/>
    <w:rsid w:val="008B1E0F"/>
    <w:rsid w:val="008B2225"/>
    <w:rsid w:val="008B243A"/>
    <w:rsid w:val="008B253C"/>
    <w:rsid w:val="008B30C5"/>
    <w:rsid w:val="008B38D9"/>
    <w:rsid w:val="008B41DF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CF2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4DF6"/>
    <w:rsid w:val="008C62CF"/>
    <w:rsid w:val="008C768B"/>
    <w:rsid w:val="008C796E"/>
    <w:rsid w:val="008C7E9B"/>
    <w:rsid w:val="008D0A06"/>
    <w:rsid w:val="008D0A4B"/>
    <w:rsid w:val="008D0C62"/>
    <w:rsid w:val="008D14F5"/>
    <w:rsid w:val="008D1ED9"/>
    <w:rsid w:val="008D2082"/>
    <w:rsid w:val="008D20C3"/>
    <w:rsid w:val="008D2405"/>
    <w:rsid w:val="008D2CF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946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56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6FD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A76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5E6E"/>
    <w:rsid w:val="00966148"/>
    <w:rsid w:val="009664EB"/>
    <w:rsid w:val="009664F2"/>
    <w:rsid w:val="00966605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9CE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1EA4"/>
    <w:rsid w:val="00992B52"/>
    <w:rsid w:val="009930B9"/>
    <w:rsid w:val="0099350F"/>
    <w:rsid w:val="0099367D"/>
    <w:rsid w:val="00993711"/>
    <w:rsid w:val="00993BAF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D97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74"/>
    <w:rsid w:val="00A366F3"/>
    <w:rsid w:val="00A3679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8A"/>
    <w:rsid w:val="00A465D9"/>
    <w:rsid w:val="00A46AC2"/>
    <w:rsid w:val="00A46CCE"/>
    <w:rsid w:val="00A46FCD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2F5B"/>
    <w:rsid w:val="00A6370A"/>
    <w:rsid w:val="00A64117"/>
    <w:rsid w:val="00A646CE"/>
    <w:rsid w:val="00A649DF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77FA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0C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291"/>
    <w:rsid w:val="00AB5B48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2F7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0E68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DDA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129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111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6D04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3EF3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3793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4EFF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2E"/>
    <w:rsid w:val="00B47553"/>
    <w:rsid w:val="00B477F3"/>
    <w:rsid w:val="00B47B83"/>
    <w:rsid w:val="00B47C10"/>
    <w:rsid w:val="00B506E7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DF8"/>
    <w:rsid w:val="00B80E8C"/>
    <w:rsid w:val="00B81806"/>
    <w:rsid w:val="00B81D01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6FC2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EC5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1D15"/>
    <w:rsid w:val="00C1246B"/>
    <w:rsid w:val="00C12965"/>
    <w:rsid w:val="00C129C5"/>
    <w:rsid w:val="00C12A7B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57E"/>
    <w:rsid w:val="00C306CB"/>
    <w:rsid w:val="00C30BFA"/>
    <w:rsid w:val="00C30E2A"/>
    <w:rsid w:val="00C323EF"/>
    <w:rsid w:val="00C324D9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2F15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77E2E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3B19"/>
    <w:rsid w:val="00C84840"/>
    <w:rsid w:val="00C84FAF"/>
    <w:rsid w:val="00C852C9"/>
    <w:rsid w:val="00C8559C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292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1B53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3016"/>
    <w:rsid w:val="00CC4D9C"/>
    <w:rsid w:val="00CC51F7"/>
    <w:rsid w:val="00CC56B1"/>
    <w:rsid w:val="00CC5861"/>
    <w:rsid w:val="00CC608E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8EA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5DD7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21AE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17DB7"/>
    <w:rsid w:val="00D20224"/>
    <w:rsid w:val="00D20BBF"/>
    <w:rsid w:val="00D20C7C"/>
    <w:rsid w:val="00D20E2F"/>
    <w:rsid w:val="00D20E37"/>
    <w:rsid w:val="00D20E40"/>
    <w:rsid w:val="00D21CFE"/>
    <w:rsid w:val="00D21D23"/>
    <w:rsid w:val="00D21EAF"/>
    <w:rsid w:val="00D22213"/>
    <w:rsid w:val="00D2251B"/>
    <w:rsid w:val="00D226BD"/>
    <w:rsid w:val="00D22E3B"/>
    <w:rsid w:val="00D23078"/>
    <w:rsid w:val="00D23172"/>
    <w:rsid w:val="00D23353"/>
    <w:rsid w:val="00D23BF2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28A"/>
    <w:rsid w:val="00D5087A"/>
    <w:rsid w:val="00D5160C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913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022"/>
    <w:rsid w:val="00D823EC"/>
    <w:rsid w:val="00D829F4"/>
    <w:rsid w:val="00D82EE0"/>
    <w:rsid w:val="00D82F7A"/>
    <w:rsid w:val="00D84FFC"/>
    <w:rsid w:val="00D8500F"/>
    <w:rsid w:val="00D851EB"/>
    <w:rsid w:val="00D85716"/>
    <w:rsid w:val="00D85A9F"/>
    <w:rsid w:val="00D861B9"/>
    <w:rsid w:val="00D8693C"/>
    <w:rsid w:val="00D86AF0"/>
    <w:rsid w:val="00D87315"/>
    <w:rsid w:val="00D8755F"/>
    <w:rsid w:val="00D87DD9"/>
    <w:rsid w:val="00D9120B"/>
    <w:rsid w:val="00D9154E"/>
    <w:rsid w:val="00D9199F"/>
    <w:rsid w:val="00D919AB"/>
    <w:rsid w:val="00D91BF4"/>
    <w:rsid w:val="00D923A8"/>
    <w:rsid w:val="00D928E0"/>
    <w:rsid w:val="00D93307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14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C5C"/>
    <w:rsid w:val="00DD2831"/>
    <w:rsid w:val="00DD3132"/>
    <w:rsid w:val="00DD31F3"/>
    <w:rsid w:val="00DD360D"/>
    <w:rsid w:val="00DD43EF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BDA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254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07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1794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AA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E7AAB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578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AF0"/>
    <w:rsid w:val="00F26C39"/>
    <w:rsid w:val="00F271BC"/>
    <w:rsid w:val="00F271DC"/>
    <w:rsid w:val="00F27272"/>
    <w:rsid w:val="00F27E3A"/>
    <w:rsid w:val="00F3019D"/>
    <w:rsid w:val="00F310E7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10E"/>
    <w:rsid w:val="00F42BF0"/>
    <w:rsid w:val="00F43155"/>
    <w:rsid w:val="00F43538"/>
    <w:rsid w:val="00F43849"/>
    <w:rsid w:val="00F43872"/>
    <w:rsid w:val="00F43E60"/>
    <w:rsid w:val="00F44F43"/>
    <w:rsid w:val="00F45946"/>
    <w:rsid w:val="00F45BD2"/>
    <w:rsid w:val="00F45D78"/>
    <w:rsid w:val="00F46258"/>
    <w:rsid w:val="00F46354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6F75"/>
    <w:rsid w:val="00F57A82"/>
    <w:rsid w:val="00F57CD7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E57"/>
    <w:rsid w:val="00F67F7B"/>
    <w:rsid w:val="00F713FB"/>
    <w:rsid w:val="00F7145D"/>
    <w:rsid w:val="00F71B99"/>
    <w:rsid w:val="00F71F03"/>
    <w:rsid w:val="00F732D4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37C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68B"/>
    <w:rsid w:val="00FA77D7"/>
    <w:rsid w:val="00FA7C63"/>
    <w:rsid w:val="00FB07CC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876"/>
    <w:rsid w:val="00FC4CC5"/>
    <w:rsid w:val="00FC4D89"/>
    <w:rsid w:val="00FC4EE1"/>
    <w:rsid w:val="00FC53C9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261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rimeters.io/" TargetMode="External"/><Relationship Id="rId13" Type="http://schemas.openxmlformats.org/officeDocument/2006/relationships/hyperlink" Target="https://press-n-relations.amid-pr.com/" TargetMode="External"/><Relationship Id="rId18" Type="http://schemas.openxmlformats.org/officeDocument/2006/relationships/hyperlink" Target="https://press-n-relations.com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www.linkedin.com/company/watchguard-technologies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hyperlink" Target="mailto:nis@press-n-relations.de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rh@press-n-relations.de" TargetMode="External"/><Relationship Id="rId20" Type="http://schemas.openxmlformats.org/officeDocument/2006/relationships/hyperlink" Target="https://www.facebook.com/watchguardtechnologi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atchguard.com/de/wgrd-products/sase/cloud-detection-response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watchguard.com/de" TargetMode="External"/><Relationship Id="rId23" Type="http://schemas.openxmlformats.org/officeDocument/2006/relationships/hyperlink" Target="https://www.watchguard.com/wgrd-security-hub/podcast-the-443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watchguard.com/help/docs/help-center/en-us/Content/en-US/CloudDR/integrations/about_cdr_integrations.html" TargetMode="External"/><Relationship Id="rId19" Type="http://schemas.openxmlformats.org/officeDocument/2006/relationships/hyperlink" Target="https://x.com/watchguar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" TargetMode="External"/><Relationship Id="rId14" Type="http://schemas.openxmlformats.org/officeDocument/2006/relationships/hyperlink" Target="https://press-n-relations.amid-pr.com/AMID-PR/searchresult/searchresult.xhtml?searchString=Joe+Smolarski&amp;searchId=1&amp;searchType=detailed" TargetMode="External"/><Relationship Id="rId22" Type="http://schemas.openxmlformats.org/officeDocument/2006/relationships/hyperlink" Target="https://www.watchguard.com/de/wgrd-news/blog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B040B8-050D-4145-B475-79606A0A0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1103</Words>
  <Characters>6954</Characters>
  <Application>Microsoft Office Word</Application>
  <DocSecurity>0</DocSecurity>
  <Lines>57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8041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90</cp:revision>
  <cp:lastPrinted>2025-10-14T10:06:00Z</cp:lastPrinted>
  <dcterms:created xsi:type="dcterms:W3CDTF">2026-05-06T05:49:00Z</dcterms:created>
  <dcterms:modified xsi:type="dcterms:W3CDTF">2026-05-06T14:50:00Z</dcterms:modified>
  <cp:category/>
</cp:coreProperties>
</file>