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6B113A18" w:rsidR="00AF2CB9" w:rsidRPr="0090095C" w:rsidRDefault="0090095C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90095C">
        <w:rPr>
          <w:rFonts w:ascii="Helvetica" w:hAnsi="Helvetica"/>
          <w:b/>
          <w:lang w:val="de-CH"/>
        </w:rPr>
        <w:t>MEDIEN</w:t>
      </w:r>
      <w:r w:rsidR="00037D09" w:rsidRPr="0090095C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90095C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01B208F3" w:rsidR="00AF2CB9" w:rsidRPr="0090095C" w:rsidRDefault="00E455B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90095C">
        <w:rPr>
          <w:rFonts w:ascii="Helvetica" w:hAnsi="Helvetica"/>
          <w:sz w:val="20"/>
          <w:szCs w:val="20"/>
          <w:lang w:val="de-CH"/>
        </w:rPr>
        <w:t>Hamburg</w:t>
      </w:r>
      <w:r w:rsidR="00037D09" w:rsidRPr="0090095C">
        <w:rPr>
          <w:rFonts w:ascii="Helvetica" w:hAnsi="Helvetica"/>
          <w:sz w:val="20"/>
          <w:szCs w:val="20"/>
          <w:lang w:val="de-CH"/>
        </w:rPr>
        <w:t>,</w:t>
      </w:r>
      <w:r w:rsidR="00BF3442" w:rsidRPr="0090095C">
        <w:rPr>
          <w:rFonts w:ascii="Helvetica" w:hAnsi="Helvetica"/>
          <w:sz w:val="20"/>
          <w:szCs w:val="20"/>
          <w:lang w:val="de-CH"/>
        </w:rPr>
        <w:t xml:space="preserve"> </w:t>
      </w:r>
      <w:r w:rsidR="00DA7245" w:rsidRPr="0090095C">
        <w:rPr>
          <w:rFonts w:ascii="Helvetica" w:hAnsi="Helvetica"/>
          <w:sz w:val="20"/>
          <w:szCs w:val="20"/>
          <w:lang w:val="de-CH"/>
        </w:rPr>
        <w:t>20</w:t>
      </w:r>
      <w:r w:rsidR="003B0419" w:rsidRPr="0090095C">
        <w:rPr>
          <w:rFonts w:ascii="Helvetica" w:hAnsi="Helvetica"/>
          <w:sz w:val="20"/>
          <w:szCs w:val="20"/>
          <w:lang w:val="de-CH"/>
        </w:rPr>
        <w:t xml:space="preserve">. </w:t>
      </w:r>
      <w:r w:rsidR="00223EBD" w:rsidRPr="0090095C">
        <w:rPr>
          <w:rFonts w:ascii="Helvetica" w:hAnsi="Helvetica"/>
          <w:sz w:val="20"/>
          <w:szCs w:val="20"/>
          <w:lang w:val="de-CH"/>
        </w:rPr>
        <w:t>Dezember</w:t>
      </w:r>
      <w:r w:rsidR="007A65B1" w:rsidRPr="0090095C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90095C">
        <w:rPr>
          <w:rFonts w:ascii="Helvetica" w:hAnsi="Helvetica"/>
          <w:sz w:val="20"/>
          <w:szCs w:val="20"/>
          <w:lang w:val="de-CH"/>
        </w:rPr>
        <w:t>20</w:t>
      </w:r>
      <w:r w:rsidR="00A95484" w:rsidRPr="0090095C">
        <w:rPr>
          <w:rFonts w:ascii="Helvetica" w:hAnsi="Helvetica"/>
          <w:sz w:val="20"/>
          <w:szCs w:val="20"/>
          <w:lang w:val="de-CH"/>
        </w:rPr>
        <w:t>2</w:t>
      </w:r>
      <w:r w:rsidR="003B0419" w:rsidRPr="0090095C">
        <w:rPr>
          <w:rFonts w:ascii="Helvetica" w:hAnsi="Helvetica"/>
          <w:sz w:val="20"/>
          <w:szCs w:val="20"/>
          <w:lang w:val="de-CH"/>
        </w:rPr>
        <w:t>2</w:t>
      </w:r>
    </w:p>
    <w:p w14:paraId="1B9710D5" w14:textId="77777777" w:rsidR="005003B0" w:rsidRPr="0090095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510CAA6D" w14:textId="663D710E" w:rsidR="003D549A" w:rsidRPr="0090095C" w:rsidRDefault="00A87C84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lang w:val="de-CH"/>
        </w:rPr>
      </w:pPr>
      <w:r w:rsidRPr="0090095C">
        <w:rPr>
          <w:rFonts w:ascii="Helvetica" w:hAnsi="Helvetica"/>
          <w:b/>
          <w:bCs/>
          <w:lang w:val="de-CH"/>
        </w:rPr>
        <w:t>HTTPS-</w:t>
      </w:r>
      <w:r w:rsidR="00165D0A" w:rsidRPr="0090095C">
        <w:rPr>
          <w:rFonts w:ascii="Helvetica" w:hAnsi="Helvetica"/>
          <w:b/>
          <w:bCs/>
          <w:lang w:val="de-CH"/>
        </w:rPr>
        <w:t>Uns</w:t>
      </w:r>
      <w:r w:rsidRPr="0090095C">
        <w:rPr>
          <w:rFonts w:ascii="Helvetica" w:hAnsi="Helvetica"/>
          <w:b/>
          <w:bCs/>
          <w:lang w:val="de-CH"/>
        </w:rPr>
        <w:t xml:space="preserve">icherheit: Malware </w:t>
      </w:r>
      <w:r w:rsidR="00EA7E5B" w:rsidRPr="0090095C">
        <w:rPr>
          <w:rFonts w:ascii="Helvetica" w:hAnsi="Helvetica"/>
          <w:b/>
          <w:bCs/>
          <w:lang w:val="de-CH"/>
        </w:rPr>
        <w:t>konzentriert sich auf</w:t>
      </w:r>
      <w:r w:rsidR="00223EBD" w:rsidRPr="0090095C">
        <w:rPr>
          <w:rFonts w:ascii="Helvetica" w:hAnsi="Helvetica"/>
          <w:b/>
          <w:bCs/>
          <w:lang w:val="de-CH"/>
        </w:rPr>
        <w:t xml:space="preserve"> verschlüsselte Verbindungen</w:t>
      </w:r>
    </w:p>
    <w:p w14:paraId="2416124C" w14:textId="6CA3C607" w:rsidR="00112229" w:rsidRPr="0090095C" w:rsidRDefault="00A87C84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WatchGuard</w:t>
      </w:r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analysiert</w:t>
      </w:r>
      <w:r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im ISR Q3</w:t>
      </w:r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</w:t>
      </w:r>
      <w:r w:rsidR="006550D8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u.a. </w:t>
      </w:r>
      <w:r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k</w:t>
      </w:r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ommerzi</w:t>
      </w:r>
      <w:r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elle</w:t>
      </w:r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</w:t>
      </w:r>
      <w:proofErr w:type="spellStart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Adversary</w:t>
      </w:r>
      <w:proofErr w:type="spellEnd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-in-</w:t>
      </w:r>
      <w:proofErr w:type="spellStart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the</w:t>
      </w:r>
      <w:proofErr w:type="spellEnd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-Middle-Angriffe, </w:t>
      </w:r>
      <w:r w:rsidR="00B0427B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JavaScript-basierte </w:t>
      </w:r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Exploit-Kits und Malware mit </w:t>
      </w:r>
      <w:proofErr w:type="spellStart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Gothic</w:t>
      </w:r>
      <w:proofErr w:type="spellEnd"/>
      <w:r w:rsidR="00223EBD" w:rsidRPr="0090095C">
        <w:rPr>
          <w:rFonts w:ascii="Helvetica" w:hAnsi="Helvetica"/>
          <w:b/>
          <w:bCs/>
          <w:iCs/>
          <w:sz w:val="20"/>
          <w:szCs w:val="20"/>
          <w:lang w:val="de-CH"/>
        </w:rPr>
        <w:t>-Panda-Bezug</w:t>
      </w:r>
    </w:p>
    <w:p w14:paraId="53ACA909" w14:textId="77777777" w:rsidR="00B44E2B" w:rsidRPr="0090095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3BA1EAC4" w14:textId="07B2CDA8" w:rsidR="001A42F1" w:rsidRPr="0090095C" w:rsidRDefault="00EE39B3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Kurz vor Ende des Jahres hat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WatchGuard Technologies seinen neuesten Internet Security Report</w:t>
      </w:r>
      <w:r w:rsidR="00E75D4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(ISR)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veröffentlicht</w:t>
      </w:r>
      <w:r w:rsidR="00E75D4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 In diesem werden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B6E8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in gewohnter Weise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die wichtigsten Malware-Trends sowie </w:t>
      </w:r>
      <w:r w:rsidR="00464AC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aktuell </w:t>
      </w:r>
      <w:r w:rsidR="00B4636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relevante </w:t>
      </w:r>
      <w:r w:rsidR="003A1970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Angriffsmethoden auf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Netzwerk</w:t>
      </w:r>
      <w:r w:rsidR="003A1970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9A4D62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und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Endpunkt</w:t>
      </w:r>
      <w:r w:rsidR="003A1970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 </w:t>
      </w:r>
      <w:r w:rsidR="00480661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ausführlich 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beschrieben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 Die Erkenntnisse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der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Forscher des WatchGuard </w:t>
      </w:r>
      <w:proofErr w:type="spellStart"/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Threat</w:t>
      </w:r>
      <w:proofErr w:type="spellEnd"/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Labs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zeigen, dass die grö</w:t>
      </w:r>
      <w:r w:rsid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ss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te Malware-Bedrohung </w:t>
      </w:r>
      <w:r w:rsidR="005D33EC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für das dritte Quartal 2022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ausschlie</w:t>
      </w:r>
      <w:r w:rsid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ss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lich über verschlüsselte Verbindungen 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verschickt wurde</w:t>
      </w:r>
      <w:r w:rsidR="00E75D4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</w:t>
      </w:r>
      <w:r w:rsidR="009A5BB1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Ebenso</w:t>
      </w:r>
      <w:r w:rsidR="00E75D4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165D0A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konnten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vermehrt Angriffe auf</w:t>
      </w:r>
      <w:r w:rsidR="00E75D43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165D0A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ICS- und SCADA-Systeme 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verzeichnet</w:t>
      </w:r>
      <w:r w:rsidR="00165D0A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werden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Auch Computerspieler sind gefährdet, denn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bei 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eine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Minecraft-Cheat-Engine 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wurde eine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bösartige Nutzlast </w:t>
      </w:r>
      <w:r w:rsidR="00093205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entdeckt</w:t>
      </w:r>
      <w:r w:rsidR="00223EBD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Der ISR enthält </w:t>
      </w:r>
      <w:r w:rsidR="00165D0A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darüber hinaus </w:t>
      </w:r>
      <w:r w:rsidR="0027569E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eine Vielzahl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weitere</w:t>
      </w:r>
      <w:r w:rsidR="0027569E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Informationen</w:t>
      </w:r>
      <w:r w:rsidR="0027569E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und Beispiele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zur </w:t>
      </w:r>
      <w:r w:rsidR="00B4485F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gegenwärtigen</w:t>
      </w:r>
      <w:r w:rsidR="00617D94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Bedrohungslage.</w:t>
      </w:r>
    </w:p>
    <w:p w14:paraId="4DB83EF0" w14:textId="77777777" w:rsidR="001A42F1" w:rsidRPr="0090095C" w:rsidRDefault="001A42F1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0535FF2" w14:textId="14A85B61" w:rsidR="00223EBD" w:rsidRPr="0090095C" w:rsidRDefault="00093205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Wir können gar nicht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oft 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genug betonen, wie wichtig die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Inspektion von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HTTPS-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Verbindungen ist</w:t>
      </w:r>
      <w:r w:rsidR="008D495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: Unternehmen sollten die</w:t>
      </w:r>
      <w:r w:rsidR="00DB0A2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entsprechende</w:t>
      </w:r>
      <w:r w:rsidR="008D495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9729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Sicherheitsf</w:t>
      </w:r>
      <w:r w:rsidR="008D495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unktion unbedingt 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aktivieren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–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selbst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wenn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es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einige Anpassungen und Ausnahme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regel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 erfordert.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Denn der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Gro</w:t>
      </w:r>
      <w:r w:rsidR="0090095C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teil der Malware kommt über verschlüsseltes HTTPS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Wird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dieser Angriffsvektor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nicht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über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prüft,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steht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Bedrohungen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jeglicher Art Tür und Tor offen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“, sagt Corey Nachreiner, Chief Security Officer bei WatchGuard Technologies. „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Auch sollte sich das Augenmerk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verstärkt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auf 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Exchange-Server oder SCADA-Managementsystem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17D94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richten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Sobald 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für diese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Patch zur Verfügung steht, ist es wichtig,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diese</w:t>
      </w:r>
      <w:r w:rsidR="005D402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 Update sofort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einzuspielen und die Anwendung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 aktualisieren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Angreifer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profitieren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jedem Unternehmen, das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Schwachstelle</w:t>
      </w:r>
      <w:r w:rsidR="0078372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noch nicht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gefixt</w:t>
      </w:r>
      <w:r w:rsidR="00223E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hat.“</w:t>
      </w:r>
    </w:p>
    <w:p w14:paraId="12144C8C" w14:textId="3427C4D7" w:rsidR="00B77CC0" w:rsidRPr="0090095C" w:rsidRDefault="00B77CC0" w:rsidP="00B77CC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69C5286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Weitere wichtige Erkenntnisse aus dem Q3 Internet Security Report sind:</w:t>
      </w:r>
    </w:p>
    <w:p w14:paraId="06169CCD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C8A07D7" w14:textId="6833B310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Die überwiegende Mehrheit der Malware kommt über verschlüsselte Verbindungen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Obwohl </w:t>
      </w:r>
      <w:r w:rsidR="00A61ED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Malware </w:t>
      </w:r>
      <w:r w:rsidR="008B719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Agent.IIQ</w:t>
      </w:r>
      <w:proofErr w:type="spellEnd"/>
      <w:r w:rsidR="008B719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35A0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in der Zeit von Juli bis September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C1368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2022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den dritten Platz in der </w:t>
      </w:r>
      <w:r w:rsidR="009460B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regulären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Top-10-Malware-Liste belegte, landete </w:t>
      </w:r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sie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auf Platz 1 der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Aufstellung für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verschlüsselte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Schadsoftware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Denn alle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Agent.IIQ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-Erkennungen 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wurden in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HTTPS-Verbindungen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gefunden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01016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Wie die Analysen zeigen,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kam</w:t>
      </w:r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82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Prozent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der gesamten M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alware</w:t>
      </w:r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über gesicherte Verbindungen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, aber nur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18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Prozent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unverschlüsselt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Wird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der HTTPS-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Datenverkehr auf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nicht überprüf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, ist es sehr wahrscheinlich, dass ein gro</w:t>
      </w:r>
      <w:r w:rsidR="0090095C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 Teil der Malware </w:t>
      </w:r>
      <w:r w:rsidR="0027569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unentdeckt bleibt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In diesem Fall können Unternehmen nur darauf hoffen, dass ein wirksamer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Endpunktschutz implementiert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ist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um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wenigstens die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Chance zu haben,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die Malware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 einer anderen Stelle der </w:t>
      </w:r>
      <w:r w:rsidR="00F85E73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sogenannten </w:t>
      </w:r>
      <w:proofErr w:type="spellStart"/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Cyber</w:t>
      </w:r>
      <w:proofErr w:type="spellEnd"/>
      <w:r w:rsidR="003F405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Kill Chain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A5EB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abzufangen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469D2136" w14:textId="77777777" w:rsidR="00B20604" w:rsidRPr="0090095C" w:rsidRDefault="00B20604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219D32D" w14:textId="4251FB04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ICS- und SCADA-Systeme sind weiterhin beliebte Angriffsziel</w:t>
      </w:r>
      <w:r w:rsidR="00200E28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Neu in der Liste der </w:t>
      </w:r>
      <w:r w:rsidR="00401FF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zehn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häufigsten Netzwerkangriffe </w:t>
      </w:r>
      <w:r w:rsidR="00605CB7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dritten Quartal 2022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ist ein</w:t>
      </w:r>
      <w:r w:rsidR="006F5987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503BC7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Attacke </w:t>
      </w:r>
      <w:proofErr w:type="gram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vom Typ</w:t>
      </w:r>
      <w:proofErr w:type="gram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SQL-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Injection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</w:t>
      </w:r>
      <w:r w:rsidR="006F5987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ie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gleich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mehrere Anbieter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traf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Eines dieser Unternehmen ist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Advantech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dessen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WebAccess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-Portal </w:t>
      </w:r>
      <w:r w:rsidR="00DA4F3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den Zugriff auf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SCADA-Systeme einer Vielzahl von kritischen Infrastrukturen </w:t>
      </w:r>
      <w:r w:rsidR="00DA4F3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ermöglicht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Ein weiterer schwerwiegender Angriff im dritten Quartal, der ebenfalls zu den </w:t>
      </w:r>
      <w:r w:rsidR="00C041E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Top 5 der einschlägigen Netzwerkbedrohungen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gehörte, betraf die </w:t>
      </w:r>
      <w:proofErr w:type="spellStart"/>
      <w:proofErr w:type="gram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U.motion</w:t>
      </w:r>
      <w:proofErr w:type="spellEnd"/>
      <w:proofErr w:type="gram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Builder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-Software von Schneider Electric, Version 1.2.1 und früher. Dies ist ein deutlicher Hinweis darauf, dass Angreifer </w:t>
      </w:r>
      <w:r w:rsidR="00200E28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weiterhin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aktiv versuchen, Systeme zu kompromittieren, wo immer dies möglich ist.</w:t>
      </w:r>
    </w:p>
    <w:p w14:paraId="73C72FC0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F126416" w14:textId="3F491DFE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Schwachstellen in Exchange-Servern stellen weiterhin ein Risiko dar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jüngste CVE-Schwachstelle</w:t>
      </w:r>
      <w:r w:rsidR="00FF053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(CVE-2021-26855), die das </w:t>
      </w:r>
      <w:proofErr w:type="spellStart"/>
      <w:r w:rsidR="00FF053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="00FF053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Lab entdeckte, </w:t>
      </w:r>
      <w:r w:rsidR="00DE399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betrifft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64C6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Remote-Code-Ausführung (RCE) von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Microsoft Exchange Server bei 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On-</w:t>
      </w:r>
      <w:proofErr w:type="spellStart"/>
      <w:r w:rsidR="0064494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P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remise</w:t>
      </w:r>
      <w:proofErr w:type="spellEnd"/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Servern. Diese RCE-Schwachstelle</w:t>
      </w:r>
      <w:r w:rsidR="00A465D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CVE-Bewertung von 9,8 </w:t>
      </w:r>
      <w:r w:rsidR="00A465D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erhielt,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wurde bekannterma</w:t>
      </w:r>
      <w:r w:rsidR="0090095C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 bereits ausgenutzt. Das Datum und der Schweregrad dieser Sicherheitslücke </w:t>
      </w:r>
      <w:r w:rsidR="00165D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lassen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ebenfalls aufhorchen, da es sich um eine von der Gruppe HAFNIUM </w:t>
      </w:r>
      <w:r w:rsidR="00520D7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ausgenutzte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Schwachstelle handelt. Auch wenn die meisten der betroffenen Exchange-Server inzwischen gepatcht worden sein dürften, </w:t>
      </w:r>
      <w:r w:rsidR="0081652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sind manche noch gefährdet und das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Risik</w:t>
      </w:r>
      <w:r w:rsidR="0081652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o besteht weiter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6F966DC4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8FDE6DE" w14:textId="0DF331D0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Bedrohungsakteure, die es auf Nutzer kostenloser Software abgesehen haben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Trojaner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Fugrafa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lädt Malware herunter, die bösartigen Code einschleust. </w:t>
      </w:r>
      <w:r w:rsidR="005359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Im 3. Quartal 2022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untersuchte</w:t>
      </w:r>
      <w:r w:rsidR="005359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359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die WatchGuard-Analysten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 </w:t>
      </w:r>
      <w:r w:rsidR="005359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Variante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in einer Cheat-Engine für das beliebte Spiel Minecraft gefunden wurde. Die Datei, die hauptsächlich auf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Discord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geteilt wurde, </w:t>
      </w:r>
      <w:r w:rsidR="00520D7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gibt vor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, die Minecraft Cheat Engine Vape V4 Beta zu sein</w:t>
      </w:r>
      <w:r w:rsidR="00520D7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aber das ist nicht alles, was sie enthält.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Agent.FZUW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weist einige Ähnlichkeiten mit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Variant.Fugrafa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auf, doch anstatt sich über eine Cheat-Engine zu installieren, </w:t>
      </w:r>
      <w:r w:rsidR="0004693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scheint die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Datei selbst geknackte Software zu enthalten. </w:t>
      </w:r>
      <w:r w:rsidR="0004693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konkreten Fall zeigten sich zudem Verbindungen zu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Racoon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Stealer</w:t>
      </w:r>
      <w:proofErr w:type="spellEnd"/>
      <w:r w:rsidR="0004693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</w:t>
      </w:r>
      <w:r w:rsidR="002C716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Dabei handelt es sich um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Kryptowährungs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-Hacking-Kampagne, mit der Kontoinformationen von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Kryptowährungs</w:t>
      </w:r>
      <w:r w:rsidR="0004693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iensten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entwendet werden.</w:t>
      </w:r>
    </w:p>
    <w:p w14:paraId="3F8EDDCA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6DF740F" w14:textId="53881A71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proofErr w:type="spellStart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LemonDuck</w:t>
      </w:r>
      <w:proofErr w:type="spellEnd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-Malware </w:t>
      </w:r>
      <w:r w:rsidR="00520D7C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ist jetzt mehr als ein</w:t>
      </w: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520D7C"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C</w:t>
      </w: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ryptominer</w:t>
      </w:r>
      <w:proofErr w:type="spellEnd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20D7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wenn die Zahl der blockierten oder verfolgten Malware-Domänen im dritten Quartal 2022 zurückgegangen ist, lässt sich unschwer erkennen, dass die Zahl der Angriffe auf ahnungslose Nutzer weiterhin hoch ist. Mit drei Neuzugängen in der Liste der Top-Malware-Domains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zwei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gehörten zu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ehemalige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LemonDuck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-Malware-Domains und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dritte war Teil einer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Emotet</w:t>
      </w:r>
      <w:proofErr w:type="spellEnd"/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klassifizierten Domain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gab es mehr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neue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Malware-Sites als üblich. Dieser Trend wird sich </w:t>
      </w:r>
      <w:r w:rsidR="008B06D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im Hinblick auf die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Kryptowährungslandschaft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A8479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voraussichtlich weiter verstärken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da Angreifer nach </w:t>
      </w:r>
      <w:r w:rsidR="008B06D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neuen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Möglichkeiten suchen, um Nutzer zu täuschen.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 wirksames Mittel dagegen ist </w:t>
      </w:r>
      <w:r w:rsidR="00D74E1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ein aktiver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Schutz</w:t>
      </w:r>
      <w:r w:rsidR="00520D7C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auf DNS-Ebene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 Damit können die Systeme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011F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Benutzer überwach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 und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88543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Hacker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daran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hinder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 werde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n, Malware oder andere ernsthafte Probleme in </w:t>
      </w:r>
      <w:r w:rsidR="000E21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das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Unternehmen einzuschleusen.  </w:t>
      </w:r>
    </w:p>
    <w:p w14:paraId="25744FF3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A2BD159" w14:textId="11828E40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lastRenderedPageBreak/>
        <w:t>JavaScript-Verschleierung in Exploit-Kits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Signatur 1132518</w:t>
      </w:r>
      <w:r w:rsidR="00352A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714E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="00352AB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als Indikator </w:t>
      </w:r>
      <w:r w:rsidR="000D440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für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JavaScript-Verschleierungsangriffe auf Browser </w:t>
      </w:r>
      <w:r w:rsidR="007714E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war der einzige Neuzugang in der Liste der am weitesten verbreiteten Signaturen für Netzwerkangriffe. JavaScript ist </w:t>
      </w:r>
      <w:r w:rsidR="006D572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seit längerem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 gängiger Angriffsvektor </w:t>
      </w:r>
      <w:r w:rsidR="007714E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und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714E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Cyberkriminelle verwenden immer wieder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JavaScript-basierte Exploit-Kits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unter anderem für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Malvertising</w:t>
      </w:r>
      <w:proofErr w:type="spellEnd"/>
      <w:r w:rsidR="00572C1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Phishing-Angriffe. </w:t>
      </w:r>
      <w:r w:rsidR="00B94F5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Zuge </w:t>
      </w:r>
      <w:r w:rsidR="009A21B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verbesserter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Verteidigungsmechanismen der Browser </w:t>
      </w:r>
      <w:r w:rsidR="004F75E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intensivieren auch Angreifer ihre Bemühungen,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bösartigen JavaScript-Code zu verschleiern.</w:t>
      </w:r>
    </w:p>
    <w:p w14:paraId="7E0B4CBF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28C40B0" w14:textId="5614D420" w:rsidR="00223EBD" w:rsidRPr="0090095C" w:rsidRDefault="00223EBD" w:rsidP="00D919A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Anatomie der standardisierten </w:t>
      </w:r>
      <w:proofErr w:type="spellStart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Adversary</w:t>
      </w:r>
      <w:proofErr w:type="spellEnd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-in-</w:t>
      </w:r>
      <w:proofErr w:type="spellStart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the</w:t>
      </w:r>
      <w:proofErr w:type="spellEnd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-Middle-Angriffe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Multi</w:t>
      </w:r>
      <w:r w:rsidR="00D919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aktor-Authentifizierung (MFA) ist zwar unbestreitbar </w:t>
      </w:r>
      <w:r w:rsidR="0069144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immens wichtige </w:t>
      </w:r>
      <w:r w:rsidR="000232F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Ma</w:t>
      </w:r>
      <w:r w:rsidR="0090095C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0232F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nahme im </w:t>
      </w:r>
      <w:r w:rsidR="000C5403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Zuge von</w:t>
      </w:r>
      <w:r w:rsidR="000232F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IT-Sicherheit, 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aber </w:t>
      </w:r>
      <w:r w:rsidR="000232F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auch 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 Allheilmittel. </w:t>
      </w:r>
      <w:r w:rsidR="00D0103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Bestes Beispiel dafür sind der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rasche Anstieg und d</w:t>
      </w:r>
      <w:r w:rsidR="00D0103D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Kommerzialisierung von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Adversary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-in-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the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-Middle (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AitM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)-Angriffen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Die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Untersuchung des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Labs zeigt, wie böswillige Akteure sich auf </w:t>
      </w:r>
      <w:r w:rsidR="001D667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immer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ausgefeiltere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AitM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-Techniken umstellen. </w:t>
      </w:r>
      <w:r w:rsidR="0023703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Ähnlich wie beim zunehmend frequentierten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Ransomware-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as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-a-Service-Angebot hat auch die Veröffentlichung </w:t>
      </w:r>
      <w:r w:rsidR="00F3634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des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AitM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-Toolkits namens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EvilProxy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im September 2022 die Einstiegshürde </w:t>
      </w:r>
      <w:r w:rsidR="00F3634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für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gramStart"/>
      <w:r w:rsidR="00F3634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entsprechend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ausgeklügelte Angriff</w:t>
      </w:r>
      <w:r w:rsidR="00BC58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proofErr w:type="gramEnd"/>
      <w:r w:rsidR="00BC58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erheblich gesenkt. </w:t>
      </w:r>
      <w:r w:rsidR="00BC58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</w:t>
      </w:r>
      <w:r w:rsidR="0024244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eren</w:t>
      </w:r>
      <w:r w:rsidR="00BC58A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Abwehr </w:t>
      </w:r>
      <w:r w:rsidR="0024244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kann nur </w:t>
      </w:r>
      <w:r w:rsidR="00C451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durch die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A277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Kombination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aus technischen Tools und </w:t>
      </w:r>
      <w:r w:rsidR="0060653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einer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Sensibilisierung der Benutzer</w:t>
      </w:r>
      <w:r w:rsidR="00C4514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erfolgreich aufgegleist werden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299A58CF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14DD1DF" w14:textId="649B7918" w:rsidR="00223EBD" w:rsidRPr="0090095C" w:rsidRDefault="00223EBD" w:rsidP="006B58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Malware-Familie mit Verbindungen zu </w:t>
      </w:r>
      <w:proofErr w:type="spellStart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Gothic</w:t>
      </w:r>
      <w:proofErr w:type="spellEnd"/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Panda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B58C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84046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Bereits im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Bericht des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Labs für das zweite Quartal 2022 </w:t>
      </w:r>
      <w:r w:rsidR="0075120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fiel die Sprache auf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Gothic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Panda </w:t>
      </w:r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</w:t>
      </w:r>
      <w:r w:rsidR="00520253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20253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Cyberspionage-Gruppe mit enger Verbindung zum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chinesischen Ministerium für Staatssicherheit. Interessanterweise enthält die Top-Liste der verschlüsselten Malware für das dritte Quartal eine Malware-Familie namens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Taidoor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nicht nur von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Gothic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Panda entwickelt wurde, sondern auch nur von </w:t>
      </w:r>
      <w:r w:rsidR="007E513A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Angreifern </w:t>
      </w:r>
      <w:r w:rsidR="00AB0067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einschlägig chinesischer Herkunft eingesetzt wurde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 Während sich die</w:t>
      </w:r>
      <w:r w:rsidR="00E35C5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entsprechende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Malware </w:t>
      </w:r>
      <w:r w:rsidR="00E35C5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bisher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in der Regel auf Ziele in Japan und Taiwan konzentriert</w:t>
      </w:r>
      <w:r w:rsidR="00E35C5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wurde das analysierte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Generic.Taidoor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-Beispiel vor allem bei Organisationen in Frankreich gefunden</w:t>
      </w:r>
      <w:r w:rsidR="008362A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7555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="008362A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möglicherweise ein klarer Hinweis auf einen </w:t>
      </w:r>
      <w:r w:rsidR="005C64A9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spezifischen</w:t>
      </w:r>
      <w:r w:rsidR="00384F6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,</w:t>
      </w:r>
      <w:r w:rsidR="008362A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staatlich gesponserten Cyberangriff</w:t>
      </w:r>
      <w:r w:rsidR="008362A5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4179153A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D303B45" w14:textId="7908FCCD" w:rsidR="00223EBD" w:rsidRPr="0090095C" w:rsidRDefault="00223EBD" w:rsidP="006B58C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Neue Ransomware- und Erpressergruppen in freier Wildbahn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1726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Ab sofort </w:t>
      </w:r>
      <w:r w:rsidR="00F229D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widmet sich </w:t>
      </w:r>
      <w:r w:rsidR="0001726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</w:t>
      </w:r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WatchGuard </w:t>
      </w:r>
      <w:proofErr w:type="spellStart"/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Lab</w:t>
      </w:r>
      <w:r w:rsidR="001B395B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noch </w:t>
      </w:r>
      <w:r w:rsidR="00F229D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stärker dem</w:t>
      </w:r>
      <w:r w:rsidR="00AB23C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Aufspüren </w:t>
      </w:r>
      <w:r w:rsidR="00474D5F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von Ransomware-Initiativen.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Dafür wurden die zugrundeliegenden </w:t>
      </w:r>
      <w:proofErr w:type="spellStart"/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proofErr w:type="spellStart"/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Intelligence</w:t>
      </w:r>
      <w:proofErr w:type="spellEnd"/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-Möglichkeiten gezielt erweitert.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dritten Quartal </w:t>
      </w:r>
      <w:r w:rsidR="00550DEE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2022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führt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LockBit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Liste mit über 200 </w:t>
      </w:r>
      <w:r w:rsidR="00F62030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einschlägigen Vorfällen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 </w:t>
      </w:r>
      <w:r w:rsidR="00DD2831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fast viermal mehr als </w:t>
      </w:r>
      <w:r w:rsidR="00C80C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Ransomware-Gruppe 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Basta, die </w:t>
      </w:r>
      <w:r w:rsidR="00C80CF6"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von Juli bis September 2022 am zweithäufigsten von sich reden machte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1E5EA0CF" w14:textId="77777777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4B74664" w14:textId="31D88C6C" w:rsidR="00223EBD" w:rsidRPr="0090095C" w:rsidRDefault="00223EBD" w:rsidP="00223EB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vierteljährlichen Forschungsberichte von WatchGuard basieren auf anonymisierten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-Feed-Daten von aktiven WatchGuard-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Fireboxen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deren Besitzer sich für die Weitergabe von Daten zur direkten Unterstützung der Forschungsarbeit des </w:t>
      </w:r>
      <w:proofErr w:type="spellStart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Threat</w:t>
      </w:r>
      <w:proofErr w:type="spellEnd"/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Labs entschieden haben. Im dritten Quartal blockierte WatchGuard insgesamt mehr als 17,3 Millionen Malware-Varianten (211 pro Gerät) und mehr als 2,3 Millionen Netzwerkbedrohungen (28 pro Gerät). Der vollständige Bericht enthält Details zu weiteren Malware- und Netzwerktrends aus dem 3. Quartal 2022, empfohlene Sicherheitsstrategien, wichtige Verteidigungstipps für Unternehmen aller Grö</w:t>
      </w:r>
      <w:r w:rsidR="0090095C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en und Branchen und vieles mehr.</w:t>
      </w:r>
    </w:p>
    <w:p w14:paraId="486F4E31" w14:textId="7B9C69F1" w:rsidR="0038716A" w:rsidRPr="0090095C" w:rsidRDefault="0038716A" w:rsidP="0059151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1AA3A613" w14:textId="3F0977E8" w:rsidR="003B0419" w:rsidRPr="0090095C" w:rsidRDefault="00C87FF9" w:rsidP="003B041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Der </w:t>
      </w:r>
      <w:r w:rsidR="00DF196D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aktuelle Internet Security Report</w:t>
      </w:r>
      <w:r w:rsidR="003D549A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A7540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in englischer Sprache </w:t>
      </w:r>
      <w:r w:rsidR="003D549A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steht </w:t>
      </w:r>
      <w:r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online</w:t>
      </w:r>
      <w:r w:rsidR="003D549A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zum Download zur Verfügung:</w:t>
      </w:r>
      <w:r w:rsidR="003B0419" w:rsidRPr="0090095C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hyperlink r:id="rId7" w:history="1">
        <w:r w:rsidR="00223EBD" w:rsidRPr="0090095C">
          <w:rPr>
            <w:rStyle w:val="Hyperlink"/>
            <w:rFonts w:ascii="Helvetica" w:hAnsi="Helvetica"/>
            <w:sz w:val="20"/>
            <w:szCs w:val="20"/>
            <w:lang w:val="de-CH"/>
          </w:rPr>
          <w:t>https://www.watchguard.com/de/wgrd-resource-center/security-report-q3-2022</w:t>
        </w:r>
      </w:hyperlink>
    </w:p>
    <w:p w14:paraId="6A6E8413" w14:textId="77777777" w:rsidR="0066262A" w:rsidRPr="0090095C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73691E1A" w14:textId="377E237F" w:rsidR="003D549A" w:rsidRPr="0090095C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90095C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:rsidRPr="0090095C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89228DC" w:rsidR="003D549A" w:rsidRPr="0090095C" w:rsidRDefault="003D549A" w:rsidP="00DF5359">
            <w:pPr>
              <w:pStyle w:val="Kopfzeile"/>
              <w:ind w:right="-141"/>
              <w:rPr>
                <w:lang w:val="de-CH"/>
              </w:rPr>
            </w:pPr>
          </w:p>
          <w:p w14:paraId="0C969566" w14:textId="77777777" w:rsidR="003D549A" w:rsidRPr="0090095C" w:rsidRDefault="003D549A" w:rsidP="00DF5359">
            <w:pPr>
              <w:pStyle w:val="Kopfzeile"/>
              <w:ind w:right="-141"/>
              <w:rPr>
                <w:lang w:val="de-CH"/>
              </w:rPr>
            </w:pPr>
            <w:r w:rsidRPr="0090095C">
              <w:rPr>
                <w:noProof/>
                <w:lang w:val="de-CH"/>
              </w:rPr>
              <w:drawing>
                <wp:inline distT="0" distB="0" distL="0" distR="0" wp14:anchorId="18314444" wp14:editId="531EB69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90095C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9DBA52C" w:rsidR="003D549A" w:rsidRPr="0090095C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90095C">
              <w:rPr>
                <w:rFonts w:ascii="Helvetica" w:hAnsi="Helvetica"/>
                <w:sz w:val="16"/>
                <w:szCs w:val="16"/>
                <w:lang w:val="de-CH"/>
              </w:rPr>
              <w:t xml:space="preserve">Corey Nachreiner, Chief </w:t>
            </w:r>
            <w:r w:rsidR="009F08D9" w:rsidRPr="0090095C">
              <w:rPr>
                <w:rFonts w:ascii="Helvetica" w:hAnsi="Helvetica"/>
                <w:sz w:val="16"/>
                <w:szCs w:val="16"/>
                <w:lang w:val="de-CH"/>
              </w:rPr>
              <w:t>Security</w:t>
            </w:r>
            <w:r w:rsidRPr="0090095C">
              <w:rPr>
                <w:rFonts w:ascii="Helvetica" w:hAnsi="Helvetica"/>
                <w:sz w:val="16"/>
                <w:szCs w:val="16"/>
                <w:lang w:val="de-CH"/>
              </w:rPr>
              <w:t xml:space="preserve"> Officer bei WatchGuard Technologies</w:t>
            </w:r>
          </w:p>
        </w:tc>
      </w:tr>
    </w:tbl>
    <w:p w14:paraId="0D317483" w14:textId="77777777" w:rsidR="003D549A" w:rsidRPr="0090095C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3D4F8C2C" w14:textId="77777777" w:rsidR="003D549A" w:rsidRPr="0090095C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FC151DF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66EA258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D56C4A2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4C283AD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5422B09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679D209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C36C6F7" w14:textId="77777777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C7BE5F1" w14:textId="16A80FD9" w:rsidR="003D549A" w:rsidRPr="0090095C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Das Bildmaterial zum Download finden Sie in unserem Medienportal press-n-relations.amid-pr.com (Suchbegriff „</w:t>
      </w:r>
      <w:hyperlink r:id="rId9" w:history="1">
        <w:r w:rsidRPr="0090095C">
          <w:rPr>
            <w:rStyle w:val="Hyperlink"/>
            <w:rFonts w:ascii="Helvetica" w:hAnsi="Helvetica"/>
            <w:sz w:val="20"/>
            <w:szCs w:val="20"/>
            <w:lang w:val="de-CH"/>
          </w:rPr>
          <w:t>Corey Nachreiner</w:t>
        </w:r>
      </w:hyperlink>
      <w:r w:rsidRPr="0090095C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 auch gerne per E-Mail zu. Kontakt: rh@press-n-relations.de</w:t>
      </w:r>
    </w:p>
    <w:p w14:paraId="25D6B638" w14:textId="77777777" w:rsidR="008C62CF" w:rsidRPr="0090095C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0095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90095C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90095C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90095C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90095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90095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90095C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90095C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90095C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90095C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90095C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84D3F85" w14:textId="7777777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68AC2AF" w14:textId="64B8A0F7" w:rsidR="006F3C2D" w:rsidRPr="0090095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C03B66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Horn</w:t>
            </w:r>
          </w:p>
          <w:p w14:paraId="545B86AB" w14:textId="77777777" w:rsidR="006F3C2D" w:rsidRPr="0090095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Magirusstr.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33,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89077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Ulm</w:t>
            </w:r>
          </w:p>
          <w:p w14:paraId="564A38D1" w14:textId="77777777" w:rsidR="006F3C2D" w:rsidRPr="0090095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731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962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87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</w:t>
            </w:r>
            <w:r w:rsidR="00F91F98"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</w:p>
          <w:p w14:paraId="78729CF0" w14:textId="77777777" w:rsidR="006F3C2D" w:rsidRPr="0090095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77777777" w:rsidR="006F3C2D" w:rsidRPr="0090095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90095C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www.press-n-relations.de</w:t>
            </w:r>
          </w:p>
        </w:tc>
      </w:tr>
    </w:tbl>
    <w:p w14:paraId="204C6C98" w14:textId="77777777" w:rsidR="00E41106" w:rsidRPr="0090095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1636CA45" w14:textId="77777777" w:rsidR="000A12C8" w:rsidRPr="0090095C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90095C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4EFA6D71" w14:textId="77777777" w:rsidR="000A12C8" w:rsidRPr="0090095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Multifaktor-Authentifizierung bis hin zu Technologien für umfassenden WLAN-Schutz und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Auf diesem Fundament wurde speziell für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 Provider die „Unified Security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Platform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0095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  <w:lang w:val="de-CH"/>
        </w:rPr>
      </w:pPr>
    </w:p>
    <w:p w14:paraId="18985BB4" w14:textId="370101DB" w:rsidR="000A12C8" w:rsidRPr="0090095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  <w:lang w:val="de-CH"/>
        </w:rPr>
      </w:pP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Aktuelle Informationen, Aktionen und Updates finden Sie auch auf </w:t>
      </w:r>
      <w:hyperlink r:id="rId10" w:history="1">
        <w:r w:rsidRPr="0090095C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, </w:t>
      </w:r>
      <w:hyperlink r:id="rId11" w:history="1">
        <w:r w:rsidRPr="0090095C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Pr="0090095C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oder </w:t>
      </w:r>
      <w:hyperlink r:id="rId12" w:history="1">
        <w:r w:rsidRPr="0090095C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90095C">
        <w:rPr>
          <w:color w:val="000000" w:themeColor="text1"/>
          <w:lang w:val="de-CH"/>
        </w:rPr>
        <w:t xml:space="preserve">. </w:t>
      </w: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Der deutschsprachige </w:t>
      </w:r>
      <w:hyperlink r:id="rId13" w:history="1">
        <w:r w:rsidRPr="0090095C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Unternehmensblog</w:t>
        </w:r>
      </w:hyperlink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beleuchtet zudem regelmä</w:t>
      </w:r>
      <w:r w:rsid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ig aktuelle Trendthemen im Umfeld von IT-Sicherheit. Reinschauen lohnt sich. Oder Sie abonnieren den „443 – Security </w:t>
      </w:r>
      <w:proofErr w:type="spellStart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“-Podcast bei </w:t>
      </w:r>
      <w:hyperlink r:id="rId14" w:history="1">
        <w:r w:rsidRPr="0090095C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90095C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90095C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bzw. wo immer Sie Ihre Lieblings-Podcasts finden.</w:t>
      </w:r>
    </w:p>
    <w:p w14:paraId="0A1F6EC8" w14:textId="77777777" w:rsidR="00D37950" w:rsidRPr="0090095C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  <w:lang w:val="de-CH"/>
        </w:rPr>
      </w:pPr>
    </w:p>
    <w:sectPr w:rsidR="00D37950" w:rsidRPr="0090095C" w:rsidSect="00B20604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67401" w14:textId="77777777" w:rsidR="003809B3" w:rsidRDefault="003809B3">
      <w:r>
        <w:separator/>
      </w:r>
    </w:p>
  </w:endnote>
  <w:endnote w:type="continuationSeparator" w:id="0">
    <w:p w14:paraId="63CBCC8D" w14:textId="77777777" w:rsidR="003809B3" w:rsidRDefault="00380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E382F" w14:textId="77777777" w:rsidR="003809B3" w:rsidRDefault="003809B3">
      <w:r>
        <w:separator/>
      </w:r>
    </w:p>
  </w:footnote>
  <w:footnote w:type="continuationSeparator" w:id="0">
    <w:p w14:paraId="4A477281" w14:textId="77777777" w:rsidR="003809B3" w:rsidRDefault="003809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5"/>
  </w:num>
  <w:num w:numId="2" w16cid:durableId="236479808">
    <w:abstractNumId w:val="1"/>
  </w:num>
  <w:num w:numId="3" w16cid:durableId="263462634">
    <w:abstractNumId w:val="4"/>
  </w:num>
  <w:num w:numId="4" w16cid:durableId="1557155916">
    <w:abstractNumId w:val="3"/>
  </w:num>
  <w:num w:numId="5" w16cid:durableId="1662852035">
    <w:abstractNumId w:val="2"/>
  </w:num>
  <w:num w:numId="6" w16cid:durableId="137134137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32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09B3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444"/>
    <w:rsid w:val="004766D1"/>
    <w:rsid w:val="004767F0"/>
    <w:rsid w:val="00477CC5"/>
    <w:rsid w:val="00477CFE"/>
    <w:rsid w:val="00477F31"/>
    <w:rsid w:val="0048066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95C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B96"/>
    <w:rsid w:val="00D72EA8"/>
    <w:rsid w:val="00D730F7"/>
    <w:rsid w:val="00D7326A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53C"/>
    <w:rsid w:val="00FF07C9"/>
    <w:rsid w:val="00FF0F2F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watchguard.com/de/wgrd-news/blo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3-2022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1637</Words>
  <Characters>10696</Characters>
  <Application>Microsoft Office Word</Application>
  <DocSecurity>0</DocSecurity>
  <Lines>209</Lines>
  <Paragraphs>48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12285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36</cp:revision>
  <cp:lastPrinted>2022-12-19T11:42:00Z</cp:lastPrinted>
  <dcterms:created xsi:type="dcterms:W3CDTF">2022-12-19T11:42:00Z</dcterms:created>
  <dcterms:modified xsi:type="dcterms:W3CDTF">2022-12-20T14:08:00Z</dcterms:modified>
  <cp:category/>
</cp:coreProperties>
</file>