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A30AE1" w:rsidRDefault="00037D09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A30AE1">
        <w:rPr>
          <w:rFonts w:ascii="Helvetica" w:hAnsi="Helvetica"/>
          <w:b/>
          <w:lang w:val="de-CH"/>
        </w:rPr>
        <w:t>PRESSEINFORMATION</w:t>
      </w:r>
    </w:p>
    <w:p w14:paraId="46A3CBDB" w14:textId="77777777" w:rsidR="00D46370" w:rsidRPr="00A30AE1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6C7793CE" w:rsidR="00AF2CB9" w:rsidRPr="00A30AE1" w:rsidRDefault="00D855FB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A30AE1">
        <w:rPr>
          <w:rFonts w:ascii="Helvetica" w:hAnsi="Helvetica"/>
          <w:sz w:val="20"/>
          <w:szCs w:val="20"/>
          <w:lang w:val="de-CH"/>
        </w:rPr>
        <w:t>Zürich</w:t>
      </w:r>
      <w:r w:rsidR="00037D09" w:rsidRPr="00A30AE1">
        <w:rPr>
          <w:rFonts w:ascii="Helvetica" w:hAnsi="Helvetica"/>
          <w:sz w:val="20"/>
          <w:szCs w:val="20"/>
          <w:lang w:val="de-CH"/>
        </w:rPr>
        <w:t>,</w:t>
      </w:r>
      <w:r w:rsidR="00BF3442" w:rsidRPr="00A30AE1">
        <w:rPr>
          <w:rFonts w:ascii="Helvetica" w:hAnsi="Helvetica"/>
          <w:sz w:val="20"/>
          <w:szCs w:val="20"/>
          <w:lang w:val="de-CH"/>
        </w:rPr>
        <w:t xml:space="preserve"> </w:t>
      </w:r>
      <w:r w:rsidR="00AE362B" w:rsidRPr="00A30AE1">
        <w:rPr>
          <w:rFonts w:ascii="Helvetica" w:hAnsi="Helvetica"/>
          <w:sz w:val="20"/>
          <w:szCs w:val="20"/>
          <w:lang w:val="de-CH"/>
        </w:rPr>
        <w:t>14</w:t>
      </w:r>
      <w:r w:rsidR="00037D09" w:rsidRPr="00A30AE1">
        <w:rPr>
          <w:rFonts w:ascii="Helvetica" w:hAnsi="Helvetica"/>
          <w:sz w:val="20"/>
          <w:szCs w:val="20"/>
          <w:lang w:val="de-CH"/>
        </w:rPr>
        <w:t>.</w:t>
      </w:r>
      <w:r w:rsidR="00F91F98" w:rsidRPr="00A30AE1">
        <w:rPr>
          <w:rFonts w:ascii="Helvetica" w:hAnsi="Helvetica"/>
          <w:sz w:val="20"/>
          <w:szCs w:val="20"/>
          <w:lang w:val="de-CH"/>
        </w:rPr>
        <w:t xml:space="preserve"> </w:t>
      </w:r>
      <w:r w:rsidR="000D75C9" w:rsidRPr="00A30AE1">
        <w:rPr>
          <w:rFonts w:ascii="Helvetica" w:hAnsi="Helvetica"/>
          <w:sz w:val="20"/>
          <w:szCs w:val="20"/>
          <w:lang w:val="de-CH"/>
        </w:rPr>
        <w:t>Oktober</w:t>
      </w:r>
      <w:r w:rsidR="007A65B1" w:rsidRPr="00A30AE1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A30AE1">
        <w:rPr>
          <w:rFonts w:ascii="Helvetica" w:hAnsi="Helvetica"/>
          <w:sz w:val="20"/>
          <w:szCs w:val="20"/>
          <w:lang w:val="de-CH"/>
        </w:rPr>
        <w:t>201</w:t>
      </w:r>
      <w:r w:rsidR="00A26E23" w:rsidRPr="00A30AE1">
        <w:rPr>
          <w:rFonts w:ascii="Helvetica" w:hAnsi="Helvetica"/>
          <w:sz w:val="20"/>
          <w:szCs w:val="20"/>
          <w:lang w:val="de-CH"/>
        </w:rPr>
        <w:t>9</w:t>
      </w:r>
    </w:p>
    <w:p w14:paraId="1B9710D5" w14:textId="77777777" w:rsidR="005003B0" w:rsidRPr="00A30AE1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0B0697B2" w14:textId="1A528385" w:rsidR="00364BA2" w:rsidRPr="00A30AE1" w:rsidRDefault="000D7C12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lang w:val="de-CH"/>
        </w:rPr>
      </w:pPr>
      <w:r w:rsidRPr="00A30AE1">
        <w:rPr>
          <w:rFonts w:ascii="Helvetica" w:hAnsi="Helvetica"/>
          <w:b/>
          <w:lang w:val="de-CH"/>
        </w:rPr>
        <w:t xml:space="preserve">Mit Sicherheit </w:t>
      </w:r>
      <w:r w:rsidR="007F042D" w:rsidRPr="00A30AE1">
        <w:rPr>
          <w:rFonts w:ascii="Helvetica" w:hAnsi="Helvetica"/>
          <w:b/>
          <w:lang w:val="de-CH"/>
        </w:rPr>
        <w:t>hart</w:t>
      </w:r>
      <w:r w:rsidRPr="00A30AE1">
        <w:rPr>
          <w:rFonts w:ascii="Helvetica" w:hAnsi="Helvetica"/>
          <w:b/>
          <w:lang w:val="de-CH"/>
        </w:rPr>
        <w:t xml:space="preserve"> im Nehmen</w:t>
      </w:r>
    </w:p>
    <w:p w14:paraId="16F62DF5" w14:textId="63DBF1BB" w:rsidR="00364BA2" w:rsidRPr="00A30AE1" w:rsidRDefault="00B54480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  <w:lang w:val="de-CH"/>
        </w:rPr>
      </w:pPr>
      <w:r w:rsidRPr="00A30AE1">
        <w:rPr>
          <w:rFonts w:ascii="Helvetica" w:hAnsi="Helvetica"/>
          <w:b/>
          <w:sz w:val="20"/>
          <w:szCs w:val="20"/>
          <w:lang w:val="de-CH"/>
        </w:rPr>
        <w:t>N</w:t>
      </w:r>
      <w:r w:rsidR="00A0582F" w:rsidRPr="00A30AE1">
        <w:rPr>
          <w:rFonts w:ascii="Helvetica" w:hAnsi="Helvetica"/>
          <w:b/>
          <w:sz w:val="20"/>
          <w:szCs w:val="20"/>
          <w:lang w:val="de-CH"/>
        </w:rPr>
        <w:t xml:space="preserve">eue </w:t>
      </w:r>
      <w:proofErr w:type="spellStart"/>
      <w:r w:rsidR="00A0582F" w:rsidRPr="00A30AE1">
        <w:rPr>
          <w:rFonts w:ascii="Helvetica" w:hAnsi="Helvetica"/>
          <w:b/>
          <w:sz w:val="20"/>
          <w:szCs w:val="20"/>
          <w:lang w:val="de-CH"/>
        </w:rPr>
        <w:t>WatchGuard</w:t>
      </w:r>
      <w:proofErr w:type="spellEnd"/>
      <w:r w:rsidR="00A0582F" w:rsidRPr="00A30AE1">
        <w:rPr>
          <w:rFonts w:ascii="Helvetica" w:hAnsi="Helvetica"/>
          <w:b/>
          <w:sz w:val="20"/>
          <w:szCs w:val="20"/>
          <w:lang w:val="de-CH"/>
        </w:rPr>
        <w:t xml:space="preserve"> </w:t>
      </w:r>
      <w:proofErr w:type="spellStart"/>
      <w:r w:rsidR="00A0582F" w:rsidRPr="00A30AE1">
        <w:rPr>
          <w:rFonts w:ascii="Helvetica" w:hAnsi="Helvetica"/>
          <w:b/>
          <w:sz w:val="20"/>
          <w:szCs w:val="20"/>
          <w:lang w:val="de-CH"/>
        </w:rPr>
        <w:t>Firebox</w:t>
      </w:r>
      <w:proofErr w:type="spellEnd"/>
      <w:r w:rsidR="00A0582F" w:rsidRPr="00A30AE1">
        <w:rPr>
          <w:rFonts w:ascii="Helvetica" w:hAnsi="Helvetica"/>
          <w:b/>
          <w:sz w:val="20"/>
          <w:szCs w:val="20"/>
          <w:lang w:val="de-CH"/>
        </w:rPr>
        <w:t xml:space="preserve"> T35-R </w:t>
      </w:r>
      <w:r w:rsidR="00BF0735" w:rsidRPr="00A30AE1">
        <w:rPr>
          <w:rFonts w:ascii="Helvetica" w:hAnsi="Helvetica"/>
          <w:b/>
          <w:sz w:val="20"/>
          <w:szCs w:val="20"/>
          <w:lang w:val="de-CH"/>
        </w:rPr>
        <w:t>bietet</w:t>
      </w:r>
      <w:r w:rsidR="00294F3B" w:rsidRPr="00A30AE1">
        <w:rPr>
          <w:rFonts w:ascii="Helvetica" w:hAnsi="Helvetica"/>
          <w:b/>
          <w:sz w:val="20"/>
          <w:szCs w:val="20"/>
          <w:lang w:val="de-CH"/>
        </w:rPr>
        <w:t xml:space="preserve"> in</w:t>
      </w:r>
      <w:r w:rsidR="007A59BE" w:rsidRPr="00A30AE1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486CA8" w:rsidRPr="00A30AE1">
        <w:rPr>
          <w:rFonts w:ascii="Helvetica" w:hAnsi="Helvetica"/>
          <w:b/>
          <w:sz w:val="20"/>
          <w:szCs w:val="20"/>
          <w:lang w:val="de-CH"/>
        </w:rPr>
        <w:t>raue</w:t>
      </w:r>
      <w:r w:rsidR="00BF0735" w:rsidRPr="00A30AE1">
        <w:rPr>
          <w:rFonts w:ascii="Helvetica" w:hAnsi="Helvetica"/>
          <w:b/>
          <w:sz w:val="20"/>
          <w:szCs w:val="20"/>
          <w:lang w:val="de-CH"/>
        </w:rPr>
        <w:t>n</w:t>
      </w:r>
      <w:r w:rsidR="00486CA8" w:rsidRPr="00A30AE1">
        <w:rPr>
          <w:rFonts w:ascii="Helvetica" w:hAnsi="Helvetica"/>
          <w:b/>
          <w:sz w:val="20"/>
          <w:szCs w:val="20"/>
          <w:lang w:val="de-CH"/>
        </w:rPr>
        <w:t xml:space="preserve"> Industrieumgebungen</w:t>
      </w:r>
      <w:r w:rsidR="00BA0146" w:rsidRPr="00A30AE1">
        <w:rPr>
          <w:rFonts w:ascii="Helvetica" w:hAnsi="Helvetica"/>
          <w:b/>
          <w:sz w:val="20"/>
          <w:szCs w:val="20"/>
          <w:lang w:val="de-CH"/>
        </w:rPr>
        <w:br/>
      </w:r>
      <w:r w:rsidR="00486CA8" w:rsidRPr="00A30AE1">
        <w:rPr>
          <w:rFonts w:ascii="Helvetica" w:hAnsi="Helvetica"/>
          <w:b/>
          <w:sz w:val="20"/>
          <w:szCs w:val="20"/>
          <w:lang w:val="de-CH"/>
        </w:rPr>
        <w:t>und</w:t>
      </w:r>
      <w:r w:rsidR="00BF0735" w:rsidRPr="00A30AE1">
        <w:rPr>
          <w:rFonts w:ascii="Helvetica" w:hAnsi="Helvetica"/>
          <w:b/>
          <w:sz w:val="20"/>
          <w:szCs w:val="20"/>
          <w:lang w:val="de-CH"/>
        </w:rPr>
        <w:t xml:space="preserve"> </w:t>
      </w:r>
      <w:proofErr w:type="spellStart"/>
      <w:r w:rsidR="00486CA8" w:rsidRPr="00A30AE1">
        <w:rPr>
          <w:rFonts w:ascii="Helvetica" w:hAnsi="Helvetica"/>
          <w:b/>
          <w:sz w:val="20"/>
          <w:szCs w:val="20"/>
          <w:lang w:val="de-CH"/>
        </w:rPr>
        <w:t>IoT</w:t>
      </w:r>
      <w:proofErr w:type="spellEnd"/>
      <w:r w:rsidR="00486CA8" w:rsidRPr="00A30AE1">
        <w:rPr>
          <w:rFonts w:ascii="Helvetica" w:hAnsi="Helvetica"/>
          <w:b/>
          <w:sz w:val="20"/>
          <w:szCs w:val="20"/>
          <w:lang w:val="de-CH"/>
        </w:rPr>
        <w:t>-Infrastrukturen</w:t>
      </w:r>
      <w:r w:rsidR="009335B7" w:rsidRPr="00A30AE1">
        <w:rPr>
          <w:rFonts w:ascii="Helvetica" w:hAnsi="Helvetica"/>
          <w:b/>
          <w:sz w:val="20"/>
          <w:szCs w:val="20"/>
          <w:lang w:val="de-CH"/>
        </w:rPr>
        <w:t xml:space="preserve"> Schutz auf Enterprise-Niveau</w:t>
      </w:r>
    </w:p>
    <w:p w14:paraId="7D4DBC82" w14:textId="77777777" w:rsidR="00364BA2" w:rsidRPr="00A30AE1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  <w:lang w:val="de-CH"/>
        </w:rPr>
      </w:pPr>
    </w:p>
    <w:p w14:paraId="490A0FCB" w14:textId="12BF3E99" w:rsidR="00DD0DBB" w:rsidRPr="00A30AE1" w:rsidRDefault="00486CA8" w:rsidP="00DD0DBB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  <w:r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Mit der neuen</w:t>
      </w:r>
      <w:r w:rsidR="004E317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4E317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Firebox</w:t>
      </w:r>
      <w:proofErr w:type="spellEnd"/>
      <w:r w:rsidR="004E317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0D75C9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T35-R</w:t>
      </w:r>
      <w:r w:rsidR="00CD022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7A59BE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von</w:t>
      </w:r>
      <w:r w:rsidR="004E317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CD022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WatchGuard</w:t>
      </w:r>
      <w:proofErr w:type="spellEnd"/>
      <w:r w:rsidR="00CD022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Technologies</w:t>
      </w:r>
      <w:r w:rsidR="007A59BE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BA0146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können</w:t>
      </w:r>
      <w:r w:rsidR="00CD022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A94041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Unternehmen</w:t>
      </w:r>
      <w:r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5610C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nun auch in</w:t>
      </w:r>
      <w:r w:rsidR="00AA1527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rauen</w:t>
      </w:r>
      <w:r w:rsidR="005610C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C2309F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industriellen Einsatzbereichen </w:t>
      </w:r>
      <w:r w:rsidR="005D1BB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das hohe</w:t>
      </w:r>
      <w:r w:rsidR="00C2309F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Sicherheitsniveau</w:t>
      </w:r>
      <w:r w:rsidR="00BA0146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gewährleisten</w:t>
      </w:r>
      <w:r w:rsidR="00144AA6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,</w:t>
      </w:r>
      <w:r w:rsidR="00C2309F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5D1BB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welches</w:t>
      </w:r>
      <w:r w:rsidR="00C2309F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sie bereits aus dem Büro und Rechenzentrum gewohnt sind. </w:t>
      </w:r>
      <w:r w:rsidR="00E5655D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Denn ü</w:t>
      </w:r>
      <w:r w:rsidR="00D25CA1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ber die</w:t>
      </w:r>
      <w:r w:rsidR="00D60ACF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6857BB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IP64-zertifizierte </w:t>
      </w:r>
      <w:proofErr w:type="spellStart"/>
      <w:r w:rsidR="00CC1005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Ru</w:t>
      </w:r>
      <w:r w:rsidR="007D39FA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gged</w:t>
      </w:r>
      <w:proofErr w:type="spellEnd"/>
      <w:r w:rsidR="00123655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D60ACF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Appliance</w:t>
      </w:r>
      <w:r w:rsidR="001278AF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612E5A" w:rsidRPr="00A30AE1">
        <w:rPr>
          <w:rFonts w:ascii="Helvetica" w:hAnsi="Helvetica"/>
          <w:b/>
          <w:sz w:val="20"/>
          <w:szCs w:val="20"/>
          <w:lang w:val="de-CH"/>
        </w:rPr>
        <w:t>werden</w:t>
      </w:r>
      <w:r w:rsidR="00BE7EB6" w:rsidRPr="00A30AE1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E270B2" w:rsidRPr="00A30AE1">
        <w:rPr>
          <w:rFonts w:ascii="Helvetica" w:hAnsi="Helvetica"/>
          <w:b/>
          <w:sz w:val="20"/>
          <w:szCs w:val="20"/>
          <w:lang w:val="de-CH"/>
        </w:rPr>
        <w:t>Internet-</w:t>
      </w:r>
      <w:proofErr w:type="spellStart"/>
      <w:r w:rsidR="00E270B2" w:rsidRPr="00A30AE1">
        <w:rPr>
          <w:rFonts w:ascii="Helvetica" w:hAnsi="Helvetica"/>
          <w:b/>
          <w:sz w:val="20"/>
          <w:szCs w:val="20"/>
          <w:lang w:val="de-CH"/>
        </w:rPr>
        <w:t>of</w:t>
      </w:r>
      <w:proofErr w:type="spellEnd"/>
      <w:r w:rsidR="00E270B2" w:rsidRPr="00A30AE1">
        <w:rPr>
          <w:rFonts w:ascii="Helvetica" w:hAnsi="Helvetica"/>
          <w:b/>
          <w:sz w:val="20"/>
          <w:szCs w:val="20"/>
          <w:lang w:val="de-CH"/>
        </w:rPr>
        <w:t>-</w:t>
      </w:r>
      <w:r w:rsidR="00E270B2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Things</w:t>
      </w:r>
      <w:r w:rsidR="000E74F2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E270B2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(</w:t>
      </w:r>
      <w:proofErr w:type="spellStart"/>
      <w:r w:rsidR="006D072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IoT</w:t>
      </w:r>
      <w:proofErr w:type="spellEnd"/>
      <w:r w:rsidR="00E270B2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)</w:t>
      </w:r>
      <w:r w:rsidR="006D072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-Geräte</w:t>
      </w:r>
      <w:r w:rsidR="00DD0DBB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144AA6" w:rsidRPr="00A30AE1">
        <w:rPr>
          <w:rFonts w:ascii="Helvetica" w:hAnsi="Helvetica"/>
          <w:b/>
          <w:sz w:val="20"/>
          <w:szCs w:val="20"/>
          <w:lang w:val="de-CH"/>
        </w:rPr>
        <w:t xml:space="preserve">nicht nur </w:t>
      </w:r>
      <w:r w:rsidR="001278AF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in</w:t>
      </w:r>
      <w:r w:rsidR="00DD0DBB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Produktionsumgebungen</w:t>
      </w:r>
      <w:r w:rsidR="00D4717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zuverlässig</w:t>
      </w:r>
      <w:r w:rsidR="00DD0DBB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6D072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vor</w:t>
      </w:r>
      <w:r w:rsidR="00D25CA1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Malware, Eindringlingen und anderen Bedrohungen </w:t>
      </w:r>
      <w:r w:rsidR="00612E5A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ge</w:t>
      </w:r>
      <w:r w:rsidR="006D072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schütz</w:t>
      </w:r>
      <w:r w:rsidR="00612E5A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t</w:t>
      </w:r>
      <w:r w:rsidR="00101ED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. </w:t>
      </w:r>
      <w:r w:rsidR="00924521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Ein entsprechender Schutzschirm lässt </w:t>
      </w:r>
      <w:r w:rsidR="000E74F2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sich </w:t>
      </w:r>
      <w:r w:rsidR="00924521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</w:t>
      </w:r>
      <w:r w:rsidR="00101ED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elbst </w:t>
      </w:r>
      <w:r w:rsidR="00797A8A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im</w:t>
      </w:r>
      <w:r w:rsidR="00101ED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Au</w:t>
      </w:r>
      <w:r w:rsidR="00A30AE1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ss</w:t>
      </w:r>
      <w:r w:rsidR="00101ED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eneinsatz </w:t>
      </w:r>
      <w:r w:rsidR="00E212C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über </w:t>
      </w:r>
      <w:r w:rsidR="00797A8A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all</w:t>
      </w:r>
      <w:r w:rsidR="00E212C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</w:t>
      </w:r>
      <w:r w:rsidR="00797A8A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vernetzten Devices</w:t>
      </w:r>
      <w:r w:rsidR="00612E5A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spannen</w:t>
      </w:r>
      <w:r w:rsidR="006D0724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.</w:t>
      </w:r>
      <w:r w:rsidR="00DD0DBB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9A1D2F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Das cloudbasierte Konfigurationsprogramm </w:t>
      </w:r>
      <w:proofErr w:type="spellStart"/>
      <w:r w:rsidR="009A1D2F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RapidDeploy</w:t>
      </w:r>
      <w:proofErr w:type="spellEnd"/>
      <w:r w:rsidR="009A1D2F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C37AB3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minimiert</w:t>
      </w:r>
      <w:r w:rsidR="00FD2EDC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i</w:t>
      </w:r>
      <w:r w:rsidR="003A345D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n allen </w:t>
      </w:r>
      <w:r w:rsidR="00C401BE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Einsatzszenarien</w:t>
      </w:r>
      <w:r w:rsidR="003A345D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C37AB3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den Aufwand für die In</w:t>
      </w:r>
      <w:r w:rsidR="0024685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betriebnahme</w:t>
      </w:r>
      <w:r w:rsidR="00C37AB3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enorm</w:t>
      </w:r>
      <w:r w:rsidR="0024685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: </w:t>
      </w:r>
      <w:r w:rsidR="00C036A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Denn s</w:t>
      </w:r>
      <w:r w:rsidR="003A345D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obald die </w:t>
      </w:r>
      <w:proofErr w:type="spellStart"/>
      <w:r w:rsidR="003A345D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Firebox</w:t>
      </w:r>
      <w:proofErr w:type="spellEnd"/>
      <w:r w:rsidR="003A345D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</w:t>
      </w:r>
      <w:r w:rsidR="00A03B9F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mit Strom versorgt und an das Netzwerk angeschlossen ist, konfiguriert sie sich von alleine</w:t>
      </w:r>
      <w:r w:rsidR="00C036A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– die Anwesenheit </w:t>
      </w:r>
      <w:r w:rsidR="00C75547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eines</w:t>
      </w:r>
      <w:r w:rsidR="00C036A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IT-</w:t>
      </w:r>
      <w:r w:rsidR="00C75547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Mitarbeiters</w:t>
      </w:r>
      <w:r w:rsidR="00C036A0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ist nicht erforderlich. </w:t>
      </w:r>
      <w:r w:rsidR="00DD0DBB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Dazu</w:t>
      </w:r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Brendan Patterson, </w:t>
      </w:r>
      <w:r w:rsidR="00D96FD3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verantwortlich für das</w:t>
      </w:r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Product</w:t>
      </w:r>
      <w:proofErr w:type="spellEnd"/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Management </w:t>
      </w:r>
      <w:r w:rsidR="00755E57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bei </w:t>
      </w:r>
      <w:proofErr w:type="spellStart"/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WatchGuard</w:t>
      </w:r>
      <w:proofErr w:type="spellEnd"/>
      <w:r w:rsidR="00384D6E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: </w:t>
      </w:r>
      <w:r w:rsid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«</w:t>
      </w:r>
      <w:r w:rsidR="00CC3BC4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Immer mehr </w:t>
      </w:r>
      <w:r w:rsidR="00850BF7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Unternehmen erkennen und nutzen die Vorteile von </w:t>
      </w:r>
      <w:r w:rsidR="001217B1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Industrie 4.0</w:t>
      </w:r>
      <w:r w:rsidR="00337BC9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mit</w:t>
      </w:r>
      <w:r w:rsidR="00536523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vernetzte</w:t>
      </w:r>
      <w:r w:rsidR="00337BC9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</w:t>
      </w:r>
      <w:r w:rsidR="00536523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536523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IoT</w:t>
      </w:r>
      <w:proofErr w:type="spellEnd"/>
      <w:r w:rsidR="00536523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-Devices</w:t>
      </w:r>
      <w:r w:rsidR="00850BF7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.</w:t>
      </w:r>
      <w:r w:rsidR="00F03CAD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583F54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Das macht sie für </w:t>
      </w:r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Cyberkriminelle</w:t>
      </w:r>
      <w:r w:rsidR="00583F54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interessant,</w:t>
      </w:r>
      <w:r w:rsidR="00C7437E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die hoffen,</w:t>
      </w:r>
      <w:r w:rsidR="00583F54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54248F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über</w:t>
      </w:r>
      <w:r w:rsidR="00D47170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diese</w:t>
      </w:r>
      <w:r w:rsidR="00E270B2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neue</w:t>
      </w:r>
      <w:r w:rsidR="00D47170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</w:t>
      </w:r>
      <w:r w:rsidR="00E270B2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und</w:t>
      </w:r>
      <w:r w:rsidR="0054248F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potenziell unsi</w:t>
      </w:r>
      <w:r w:rsidR="00E270B2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chere</w:t>
      </w:r>
      <w:r w:rsidR="00D47170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</w:t>
      </w:r>
      <w:r w:rsidR="00E270B2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972B7F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Geräte</w:t>
      </w:r>
      <w:r w:rsidR="009F5AA2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einen Ansatzpunkt für eine Attacke zu finden. </w:t>
      </w:r>
      <w:r w:rsidR="00972B7F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Aus diesem</w:t>
      </w:r>
      <w:r w:rsidR="00D47170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Grund</w:t>
      </w:r>
      <w:r w:rsidR="00972B7F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benötigen Unternehmen </w:t>
      </w:r>
      <w:r w:rsidR="00337BC9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hier </w:t>
      </w:r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Netzwerksicherheitslösungen, </w:t>
      </w:r>
      <w:r w:rsidR="0037362C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die </w:t>
      </w:r>
      <w:r w:rsidR="007C1904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auch abseits klimatisierter Serverräume unter</w:t>
      </w:r>
      <w:r w:rsidR="0037362C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harte</w:t>
      </w:r>
      <w:r w:rsidR="007C1904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</w:t>
      </w:r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Einsatzbedingungen </w:t>
      </w:r>
      <w:r w:rsidR="00C7437E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allen Bedrohungspotenzialen</w:t>
      </w:r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standhalten</w:t>
      </w:r>
      <w:r w:rsidR="00755E57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. Dieser steigenden Nachfrage begegnen wir mit der </w:t>
      </w:r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T35-R</w:t>
      </w:r>
      <w:r w:rsidR="00755E57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. Sie bietet</w:t>
      </w:r>
      <w:r w:rsidR="00DD0DBB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543475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Schutz auf Enterprise-Niveau und</w:t>
      </w:r>
      <w:r w:rsidR="00032DDE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trotzt</w:t>
      </w:r>
      <w:r w:rsidR="00C7437E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543475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dabei </w:t>
      </w:r>
      <w:r w:rsidR="00032DDE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Temperatur-, Feuchtigkeits- und Staubbelastungen in industriellen Umgebungen</w:t>
      </w:r>
      <w:r w:rsidR="00020039" w:rsidRP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.</w:t>
      </w:r>
      <w:r w:rsidR="00A30AE1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»</w:t>
      </w:r>
      <w:bookmarkStart w:id="0" w:name="_GoBack"/>
      <w:bookmarkEnd w:id="0"/>
    </w:p>
    <w:p w14:paraId="1FBD7B32" w14:textId="7B9A2BEF" w:rsidR="00F5054A" w:rsidRPr="00A30AE1" w:rsidRDefault="00F5054A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3237FD68" w14:textId="4D73DC9E" w:rsidR="0007135E" w:rsidRPr="00A30AE1" w:rsidRDefault="00076B1A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Sowohl in</w:t>
      </w:r>
      <w:r w:rsidR="000713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der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Fertigung</w:t>
      </w:r>
      <w:r w:rsidR="00754C18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wie auch 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in Öl- und Gasanlagen, Versorgungsbetrieben, </w:t>
      </w:r>
      <w:r w:rsidR="004D6ED0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der Landwirtschaft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und anderen rauen Umgebungen</w:t>
      </w:r>
      <w:r w:rsidR="00754C18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967316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überzeugt das</w:t>
      </w:r>
      <w:r w:rsidR="00246B38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Gesamtpaket</w:t>
      </w:r>
      <w:r w:rsidR="00754C18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hinsichtlich Leistung, Robustheit und Preis</w:t>
      </w:r>
      <w:r w:rsidR="000713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:</w:t>
      </w:r>
    </w:p>
    <w:p w14:paraId="549FE1D3" w14:textId="14A73EDC" w:rsidR="0007135E" w:rsidRPr="00A30AE1" w:rsidRDefault="0007135E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3E0327D8" w14:textId="22A96EF4" w:rsidR="0007135E" w:rsidRPr="00A30AE1" w:rsidRDefault="0007135E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IP64-zertifiziertes Industriegehäuse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7731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–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7731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Die T35-R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ist vollständig staub- </w:t>
      </w:r>
      <w:r w:rsidR="007731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sowie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spritzwassergeschützt und </w:t>
      </w:r>
      <w:r w:rsidR="0063794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lässt sich in einem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Temperatur</w:t>
      </w:r>
      <w:r w:rsidR="0069105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bereich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von -40 bis +60 Grad Celsius betre</w:t>
      </w:r>
      <w:r w:rsidR="0063794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i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ben. </w:t>
      </w:r>
      <w:r w:rsidR="0069105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Dabei ist die Sicherheit und Konnektivität </w:t>
      </w:r>
      <w:r w:rsidR="0097414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selbst unter extremen</w:t>
      </w:r>
      <w:r w:rsidR="0069105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7731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Einsatzbedingungen </w:t>
      </w:r>
      <w:r w:rsidR="0069105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gewährleistet</w:t>
      </w:r>
      <w:r w:rsidR="0097414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eine Anbringung zusätzlicher Geh</w:t>
      </w:r>
      <w:r w:rsidR="00754560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äuse</w:t>
      </w:r>
      <w:r w:rsidR="0063794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BD4E9C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bzw.</w:t>
      </w:r>
      <w:r w:rsidR="0063794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Abdeckungen</w:t>
      </w:r>
      <w:r w:rsidR="00754560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ist nicht erforderlich.</w:t>
      </w:r>
    </w:p>
    <w:p w14:paraId="1A1C4D6E" w14:textId="69D712AF" w:rsidR="0007135E" w:rsidRPr="00A30AE1" w:rsidRDefault="00754560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Flexible Stromversorgung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– </w:t>
      </w:r>
      <w:r w:rsidR="000713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Das Gerät</w:t>
      </w:r>
      <w:r w:rsidR="00B03A43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passt sich den vor Ort vorhandenen Gegebenheiten </w:t>
      </w:r>
      <w:r w:rsidR="00FC149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an und</w:t>
      </w:r>
      <w:r w:rsidR="000713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kann </w:t>
      </w:r>
      <w:r w:rsidR="00FC149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entweder mit</w:t>
      </w:r>
      <w:r w:rsidR="000713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12V bis 48V </w:t>
      </w:r>
      <w:r w:rsidR="00BD6715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DC-</w:t>
      </w:r>
      <w:r w:rsidR="000713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Gleichstrom oder </w:t>
      </w:r>
      <w:r w:rsidR="00FC149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einem </w:t>
      </w:r>
      <w:r w:rsidR="000713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alternative</w:t>
      </w:r>
      <w:r w:rsidR="00FC149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</w:t>
      </w:r>
      <w:r w:rsidR="000713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BD6715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AC-</w:t>
      </w:r>
      <w:r w:rsidR="000713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Netzteil</w:t>
      </w:r>
      <w:r w:rsidR="0063794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betrieben werden</w:t>
      </w:r>
      <w:r w:rsidR="000713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.</w:t>
      </w:r>
    </w:p>
    <w:p w14:paraId="4AD34522" w14:textId="54580A60" w:rsidR="0007135E" w:rsidRPr="00A30AE1" w:rsidRDefault="0007135E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Branchenführende Netzwerksicherheit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246B38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–</w:t>
      </w:r>
      <w:r w:rsidR="003F7A57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</w:t>
      </w:r>
      <w:r w:rsidR="00246B38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ite-</w:t>
      </w:r>
      <w:proofErr w:type="spellStart"/>
      <w:r w:rsidR="00246B38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to</w:t>
      </w:r>
      <w:proofErr w:type="spellEnd"/>
      <w:r w:rsidR="00246B38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-Site-VPN-Verbindung</w:t>
      </w:r>
      <w:r w:rsidR="003F7A57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</w:t>
      </w:r>
      <w:r w:rsidR="007B68A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6B038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lassen </w:t>
      </w:r>
      <w:r w:rsidR="007B68A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sich</w:t>
      </w:r>
      <w:r w:rsidR="003F7A57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über die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T35-R einfach</w:t>
      </w:r>
      <w:r w:rsidR="00937A4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und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zuverlässig</w:t>
      </w:r>
      <w:r w:rsidR="006B038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herstellen</w:t>
      </w:r>
      <w:r w:rsidR="00937A4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</w:t>
      </w:r>
      <w:r w:rsidR="00B6295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Neben einer</w:t>
      </w:r>
      <w:r w:rsidR="00937A4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intuitiven Bedienung </w:t>
      </w:r>
      <w:r w:rsidR="000E74F2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profitieren</w:t>
      </w:r>
      <w:r w:rsidR="00937A4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7B68A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Administratoren</w:t>
      </w:r>
      <w:r w:rsidR="000E74F2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von</w:t>
      </w:r>
      <w:r w:rsidR="00CB6AA8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fortschrittliche</w:t>
      </w:r>
      <w:r w:rsidR="000E74F2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Sicherheit</w:t>
      </w:r>
      <w:r w:rsidR="00CB6AA8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sdienste w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ie </w:t>
      </w:r>
      <w:hyperlink r:id="rId7" w:history="1"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APT Blocker</w:t>
        </w:r>
      </w:hyperlink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</w:t>
      </w:r>
      <w:hyperlink r:id="rId8" w:history="1">
        <w:proofErr w:type="spellStart"/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Threat</w:t>
        </w:r>
        <w:proofErr w:type="spellEnd"/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 xml:space="preserve"> </w:t>
        </w:r>
        <w:proofErr w:type="spellStart"/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Detection</w:t>
        </w:r>
        <w:proofErr w:type="spellEnd"/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 xml:space="preserve"> </w:t>
        </w:r>
        <w:proofErr w:type="spellStart"/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and</w:t>
        </w:r>
        <w:proofErr w:type="spellEnd"/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 xml:space="preserve"> Response</w:t>
        </w:r>
      </w:hyperlink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</w:t>
      </w:r>
      <w:hyperlink r:id="rId9" w:history="1">
        <w:proofErr w:type="spellStart"/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DNSWatch</w:t>
        </w:r>
        <w:proofErr w:type="spellEnd"/>
      </w:hyperlink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</w:t>
      </w:r>
      <w:hyperlink r:id="rId10" w:history="1"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IPS</w:t>
        </w:r>
      </w:hyperlink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</w:t>
      </w:r>
      <w:hyperlink r:id="rId11" w:history="1"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 xml:space="preserve">Gateway </w:t>
        </w:r>
        <w:proofErr w:type="spellStart"/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lastRenderedPageBreak/>
          <w:t>AntiVirus</w:t>
        </w:r>
        <w:proofErr w:type="spellEnd"/>
      </w:hyperlink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und mehr</w:t>
      </w:r>
      <w:r w:rsidR="000E74F2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CB6AA8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–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ohne</w:t>
      </w:r>
      <w:r w:rsidR="00B6295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dass es </w:t>
      </w:r>
      <w:r w:rsidR="007B68A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bei deren Nutzung zu</w:t>
      </w:r>
      <w:r w:rsidR="00937A4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Einbu</w:t>
      </w:r>
      <w:r w:rsidR="00A30AE1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ss</w:t>
      </w:r>
      <w:r w:rsidR="00937A4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 bei der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Netzwerkgeschwindigkeit</w:t>
      </w:r>
      <w:r w:rsidR="00B6295D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kommt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</w:t>
      </w:r>
      <w:r w:rsidR="002C3DAF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Das unabhängige Testlabor 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NSS Labs empfahl </w:t>
      </w:r>
      <w:proofErr w:type="spellStart"/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WatchGuard</w:t>
      </w:r>
      <w:proofErr w:type="spellEnd"/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kürzlich in </w:t>
      </w:r>
      <w:r w:rsidR="007B68A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seinem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jährlichen NGFW-Bericht als einen von nur zwei Anbietern</w:t>
      </w:r>
      <w:r w:rsidR="00585F47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, deren Appliance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alle</w:t>
      </w:r>
      <w:r w:rsidR="00EF56C3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getarnte</w:t>
      </w:r>
      <w:r w:rsidR="007B68A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n</w:t>
      </w:r>
      <w:r w:rsidR="00EF56C3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Angriffe</w:t>
      </w:r>
      <w:r w:rsidR="000E74F2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(Evasion)</w:t>
      </w:r>
      <w:r w:rsidR="00EF56C3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erfolgreich </w:t>
      </w:r>
      <w:r w:rsidR="00585F47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erkannte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. </w:t>
      </w:r>
    </w:p>
    <w:p w14:paraId="261010D4" w14:textId="4251E9FA" w:rsidR="0007135E" w:rsidRPr="00A30AE1" w:rsidRDefault="0007135E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Vereinfachte Bereitstellung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585F47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–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585F47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Sowohl 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Industrieunternehmen </w:t>
      </w:r>
      <w:r w:rsidR="003B68E5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wie auch unterstützende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IT-Lösungsanbieter</w:t>
      </w:r>
      <w:r w:rsidR="003B68E5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können </w:t>
      </w:r>
      <w:r w:rsidR="003B68E5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die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T35-R </w:t>
      </w:r>
      <w:r w:rsidR="003B68E5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über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hyperlink r:id="rId12" w:history="1">
        <w:proofErr w:type="spellStart"/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RapidDeploy</w:t>
        </w:r>
        <w:proofErr w:type="spellEnd"/>
      </w:hyperlink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</w:t>
      </w:r>
      <w:r w:rsidR="003B68E5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die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zentrale Zero-Touch-</w:t>
      </w:r>
      <w:r w:rsidR="0008384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Bereitstellung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</w:t>
      </w:r>
      <w:r w:rsidR="00AD19A2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sowie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08384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die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hyperlink r:id="rId13" w:history="1">
        <w:proofErr w:type="spellStart"/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WatchGuard</w:t>
        </w:r>
        <w:proofErr w:type="spellEnd"/>
        <w:r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 xml:space="preserve"> Cloud</w:t>
        </w:r>
      </w:hyperlink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-Management-Plattform einfach konfigurieren, bereitstellen und verwalten. </w:t>
      </w:r>
      <w:r w:rsidR="0008384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Darüber hinaus lässt sich die 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Appliance für schnelle und nicht</w:t>
      </w:r>
      <w:r w:rsidR="0008384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-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technische Installation</w:t>
      </w:r>
      <w:r w:rsidR="0008384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en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vorkonfigurieren</w:t>
      </w:r>
      <w:r w:rsidR="00083849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falls 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an entfernten Industriestandorten </w:t>
      </w:r>
      <w:r w:rsidR="00A414E8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kein IT-Support </w:t>
      </w:r>
      <w:r w:rsidR="00AD19A2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möglich ist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.</w:t>
      </w:r>
    </w:p>
    <w:p w14:paraId="516268EF" w14:textId="2D18E147" w:rsidR="0007135E" w:rsidRPr="00A30AE1" w:rsidRDefault="0007135E" w:rsidP="00626CD6">
      <w:pPr>
        <w:pStyle w:val="Listenabsatz"/>
        <w:numPr>
          <w:ilvl w:val="0"/>
          <w:numId w:val="1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>SCADA IPS-Signaturen</w:t>
      </w:r>
      <w:r w:rsidR="009A24E1" w:rsidRPr="00A30AE1">
        <w:rPr>
          <w:rFonts w:ascii="Helvetica" w:hAnsi="Helvetica"/>
          <w:b/>
          <w:color w:val="000000" w:themeColor="text1"/>
          <w:sz w:val="20"/>
          <w:szCs w:val="20"/>
          <w:lang w:val="de-CH"/>
        </w:rPr>
        <w:t xml:space="preserve"> bereits enthalten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9A24E1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–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Die </w:t>
      </w:r>
      <w:proofErr w:type="spellStart"/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Firebox</w:t>
      </w:r>
      <w:proofErr w:type="spellEnd"/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T35-R</w:t>
      </w:r>
      <w:r w:rsidR="00D274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2D1A36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greift</w:t>
      </w:r>
      <w:r w:rsidR="00D274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bereits im Standard auf die in der Basic- und </w:t>
      </w:r>
      <w:hyperlink r:id="rId14" w:history="1">
        <w:r w:rsidR="00D27434"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Total-Security-Suite</w:t>
        </w:r>
      </w:hyperlink>
      <w:r w:rsidR="00D274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von </w:t>
      </w:r>
      <w:proofErr w:type="spellStart"/>
      <w:r w:rsidR="00D274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WatchGuard</w:t>
      </w:r>
      <w:proofErr w:type="spellEnd"/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enthalten </w:t>
      </w:r>
      <w:r w:rsidR="00726E7B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IPS-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Signaturen</w:t>
      </w:r>
      <w:r w:rsidR="00D274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zurück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, um sich vor bekannten Bedrohungen </w:t>
      </w:r>
      <w:r w:rsidR="00E360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für Industrielle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Kontrollsystem</w:t>
      </w:r>
      <w:r w:rsidR="00E360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e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(ICS) und</w:t>
      </w:r>
      <w:r w:rsidR="00E360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E360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Supervisory</w:t>
      </w:r>
      <w:proofErr w:type="spellEnd"/>
      <w:r w:rsidR="00E360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Control </w:t>
      </w:r>
      <w:proofErr w:type="spellStart"/>
      <w:r w:rsidR="00E360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and</w:t>
      </w:r>
      <w:proofErr w:type="spellEnd"/>
      <w:r w:rsidR="00E360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Data </w:t>
      </w:r>
      <w:proofErr w:type="spellStart"/>
      <w:r w:rsidR="00E360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Acquisition</w:t>
      </w:r>
      <w:proofErr w:type="spellEnd"/>
      <w:r w:rsidR="000E74F2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E360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(SCADA)-Anlagen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  <w:r w:rsidR="00E36034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z</w:t>
      </w: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u schützen.</w:t>
      </w:r>
    </w:p>
    <w:p w14:paraId="47608372" w14:textId="77777777" w:rsidR="0007135E" w:rsidRPr="00A30AE1" w:rsidRDefault="0007135E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5C9F9876" w14:textId="62E90528" w:rsidR="0007135E" w:rsidRPr="00A30AE1" w:rsidRDefault="0007135E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Die </w:t>
      </w:r>
      <w:proofErr w:type="spellStart"/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>Firebox</w:t>
      </w:r>
      <w:proofErr w:type="spellEnd"/>
      <w:r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T35-R ist ab sofort erhältlich. Mehr dazu erfahren Sie hier:</w:t>
      </w:r>
    </w:p>
    <w:p w14:paraId="3B870A1D" w14:textId="77777777" w:rsidR="00AE362B" w:rsidRPr="00A30AE1" w:rsidRDefault="00AE362B" w:rsidP="0007135E">
      <w:pPr>
        <w:spacing w:line="288" w:lineRule="auto"/>
        <w:ind w:right="1135"/>
        <w:rPr>
          <w:lang w:val="de-CH"/>
        </w:rPr>
      </w:pPr>
    </w:p>
    <w:p w14:paraId="71A8BDDB" w14:textId="385BF9B3" w:rsidR="0007135E" w:rsidRPr="00A30AE1" w:rsidRDefault="00F82D9B" w:rsidP="0007135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  <w:hyperlink r:id="rId15" w:history="1">
        <w:r w:rsidR="0007135E"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T35-R Produktseite</w:t>
        </w:r>
      </w:hyperlink>
      <w:r w:rsidR="0007135E" w:rsidRPr="00A30AE1">
        <w:rPr>
          <w:rFonts w:ascii="Helvetica" w:hAnsi="Helvetica"/>
          <w:bCs/>
          <w:color w:val="000000" w:themeColor="text1"/>
          <w:sz w:val="20"/>
          <w:szCs w:val="20"/>
          <w:lang w:val="de-CH"/>
        </w:rPr>
        <w:t xml:space="preserve"> </w:t>
      </w:r>
    </w:p>
    <w:p w14:paraId="6F234447" w14:textId="3453CBEF" w:rsidR="0007135E" w:rsidRPr="00A30AE1" w:rsidRDefault="00F82D9B" w:rsidP="000D75C9">
      <w:pPr>
        <w:spacing w:line="288" w:lineRule="auto"/>
        <w:ind w:right="1135"/>
        <w:rPr>
          <w:rFonts w:ascii="Helvetica" w:hAnsi="Helvetica"/>
          <w:bCs/>
          <w:color w:val="FF0000"/>
          <w:sz w:val="20"/>
          <w:szCs w:val="20"/>
          <w:lang w:val="de-CH"/>
        </w:rPr>
      </w:pPr>
      <w:hyperlink r:id="rId16" w:history="1">
        <w:r w:rsidR="0007135E" w:rsidRPr="00A30AE1">
          <w:rPr>
            <w:rStyle w:val="Hyperlink"/>
            <w:rFonts w:ascii="Helvetica" w:hAnsi="Helvetica"/>
            <w:bCs/>
            <w:sz w:val="20"/>
            <w:szCs w:val="20"/>
            <w:lang w:val="de-CH"/>
          </w:rPr>
          <w:t>T35-R Datenblatt</w:t>
        </w:r>
      </w:hyperlink>
      <w:r w:rsidR="0078313D" w:rsidRPr="00A30AE1">
        <w:rPr>
          <w:rStyle w:val="Hyperlink"/>
          <w:rFonts w:ascii="Helvetica" w:hAnsi="Helvetica"/>
          <w:bCs/>
          <w:sz w:val="20"/>
          <w:szCs w:val="20"/>
          <w:lang w:val="de-CH"/>
        </w:rPr>
        <w:t xml:space="preserve"> </w:t>
      </w:r>
    </w:p>
    <w:p w14:paraId="730735FD" w14:textId="76AF20FE" w:rsidR="0078313D" w:rsidRPr="00A30AE1" w:rsidRDefault="0078313D" w:rsidP="000D75C9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  <w:lang w:val="de-CH"/>
        </w:rPr>
      </w:pPr>
    </w:p>
    <w:p w14:paraId="668BF425" w14:textId="77777777" w:rsidR="00AD57AC" w:rsidRPr="00A30AE1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  <w:r w:rsidRPr="00A30AE1">
        <w:rPr>
          <w:rFonts w:eastAsia="MS Mincho"/>
          <w:sz w:val="20"/>
          <w:szCs w:val="20"/>
          <w:lang w:val="de-CH"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:rsidRPr="00A30AE1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3F6D9AD6" w:rsidR="007769C0" w:rsidRPr="00A30AE1" w:rsidRDefault="007769C0" w:rsidP="00D55681">
            <w:pPr>
              <w:pStyle w:val="Kopfzeile"/>
              <w:ind w:right="-141"/>
              <w:rPr>
                <w:lang w:val="de-CH"/>
              </w:rPr>
            </w:pPr>
          </w:p>
          <w:p w14:paraId="59582038" w14:textId="77777777" w:rsidR="007769C0" w:rsidRPr="00A30AE1" w:rsidRDefault="007769C0" w:rsidP="00D55681">
            <w:pPr>
              <w:pStyle w:val="Kopfzeile"/>
              <w:ind w:right="-141"/>
              <w:rPr>
                <w:lang w:val="de-CH"/>
              </w:rPr>
            </w:pPr>
            <w:r w:rsidRPr="00A30AE1">
              <w:rPr>
                <w:noProof/>
                <w:lang w:val="de-CH"/>
              </w:rPr>
              <w:drawing>
                <wp:inline distT="0" distB="0" distL="0" distR="0" wp14:anchorId="11E61E01" wp14:editId="0AF91CCF">
                  <wp:extent cx="2393178" cy="1273788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178" cy="1273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A30AE1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12F2CCF2" w:rsidR="007769C0" w:rsidRPr="00A30AE1" w:rsidRDefault="00AA0A25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A30AE1">
              <w:rPr>
                <w:rFonts w:ascii="Helvetica" w:hAnsi="Helvetica"/>
                <w:sz w:val="16"/>
                <w:szCs w:val="16"/>
                <w:lang w:val="de-CH"/>
              </w:rPr>
              <w:t xml:space="preserve">Die </w:t>
            </w:r>
            <w:proofErr w:type="spellStart"/>
            <w:r w:rsidRPr="00A30AE1">
              <w:rPr>
                <w:rFonts w:ascii="Helvetica" w:hAnsi="Helvetica"/>
                <w:sz w:val="16"/>
                <w:szCs w:val="16"/>
                <w:lang w:val="de-CH"/>
              </w:rPr>
              <w:t>WatchGuard</w:t>
            </w:r>
            <w:proofErr w:type="spellEnd"/>
            <w:r w:rsidRPr="00A30AE1">
              <w:rPr>
                <w:rFonts w:ascii="Helvetica" w:hAnsi="Helvetica"/>
                <w:sz w:val="16"/>
                <w:szCs w:val="16"/>
                <w:lang w:val="de-CH"/>
              </w:rPr>
              <w:t xml:space="preserve"> T35-R</w:t>
            </w:r>
          </w:p>
        </w:tc>
      </w:tr>
    </w:tbl>
    <w:p w14:paraId="11CEA5F9" w14:textId="77777777" w:rsidR="002D1A36" w:rsidRPr="00A30AE1" w:rsidRDefault="002D1A36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  <w:r w:rsidRPr="00A30AE1">
        <w:rPr>
          <w:rFonts w:ascii="Helvetica" w:hAnsi="Helvetica"/>
          <w:sz w:val="20"/>
          <w:szCs w:val="20"/>
          <w:lang w:val="de-CH"/>
        </w:rPr>
        <w:t xml:space="preserve"> 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2D1A36" w:rsidRPr="00A30AE1" w14:paraId="1D855B21" w14:textId="77777777" w:rsidTr="007A35EF">
        <w:trPr>
          <w:trHeight w:val="1985"/>
        </w:trPr>
        <w:tc>
          <w:tcPr>
            <w:tcW w:w="3686" w:type="dxa"/>
          </w:tcPr>
          <w:p w14:paraId="108D731A" w14:textId="77777777" w:rsidR="002D1A36" w:rsidRPr="00A30AE1" w:rsidRDefault="002D1A36" w:rsidP="007A35EF">
            <w:pPr>
              <w:pStyle w:val="Kopfzeile"/>
              <w:ind w:right="-141"/>
              <w:rPr>
                <w:lang w:val="de-CH"/>
              </w:rPr>
            </w:pPr>
            <w:r w:rsidRPr="00A30AE1">
              <w:rPr>
                <w:noProof/>
                <w:lang w:val="de-CH"/>
              </w:rPr>
              <w:drawing>
                <wp:inline distT="0" distB="0" distL="0" distR="0" wp14:anchorId="10EC0B5A" wp14:editId="6087CA71">
                  <wp:extent cx="2003547" cy="1284325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3547" cy="128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1A36" w:rsidRPr="00A30AE1" w14:paraId="16D7A02C" w14:textId="77777777" w:rsidTr="007A35EF">
        <w:trPr>
          <w:trHeight w:val="544"/>
        </w:trPr>
        <w:tc>
          <w:tcPr>
            <w:tcW w:w="3686" w:type="dxa"/>
          </w:tcPr>
          <w:p w14:paraId="2005BAAF" w14:textId="0682CBF0" w:rsidR="002D1A36" w:rsidRPr="00A30AE1" w:rsidRDefault="002D1A36" w:rsidP="007A35EF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A30AE1">
              <w:rPr>
                <w:rFonts w:ascii="Helvetica" w:hAnsi="Helvetica"/>
                <w:sz w:val="16"/>
                <w:szCs w:val="16"/>
                <w:lang w:val="de-CH"/>
              </w:rPr>
              <w:t xml:space="preserve">Die </w:t>
            </w:r>
            <w:proofErr w:type="spellStart"/>
            <w:r w:rsidRPr="00A30AE1">
              <w:rPr>
                <w:rFonts w:ascii="Helvetica" w:hAnsi="Helvetica"/>
                <w:sz w:val="16"/>
                <w:szCs w:val="16"/>
                <w:lang w:val="de-CH"/>
              </w:rPr>
              <w:t>WatchGuard</w:t>
            </w:r>
            <w:proofErr w:type="spellEnd"/>
            <w:r w:rsidRPr="00A30AE1">
              <w:rPr>
                <w:rFonts w:ascii="Helvetica" w:hAnsi="Helvetica"/>
                <w:sz w:val="16"/>
                <w:szCs w:val="16"/>
                <w:lang w:val="de-CH"/>
              </w:rPr>
              <w:t xml:space="preserve"> T35-R</w:t>
            </w:r>
            <w:r w:rsidR="00327E11" w:rsidRPr="00A30AE1">
              <w:rPr>
                <w:rFonts w:ascii="Helvetica" w:hAnsi="Helvetica"/>
                <w:sz w:val="16"/>
                <w:szCs w:val="16"/>
                <w:lang w:val="de-CH"/>
              </w:rPr>
              <w:t xml:space="preserve"> (Vorder- und Rückseite)</w:t>
            </w:r>
          </w:p>
        </w:tc>
      </w:tr>
    </w:tbl>
    <w:p w14:paraId="69286E3B" w14:textId="77777777" w:rsidR="002D1A36" w:rsidRPr="00A30AE1" w:rsidRDefault="002D1A36" w:rsidP="002D1A36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p w14:paraId="4F19BAC1" w14:textId="77777777" w:rsidR="002D1A36" w:rsidRPr="00A30AE1" w:rsidRDefault="002D1A36" w:rsidP="002D1A36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91E587B" w14:textId="77777777" w:rsidR="002D1A36" w:rsidRPr="00A30AE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C351C69" w14:textId="77777777" w:rsidR="002D1A36" w:rsidRPr="00A30AE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C8FA4AF" w14:textId="77777777" w:rsidR="002D1A36" w:rsidRPr="00A30AE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DADC4C9" w14:textId="77777777" w:rsidR="002D1A36" w:rsidRPr="00A30AE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E632C8E" w14:textId="77777777" w:rsidR="002D1A36" w:rsidRPr="00A30AE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DB1461C" w14:textId="77777777" w:rsidR="002D1A36" w:rsidRPr="00A30AE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4DB8A32" w14:textId="77777777" w:rsidR="002D1A36" w:rsidRPr="00A30AE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5517AE7" w14:textId="77777777" w:rsidR="002D1A36" w:rsidRPr="00A30AE1" w:rsidRDefault="002D1A36" w:rsidP="002D1A3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0EFAA1D" w14:textId="655B1DA4" w:rsidR="00765266" w:rsidRPr="00A30AE1" w:rsidRDefault="006528E7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A30AE1">
        <w:rPr>
          <w:rFonts w:ascii="Helvetica" w:hAnsi="Helvetica"/>
          <w:color w:val="000000" w:themeColor="text1"/>
          <w:sz w:val="20"/>
          <w:szCs w:val="20"/>
          <w:lang w:val="de-CH"/>
        </w:rPr>
        <w:t>Dieses</w:t>
      </w:r>
      <w:r w:rsidR="00765266" w:rsidRPr="00A30AE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Bildmaterial </w:t>
      </w:r>
      <w:r w:rsidRPr="00A30AE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und weiteres finden Sie </w:t>
      </w:r>
      <w:r w:rsidR="00765266" w:rsidRPr="00A30AE1">
        <w:rPr>
          <w:rFonts w:ascii="Helvetica" w:hAnsi="Helvetica"/>
          <w:color w:val="000000" w:themeColor="text1"/>
          <w:sz w:val="20"/>
          <w:szCs w:val="20"/>
          <w:lang w:val="de-CH"/>
        </w:rPr>
        <w:t>zum Download in unserem Medienportal press-n-relations.amid-pr.com (Suchbegriff „</w:t>
      </w:r>
      <w:hyperlink r:id="rId19" w:history="1">
        <w:r w:rsidR="000D75C9" w:rsidRPr="00A30AE1">
          <w:rPr>
            <w:rStyle w:val="Hyperlink"/>
            <w:rFonts w:ascii="Helvetica" w:hAnsi="Helvetica"/>
            <w:sz w:val="20"/>
            <w:szCs w:val="20"/>
            <w:lang w:val="de-CH"/>
          </w:rPr>
          <w:t>T3</w:t>
        </w:r>
        <w:r w:rsidR="000D75C9" w:rsidRPr="00A30AE1">
          <w:rPr>
            <w:rStyle w:val="Hyperlink"/>
            <w:rFonts w:ascii="Helvetica" w:hAnsi="Helvetica"/>
            <w:sz w:val="20"/>
            <w:szCs w:val="20"/>
            <w:lang w:val="de-CH"/>
          </w:rPr>
          <w:t>5</w:t>
        </w:r>
        <w:r w:rsidR="000D75C9" w:rsidRPr="00A30AE1">
          <w:rPr>
            <w:rStyle w:val="Hyperlink"/>
            <w:rFonts w:ascii="Helvetica" w:hAnsi="Helvetica"/>
            <w:sz w:val="20"/>
            <w:szCs w:val="20"/>
            <w:lang w:val="de-CH"/>
          </w:rPr>
          <w:t>-R</w:t>
        </w:r>
      </w:hyperlink>
      <w:r w:rsidR="009A7157" w:rsidRPr="00A30AE1">
        <w:rPr>
          <w:rFonts w:ascii="Helvetica" w:hAnsi="Helvetica"/>
          <w:color w:val="000000" w:themeColor="text1"/>
          <w:sz w:val="20"/>
          <w:szCs w:val="20"/>
          <w:lang w:val="de-CH"/>
        </w:rPr>
        <w:t>“</w:t>
      </w:r>
      <w:r w:rsidR="00765266" w:rsidRPr="00A30AE1">
        <w:rPr>
          <w:rFonts w:ascii="Helvetica" w:hAnsi="Helvetica"/>
          <w:color w:val="000000" w:themeColor="text1"/>
          <w:sz w:val="20"/>
          <w:szCs w:val="20"/>
          <w:lang w:val="de-CH"/>
        </w:rPr>
        <w:t>). Selbstverständlich schicke ich Ihnen die Datei</w:t>
      </w:r>
      <w:r w:rsidR="00AE362B" w:rsidRPr="00A30AE1">
        <w:rPr>
          <w:rFonts w:ascii="Helvetica" w:hAnsi="Helvetica"/>
          <w:color w:val="000000" w:themeColor="text1"/>
          <w:sz w:val="20"/>
          <w:szCs w:val="20"/>
          <w:lang w:val="de-CH"/>
        </w:rPr>
        <w:t>en</w:t>
      </w:r>
      <w:r w:rsidR="00765266" w:rsidRPr="00A30AE1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auch gerne per E-Mail zu. Kontakt: rh@press-n-relations.de</w:t>
      </w:r>
    </w:p>
    <w:p w14:paraId="655E1531" w14:textId="77777777" w:rsidR="00B31CC5" w:rsidRPr="00A30AE1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val="de-CH"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A30AE1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A30AE1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A30AE1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A30AE1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A30AE1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proofErr w:type="spellEnd"/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77777777" w:rsidR="006F3C2D" w:rsidRPr="00A30AE1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A30AE1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A30AE1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A30AE1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A30AE1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A30AE1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A30AE1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A30AE1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A30AE1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A30AE1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A30AE1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40C0C92A" w14:textId="77777777" w:rsidR="00D855FB" w:rsidRPr="00A30AE1" w:rsidRDefault="00D855FB" w:rsidP="00D855FB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proofErr w:type="spellEnd"/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GmbH, c/o </w:t>
            </w:r>
            <w:proofErr w:type="spellStart"/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3EF21724" w14:textId="7E5BE982" w:rsidR="00D855FB" w:rsidRPr="00A30AE1" w:rsidRDefault="00D855FB" w:rsidP="00D855FB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Rebecca </w:t>
            </w: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Horn</w:t>
            </w:r>
          </w:p>
          <w:p w14:paraId="686E9379" w14:textId="77777777" w:rsidR="00D855FB" w:rsidRPr="00A30AE1" w:rsidRDefault="00D855FB" w:rsidP="00D855FB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Schaffhauser. 91, 8057 Zürich</w:t>
            </w:r>
          </w:p>
          <w:p w14:paraId="751C6929" w14:textId="77777777" w:rsidR="00D855FB" w:rsidRPr="00A30AE1" w:rsidRDefault="00D855FB" w:rsidP="00D855FB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5DFB52C9" w14:textId="77777777" w:rsidR="00D855FB" w:rsidRPr="00A30AE1" w:rsidRDefault="00D855FB" w:rsidP="00D855FB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0DA3E3D5" w:rsidR="006F3C2D" w:rsidRPr="00A30AE1" w:rsidRDefault="00D855FB" w:rsidP="00D855F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A30AE1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645FEAD6" w14:textId="5A7AA63A" w:rsidR="00AE362B" w:rsidRPr="00A30AE1" w:rsidRDefault="00AE362B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2E47DC35" w14:textId="15D7AEA1" w:rsidR="00D23D99" w:rsidRPr="00A30AE1" w:rsidRDefault="00D23D99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0E531402" w14:textId="77777777" w:rsidR="00D23D99" w:rsidRPr="00A30AE1" w:rsidRDefault="00D23D99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693624E6" w14:textId="77777777" w:rsidR="00AC463A" w:rsidRPr="00A30AE1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A30AE1">
        <w:rPr>
          <w:rFonts w:ascii="Helvetica" w:hAnsi="Helvetica"/>
          <w:b/>
          <w:color w:val="000000" w:themeColor="text1"/>
          <w:sz w:val="16"/>
          <w:szCs w:val="16"/>
          <w:lang w:val="de-CH"/>
        </w:rPr>
        <w:lastRenderedPageBreak/>
        <w:t xml:space="preserve">Über </w:t>
      </w:r>
      <w:proofErr w:type="spellStart"/>
      <w:r w:rsidRPr="00A30AE1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proofErr w:type="spellEnd"/>
      <w:r w:rsidRPr="00A30AE1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Technologies</w:t>
      </w:r>
    </w:p>
    <w:p w14:paraId="5D326804" w14:textId="6EF8D4FF" w:rsidR="00AC463A" w:rsidRPr="00A30AE1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proofErr w:type="spellStart"/>
      <w:r w:rsidRPr="00A30AE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A30AE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A30AE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A30AE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Management)- und Next-Generation-Firewall-Plattformen über Multifaktor-Authen</w:t>
      </w:r>
      <w:r w:rsidRPr="00A30AE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  <w:t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</w:t>
      </w:r>
      <w:r w:rsidR="00A30AE1" w:rsidRPr="00A30AE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A30AE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e, dezentral aufgestellte Organisationen vom Einsatz profitieren. Neben der Zentrale in Seattle im US-Bundesstaat Washington verfügt </w:t>
      </w:r>
      <w:proofErr w:type="spellStart"/>
      <w:r w:rsidRPr="00A30AE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proofErr w:type="spellEnd"/>
      <w:r w:rsidRPr="00A30AE1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über Niederlassungen in ganz Nordamerika, Lateinamerika und Europa sowie im asiatisch-pazifischen Raum. </w:t>
      </w:r>
    </w:p>
    <w:p w14:paraId="71CD40D6" w14:textId="77777777" w:rsidR="00AC463A" w:rsidRPr="00A30AE1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6A3D3458" w14:textId="6BB4AA2F" w:rsidR="00AC463A" w:rsidRPr="00A30AE1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Aktuelle Informationen, Aktionen und Updates finden Sie auch auf </w:t>
      </w:r>
      <w:hyperlink r:id="rId20" w:history="1">
        <w:r w:rsidRPr="00A30AE1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, </w:t>
      </w:r>
      <w:hyperlink r:id="rId21" w:history="1">
        <w:r w:rsidRPr="00A30AE1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oder </w:t>
      </w:r>
      <w:hyperlink r:id="rId22" w:history="1">
        <w:r w:rsidRPr="00A30AE1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Der </w:t>
      </w:r>
      <w:proofErr w:type="spellStart"/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WatchGuard</w:t>
      </w:r>
      <w:proofErr w:type="spellEnd"/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proofErr w:type="spellStart"/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InfoSec</w:t>
      </w:r>
      <w:proofErr w:type="spellEnd"/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-Blog </w:t>
      </w:r>
      <w:proofErr w:type="spellStart"/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proofErr w:type="spellEnd"/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berichtet darüber hinaus über die neuesten Bedrohungen und zeigt auf, wie man mit ihnen umgeht: </w:t>
      </w:r>
      <w:hyperlink r:id="rId23" w:history="1">
        <w:r w:rsidRPr="00A30AE1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Oder Sie abonnieren den 443 - Security </w:t>
      </w:r>
      <w:proofErr w:type="spellStart"/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Simplified</w:t>
      </w:r>
      <w:proofErr w:type="spellEnd"/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Podcast bei </w:t>
      </w:r>
      <w:hyperlink r:id="rId24" w:history="1">
        <w:r w:rsidRPr="00A30AE1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Secplicity.org</w:t>
        </w:r>
      </w:hyperlink>
      <w:r w:rsidRPr="00A30AE1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bzw. wo immer Sie Ihre Lieblings-Podcasts finden.</w:t>
      </w:r>
    </w:p>
    <w:sectPr w:rsidR="00AC463A" w:rsidRPr="00A30AE1" w:rsidSect="0015629E">
      <w:headerReference w:type="default" r:id="rId25"/>
      <w:footerReference w:type="even" r:id="rId26"/>
      <w:footerReference w:type="default" r:id="rId27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54F374" w14:textId="77777777" w:rsidR="00F82D9B" w:rsidRDefault="00F82D9B">
      <w:r>
        <w:separator/>
      </w:r>
    </w:p>
  </w:endnote>
  <w:endnote w:type="continuationSeparator" w:id="0">
    <w:p w14:paraId="52F764A5" w14:textId="77777777" w:rsidR="00F82D9B" w:rsidRDefault="00F82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0FF514" w14:textId="77777777" w:rsidR="00F82D9B" w:rsidRDefault="00F82D9B">
      <w:r>
        <w:separator/>
      </w:r>
    </w:p>
  </w:footnote>
  <w:footnote w:type="continuationSeparator" w:id="0">
    <w:p w14:paraId="732BE712" w14:textId="77777777" w:rsidR="00F82D9B" w:rsidRDefault="00F82D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9E0777"/>
    <w:multiLevelType w:val="hybridMultilevel"/>
    <w:tmpl w:val="1B4815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embedSystemFonts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CH" w:vendorID="64" w:dllVersion="4096" w:nlCheck="1" w:checkStyle="0"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039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B37"/>
    <w:rsid w:val="00030383"/>
    <w:rsid w:val="00030620"/>
    <w:rsid w:val="00030782"/>
    <w:rsid w:val="000312C8"/>
    <w:rsid w:val="000317BE"/>
    <w:rsid w:val="0003216F"/>
    <w:rsid w:val="00032DDE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3130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35E"/>
    <w:rsid w:val="000715E6"/>
    <w:rsid w:val="00071B35"/>
    <w:rsid w:val="000751B1"/>
    <w:rsid w:val="000757AB"/>
    <w:rsid w:val="00075949"/>
    <w:rsid w:val="00076B1A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849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5C9"/>
    <w:rsid w:val="000D7C12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4F2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5FBF"/>
    <w:rsid w:val="000F76A3"/>
    <w:rsid w:val="000F7B0D"/>
    <w:rsid w:val="000F7FCE"/>
    <w:rsid w:val="00100634"/>
    <w:rsid w:val="00101D65"/>
    <w:rsid w:val="00101ED4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19D"/>
    <w:rsid w:val="00116300"/>
    <w:rsid w:val="00116FCE"/>
    <w:rsid w:val="00117501"/>
    <w:rsid w:val="00117F61"/>
    <w:rsid w:val="00117FA2"/>
    <w:rsid w:val="00120B35"/>
    <w:rsid w:val="001217B1"/>
    <w:rsid w:val="00121B4B"/>
    <w:rsid w:val="001221EF"/>
    <w:rsid w:val="0012273F"/>
    <w:rsid w:val="00123655"/>
    <w:rsid w:val="00123A7B"/>
    <w:rsid w:val="00123CF5"/>
    <w:rsid w:val="00125EF6"/>
    <w:rsid w:val="00125F5A"/>
    <w:rsid w:val="00125FEF"/>
    <w:rsid w:val="00126204"/>
    <w:rsid w:val="00126A8D"/>
    <w:rsid w:val="001278AF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60E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0D3"/>
    <w:rsid w:val="00144365"/>
    <w:rsid w:val="00144AA6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65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25A"/>
    <w:rsid w:val="001B1605"/>
    <w:rsid w:val="001B1D1C"/>
    <w:rsid w:val="001B3338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850"/>
    <w:rsid w:val="00246B38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801B8"/>
    <w:rsid w:val="0028020C"/>
    <w:rsid w:val="00280A2E"/>
    <w:rsid w:val="00281E80"/>
    <w:rsid w:val="0028319F"/>
    <w:rsid w:val="00283688"/>
    <w:rsid w:val="00284103"/>
    <w:rsid w:val="00285FE0"/>
    <w:rsid w:val="002866C8"/>
    <w:rsid w:val="00286CDB"/>
    <w:rsid w:val="002900CF"/>
    <w:rsid w:val="002909C5"/>
    <w:rsid w:val="00291426"/>
    <w:rsid w:val="002916D5"/>
    <w:rsid w:val="00292C7D"/>
    <w:rsid w:val="00293465"/>
    <w:rsid w:val="002945AC"/>
    <w:rsid w:val="00294F3B"/>
    <w:rsid w:val="00295AB4"/>
    <w:rsid w:val="0029709A"/>
    <w:rsid w:val="002977A5"/>
    <w:rsid w:val="00297D32"/>
    <w:rsid w:val="002A0689"/>
    <w:rsid w:val="002A2046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3DAF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A36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486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58F6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389"/>
    <w:rsid w:val="0030165B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27E11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BC9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717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042"/>
    <w:rsid w:val="00367A16"/>
    <w:rsid w:val="00370C65"/>
    <w:rsid w:val="00371C70"/>
    <w:rsid w:val="00372AD3"/>
    <w:rsid w:val="003731B9"/>
    <w:rsid w:val="0037362C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6E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45D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0BD"/>
    <w:rsid w:val="003B5A4E"/>
    <w:rsid w:val="003B68E5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571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A57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670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6CA8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1D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D6ED0"/>
    <w:rsid w:val="004E0045"/>
    <w:rsid w:val="004E00A7"/>
    <w:rsid w:val="004E23B9"/>
    <w:rsid w:val="004E2742"/>
    <w:rsid w:val="004E3174"/>
    <w:rsid w:val="004E3255"/>
    <w:rsid w:val="004E33B0"/>
    <w:rsid w:val="004E359F"/>
    <w:rsid w:val="004E4812"/>
    <w:rsid w:val="004E48C8"/>
    <w:rsid w:val="004E4D4D"/>
    <w:rsid w:val="004E544A"/>
    <w:rsid w:val="004E6CBB"/>
    <w:rsid w:val="004E6F65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6E7"/>
    <w:rsid w:val="00522F68"/>
    <w:rsid w:val="00523915"/>
    <w:rsid w:val="00524F1D"/>
    <w:rsid w:val="00526D64"/>
    <w:rsid w:val="00526E88"/>
    <w:rsid w:val="00527DB7"/>
    <w:rsid w:val="00527E38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523"/>
    <w:rsid w:val="00536734"/>
    <w:rsid w:val="00536A35"/>
    <w:rsid w:val="00537FFB"/>
    <w:rsid w:val="00540070"/>
    <w:rsid w:val="00540C25"/>
    <w:rsid w:val="00540D49"/>
    <w:rsid w:val="0054248F"/>
    <w:rsid w:val="00543475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0C0"/>
    <w:rsid w:val="00561A21"/>
    <w:rsid w:val="0056331B"/>
    <w:rsid w:val="00563DE7"/>
    <w:rsid w:val="00564917"/>
    <w:rsid w:val="00564CA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3F54"/>
    <w:rsid w:val="005843EF"/>
    <w:rsid w:val="0058451B"/>
    <w:rsid w:val="00585F47"/>
    <w:rsid w:val="0058600B"/>
    <w:rsid w:val="00586273"/>
    <w:rsid w:val="00586852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1BB0"/>
    <w:rsid w:val="005D21E1"/>
    <w:rsid w:val="005D22A9"/>
    <w:rsid w:val="005D5CF2"/>
    <w:rsid w:val="005D6FB6"/>
    <w:rsid w:val="005E0008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06B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5A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26CD6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49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28E7"/>
    <w:rsid w:val="006539F6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7BB"/>
    <w:rsid w:val="006860E0"/>
    <w:rsid w:val="006861AB"/>
    <w:rsid w:val="00686954"/>
    <w:rsid w:val="00690104"/>
    <w:rsid w:val="00691059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0384"/>
    <w:rsid w:val="006B132E"/>
    <w:rsid w:val="006B1542"/>
    <w:rsid w:val="006B1E62"/>
    <w:rsid w:val="006B21B5"/>
    <w:rsid w:val="006B3692"/>
    <w:rsid w:val="006B3B31"/>
    <w:rsid w:val="006B4A62"/>
    <w:rsid w:val="006B4FB4"/>
    <w:rsid w:val="006B6007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97F"/>
    <w:rsid w:val="006C5B3D"/>
    <w:rsid w:val="006C5ED1"/>
    <w:rsid w:val="006C654E"/>
    <w:rsid w:val="006C6C31"/>
    <w:rsid w:val="006C6F94"/>
    <w:rsid w:val="006D03FD"/>
    <w:rsid w:val="006D0724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6E7B"/>
    <w:rsid w:val="0072713F"/>
    <w:rsid w:val="00727316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1DFA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0"/>
    <w:rsid w:val="00754562"/>
    <w:rsid w:val="0075485F"/>
    <w:rsid w:val="00754C18"/>
    <w:rsid w:val="00755E57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15E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0CC4"/>
    <w:rsid w:val="0078103F"/>
    <w:rsid w:val="007810B6"/>
    <w:rsid w:val="007812A8"/>
    <w:rsid w:val="0078313D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8A"/>
    <w:rsid w:val="00797ABA"/>
    <w:rsid w:val="007A04E8"/>
    <w:rsid w:val="007A1BB1"/>
    <w:rsid w:val="007A1FBD"/>
    <w:rsid w:val="007A2226"/>
    <w:rsid w:val="007A2B6B"/>
    <w:rsid w:val="007A2ED4"/>
    <w:rsid w:val="007A5748"/>
    <w:rsid w:val="007A59BE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8A9"/>
    <w:rsid w:val="007B7C4B"/>
    <w:rsid w:val="007C0105"/>
    <w:rsid w:val="007C125E"/>
    <w:rsid w:val="007C1788"/>
    <w:rsid w:val="007C1904"/>
    <w:rsid w:val="007C211E"/>
    <w:rsid w:val="007C3043"/>
    <w:rsid w:val="007C3D45"/>
    <w:rsid w:val="007C3E2C"/>
    <w:rsid w:val="007C4A0A"/>
    <w:rsid w:val="007C4D65"/>
    <w:rsid w:val="007C5418"/>
    <w:rsid w:val="007C5CA9"/>
    <w:rsid w:val="007C5D28"/>
    <w:rsid w:val="007C6343"/>
    <w:rsid w:val="007D1F2D"/>
    <w:rsid w:val="007D292B"/>
    <w:rsid w:val="007D2CE1"/>
    <w:rsid w:val="007D3996"/>
    <w:rsid w:val="007D39FA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042D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267A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629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BF7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521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5B7"/>
    <w:rsid w:val="00933AF9"/>
    <w:rsid w:val="00933FF5"/>
    <w:rsid w:val="009343E6"/>
    <w:rsid w:val="00934470"/>
    <w:rsid w:val="00935D61"/>
    <w:rsid w:val="00937A4D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9D4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316"/>
    <w:rsid w:val="009675F1"/>
    <w:rsid w:val="00967FBC"/>
    <w:rsid w:val="00970239"/>
    <w:rsid w:val="009707CC"/>
    <w:rsid w:val="0097119D"/>
    <w:rsid w:val="00971B55"/>
    <w:rsid w:val="0097207A"/>
    <w:rsid w:val="00972B7F"/>
    <w:rsid w:val="009739BD"/>
    <w:rsid w:val="00973C27"/>
    <w:rsid w:val="0097414D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1D2F"/>
    <w:rsid w:val="009A24E1"/>
    <w:rsid w:val="009A29CA"/>
    <w:rsid w:val="009A391F"/>
    <w:rsid w:val="009A3EB4"/>
    <w:rsid w:val="009A5572"/>
    <w:rsid w:val="009A7157"/>
    <w:rsid w:val="009A72B0"/>
    <w:rsid w:val="009A73E3"/>
    <w:rsid w:val="009A7882"/>
    <w:rsid w:val="009B10EF"/>
    <w:rsid w:val="009B2249"/>
    <w:rsid w:val="009B233B"/>
    <w:rsid w:val="009B2D3B"/>
    <w:rsid w:val="009B3342"/>
    <w:rsid w:val="009B38B0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4A2"/>
    <w:rsid w:val="009F48F6"/>
    <w:rsid w:val="009F533B"/>
    <w:rsid w:val="009F5AA2"/>
    <w:rsid w:val="009F5D8A"/>
    <w:rsid w:val="009F7EED"/>
    <w:rsid w:val="00A00D0B"/>
    <w:rsid w:val="00A02723"/>
    <w:rsid w:val="00A02785"/>
    <w:rsid w:val="00A035D3"/>
    <w:rsid w:val="00A03AAF"/>
    <w:rsid w:val="00A03B9F"/>
    <w:rsid w:val="00A04991"/>
    <w:rsid w:val="00A04DC6"/>
    <w:rsid w:val="00A0545A"/>
    <w:rsid w:val="00A0582F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AE1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14E8"/>
    <w:rsid w:val="00A43163"/>
    <w:rsid w:val="00A442F9"/>
    <w:rsid w:val="00A4458C"/>
    <w:rsid w:val="00A44648"/>
    <w:rsid w:val="00A4477C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374"/>
    <w:rsid w:val="00A92FDC"/>
    <w:rsid w:val="00A9326E"/>
    <w:rsid w:val="00A94041"/>
    <w:rsid w:val="00A9500C"/>
    <w:rsid w:val="00A962DA"/>
    <w:rsid w:val="00A96742"/>
    <w:rsid w:val="00A96AD6"/>
    <w:rsid w:val="00A96E0A"/>
    <w:rsid w:val="00AA04CB"/>
    <w:rsid w:val="00AA063B"/>
    <w:rsid w:val="00AA0A25"/>
    <w:rsid w:val="00AA1527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477"/>
    <w:rsid w:val="00AB1C65"/>
    <w:rsid w:val="00AB1C6E"/>
    <w:rsid w:val="00AB1D4A"/>
    <w:rsid w:val="00AB1E6D"/>
    <w:rsid w:val="00AB32E5"/>
    <w:rsid w:val="00AB3453"/>
    <w:rsid w:val="00AB40ED"/>
    <w:rsid w:val="00AB5D88"/>
    <w:rsid w:val="00AB6124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9A2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62B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A43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816"/>
    <w:rsid w:val="00B51981"/>
    <w:rsid w:val="00B5209B"/>
    <w:rsid w:val="00B52349"/>
    <w:rsid w:val="00B525C9"/>
    <w:rsid w:val="00B52ADA"/>
    <w:rsid w:val="00B52DAF"/>
    <w:rsid w:val="00B52E1D"/>
    <w:rsid w:val="00B53243"/>
    <w:rsid w:val="00B54480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295D"/>
    <w:rsid w:val="00B64105"/>
    <w:rsid w:val="00B64309"/>
    <w:rsid w:val="00B65346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146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D6B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349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4E9C"/>
    <w:rsid w:val="00BD58C9"/>
    <w:rsid w:val="00BD6715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E7EB6"/>
    <w:rsid w:val="00BF024E"/>
    <w:rsid w:val="00BF05EE"/>
    <w:rsid w:val="00BF0735"/>
    <w:rsid w:val="00BF09AB"/>
    <w:rsid w:val="00BF09FF"/>
    <w:rsid w:val="00BF1409"/>
    <w:rsid w:val="00BF1B21"/>
    <w:rsid w:val="00BF3442"/>
    <w:rsid w:val="00BF356F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6A0"/>
    <w:rsid w:val="00C03B66"/>
    <w:rsid w:val="00C054F3"/>
    <w:rsid w:val="00C05A2D"/>
    <w:rsid w:val="00C05D7F"/>
    <w:rsid w:val="00C0611D"/>
    <w:rsid w:val="00C06616"/>
    <w:rsid w:val="00C06EFD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09F"/>
    <w:rsid w:val="00C23F5C"/>
    <w:rsid w:val="00C2473A"/>
    <w:rsid w:val="00C30E2A"/>
    <w:rsid w:val="00C311BB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AB3"/>
    <w:rsid w:val="00C401BE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37E"/>
    <w:rsid w:val="00C748B2"/>
    <w:rsid w:val="00C75547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AA8"/>
    <w:rsid w:val="00CB6B4C"/>
    <w:rsid w:val="00CB6DFA"/>
    <w:rsid w:val="00CB7AF1"/>
    <w:rsid w:val="00CC0265"/>
    <w:rsid w:val="00CC1005"/>
    <w:rsid w:val="00CC185F"/>
    <w:rsid w:val="00CC2401"/>
    <w:rsid w:val="00CC3BC4"/>
    <w:rsid w:val="00CC3DF7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220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3AC5"/>
    <w:rsid w:val="00CF3C22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432"/>
    <w:rsid w:val="00D03D33"/>
    <w:rsid w:val="00D03F94"/>
    <w:rsid w:val="00D0546E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D99"/>
    <w:rsid w:val="00D24623"/>
    <w:rsid w:val="00D25BB9"/>
    <w:rsid w:val="00D25CA1"/>
    <w:rsid w:val="00D267AC"/>
    <w:rsid w:val="00D27329"/>
    <w:rsid w:val="00D27434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170"/>
    <w:rsid w:val="00D47322"/>
    <w:rsid w:val="00D47364"/>
    <w:rsid w:val="00D47F8E"/>
    <w:rsid w:val="00D5014D"/>
    <w:rsid w:val="00D5087A"/>
    <w:rsid w:val="00D51829"/>
    <w:rsid w:val="00D51DED"/>
    <w:rsid w:val="00D527D1"/>
    <w:rsid w:val="00D54E52"/>
    <w:rsid w:val="00D5529D"/>
    <w:rsid w:val="00D56926"/>
    <w:rsid w:val="00D60065"/>
    <w:rsid w:val="00D601FC"/>
    <w:rsid w:val="00D60ACF"/>
    <w:rsid w:val="00D60DAB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855FB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6FD3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2D54"/>
    <w:rsid w:val="00DC3132"/>
    <w:rsid w:val="00DC4827"/>
    <w:rsid w:val="00DC4B6E"/>
    <w:rsid w:val="00DC4C93"/>
    <w:rsid w:val="00DC5C6F"/>
    <w:rsid w:val="00DC6576"/>
    <w:rsid w:val="00DC67A7"/>
    <w:rsid w:val="00DC6F07"/>
    <w:rsid w:val="00DD0DBB"/>
    <w:rsid w:val="00DD181D"/>
    <w:rsid w:val="00DD18CF"/>
    <w:rsid w:val="00DD46DD"/>
    <w:rsid w:val="00DD4E40"/>
    <w:rsid w:val="00DD593A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28D2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2C4"/>
    <w:rsid w:val="00E21EFE"/>
    <w:rsid w:val="00E224AF"/>
    <w:rsid w:val="00E2255C"/>
    <w:rsid w:val="00E22C40"/>
    <w:rsid w:val="00E24546"/>
    <w:rsid w:val="00E26449"/>
    <w:rsid w:val="00E26D80"/>
    <w:rsid w:val="00E270B2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6034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655D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2304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2DB"/>
    <w:rsid w:val="00E8648A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D7E48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0128"/>
    <w:rsid w:val="00EF1CDF"/>
    <w:rsid w:val="00EF3884"/>
    <w:rsid w:val="00EF3E11"/>
    <w:rsid w:val="00EF3E6A"/>
    <w:rsid w:val="00EF50C6"/>
    <w:rsid w:val="00EF518C"/>
    <w:rsid w:val="00EF56C3"/>
    <w:rsid w:val="00EF5BF1"/>
    <w:rsid w:val="00EF5DCA"/>
    <w:rsid w:val="00EF6743"/>
    <w:rsid w:val="00EF67F5"/>
    <w:rsid w:val="00EF6862"/>
    <w:rsid w:val="00F00F81"/>
    <w:rsid w:val="00F019D6"/>
    <w:rsid w:val="00F02911"/>
    <w:rsid w:val="00F03CAD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7F2"/>
    <w:rsid w:val="00F31C33"/>
    <w:rsid w:val="00F333F6"/>
    <w:rsid w:val="00F33574"/>
    <w:rsid w:val="00F34A76"/>
    <w:rsid w:val="00F356EA"/>
    <w:rsid w:val="00F36093"/>
    <w:rsid w:val="00F3626D"/>
    <w:rsid w:val="00F36D2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836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2D9B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8AC"/>
    <w:rsid w:val="00FA2DD8"/>
    <w:rsid w:val="00FA5306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0A5D"/>
    <w:rsid w:val="00FC111D"/>
    <w:rsid w:val="00FC149D"/>
    <w:rsid w:val="00FC199D"/>
    <w:rsid w:val="00FC1C25"/>
    <w:rsid w:val="00FC427A"/>
    <w:rsid w:val="00FC4CC5"/>
    <w:rsid w:val="00FC4D89"/>
    <w:rsid w:val="00FC4EE1"/>
    <w:rsid w:val="00FC5FE7"/>
    <w:rsid w:val="00FC624D"/>
    <w:rsid w:val="00FC6C2E"/>
    <w:rsid w:val="00FC72B0"/>
    <w:rsid w:val="00FC7602"/>
    <w:rsid w:val="00FC7888"/>
    <w:rsid w:val="00FC7CB7"/>
    <w:rsid w:val="00FD1BC8"/>
    <w:rsid w:val="00FD1BDC"/>
    <w:rsid w:val="00FD2552"/>
    <w:rsid w:val="00FD2EDC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7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0D75C9"/>
    <w:pPr>
      <w:spacing w:before="100" w:beforeAutospacing="1" w:after="100" w:afterAutospacing="1"/>
    </w:pPr>
    <w:rPr>
      <w:rFonts w:ascii="Times New Roman" w:eastAsiaTheme="minorHAnsi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ecurity-services/threat-detection-and-response" TargetMode="External"/><Relationship Id="rId13" Type="http://schemas.openxmlformats.org/officeDocument/2006/relationships/hyperlink" Target="https://www.watchguard.com/de/wgrd-products/cloud-management" TargetMode="External"/><Relationship Id="rId18" Type="http://schemas.openxmlformats.org/officeDocument/2006/relationships/image" Target="media/image2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de-de.facebook.com/WatchGuardSichersein/" TargetMode="External"/><Relationship Id="rId7" Type="http://schemas.openxmlformats.org/officeDocument/2006/relationships/hyperlink" Target="https://www.watchguard.com/de/wgrd-products/security-services/apt-blocker" TargetMode="External"/><Relationship Id="rId12" Type="http://schemas.openxmlformats.org/officeDocument/2006/relationships/hyperlink" Target="https://www.watchguard.com/de/wgrd-products/rapiddeploy" TargetMode="External"/><Relationship Id="rId17" Type="http://schemas.openxmlformats.org/officeDocument/2006/relationships/image" Target="media/image1.png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watchguard.com/de/wgrd-resource-center/docs/firebox-t35-r-de" TargetMode="External"/><Relationship Id="rId20" Type="http://schemas.openxmlformats.org/officeDocument/2006/relationships/hyperlink" Target="https://twitter.com/sichersein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roducts/security-services/gateway-antivirus" TargetMode="External"/><Relationship Id="rId24" Type="http://schemas.openxmlformats.org/officeDocument/2006/relationships/hyperlink" Target="http://www.secplicity.org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de/wgrd-products/tabletop/firebox-t35-t55" TargetMode="External"/><Relationship Id="rId23" Type="http://schemas.openxmlformats.org/officeDocument/2006/relationships/hyperlink" Target="http://www.secplicity.org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watchguard.com/de/wgrd-products/security-services/intrusion-prevention-service" TargetMode="External"/><Relationship Id="rId19" Type="http://schemas.openxmlformats.org/officeDocument/2006/relationships/hyperlink" Target="https://press-n-relations.amid-pr.com/AMID-PR/searchresult/searchresult.xhtml?searchString=T35-R&amp;searchId=0&amp;searchType=detail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security-services/dnswatch" TargetMode="External"/><Relationship Id="rId14" Type="http://schemas.openxmlformats.org/officeDocument/2006/relationships/hyperlink" Target="https://www.watchguard.com/de/wgrd-products/total-security-suite" TargetMode="External"/><Relationship Id="rId22" Type="http://schemas.openxmlformats.org/officeDocument/2006/relationships/hyperlink" Target="https://de.linkedin.com/company/watchguardsichersein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1001</Words>
  <Characters>6313</Characters>
  <Application>Microsoft Office Word</Application>
  <DocSecurity>0</DocSecurity>
  <Lines>52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7300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4</cp:revision>
  <cp:lastPrinted>2019-10-10T07:04:00Z</cp:lastPrinted>
  <dcterms:created xsi:type="dcterms:W3CDTF">2019-10-14T10:08:00Z</dcterms:created>
  <dcterms:modified xsi:type="dcterms:W3CDTF">2019-10-14T10:10:00Z</dcterms:modified>
  <cp:category/>
</cp:coreProperties>
</file>