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92DA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92DA2">
        <w:rPr>
          <w:rFonts w:ascii="Helvetica" w:hAnsi="Helvetica"/>
          <w:b/>
        </w:rPr>
        <w:t>PRESSEINFORMATION</w:t>
      </w:r>
    </w:p>
    <w:p w14:paraId="46A3CBDB" w14:textId="77777777" w:rsidR="00D46370" w:rsidRPr="00E92DA2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4D497A" w:rsidR="00AF2CB9" w:rsidRPr="00E92DA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073D0">
        <w:rPr>
          <w:rFonts w:ascii="Helvetica" w:hAnsi="Helvetica"/>
          <w:sz w:val="20"/>
          <w:szCs w:val="20"/>
        </w:rPr>
        <w:t>Hamburg</w:t>
      </w:r>
      <w:r w:rsidR="00037D09" w:rsidRPr="00A073D0">
        <w:rPr>
          <w:rFonts w:ascii="Helvetica" w:hAnsi="Helvetica"/>
          <w:sz w:val="20"/>
          <w:szCs w:val="20"/>
        </w:rPr>
        <w:t>,</w:t>
      </w:r>
      <w:r w:rsidR="00BF3442" w:rsidRPr="00A073D0">
        <w:rPr>
          <w:rFonts w:ascii="Helvetica" w:hAnsi="Helvetica"/>
          <w:sz w:val="20"/>
          <w:szCs w:val="20"/>
        </w:rPr>
        <w:t xml:space="preserve"> </w:t>
      </w:r>
      <w:r w:rsidR="00A073D0" w:rsidRPr="00A073D0">
        <w:rPr>
          <w:rFonts w:ascii="Helvetica" w:hAnsi="Helvetica"/>
          <w:sz w:val="20"/>
          <w:szCs w:val="20"/>
        </w:rPr>
        <w:t>6</w:t>
      </w:r>
      <w:r w:rsidR="00037D09" w:rsidRPr="00A073D0">
        <w:rPr>
          <w:rFonts w:ascii="Helvetica" w:hAnsi="Helvetica"/>
          <w:sz w:val="20"/>
          <w:szCs w:val="20"/>
        </w:rPr>
        <w:t>.</w:t>
      </w:r>
      <w:r w:rsidR="00F91F98" w:rsidRPr="00A073D0">
        <w:rPr>
          <w:rFonts w:ascii="Helvetica" w:hAnsi="Helvetica"/>
          <w:sz w:val="20"/>
          <w:szCs w:val="20"/>
        </w:rPr>
        <w:t xml:space="preserve"> </w:t>
      </w:r>
      <w:r w:rsidR="004D232A" w:rsidRPr="00A073D0">
        <w:rPr>
          <w:rFonts w:ascii="Helvetica" w:hAnsi="Helvetica"/>
          <w:sz w:val="20"/>
          <w:szCs w:val="20"/>
        </w:rPr>
        <w:t>November</w:t>
      </w:r>
      <w:r w:rsidR="007A65B1" w:rsidRPr="00A073D0">
        <w:rPr>
          <w:rFonts w:ascii="Helvetica" w:hAnsi="Helvetica"/>
          <w:sz w:val="20"/>
          <w:szCs w:val="20"/>
        </w:rPr>
        <w:t xml:space="preserve"> </w:t>
      </w:r>
      <w:r w:rsidR="00037D09" w:rsidRPr="00A073D0">
        <w:rPr>
          <w:rFonts w:ascii="Helvetica" w:hAnsi="Helvetica"/>
          <w:sz w:val="20"/>
          <w:szCs w:val="20"/>
        </w:rPr>
        <w:t>201</w:t>
      </w:r>
      <w:r w:rsidR="00A26E23" w:rsidRPr="00A073D0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92DA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327486ED" w:rsidR="00364BA2" w:rsidRPr="00FB4243" w:rsidRDefault="00A0149B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Neuer </w:t>
      </w:r>
      <w:r w:rsidR="00E7379E" w:rsidRPr="00FB4243">
        <w:rPr>
          <w:rFonts w:ascii="Helvetica" w:hAnsi="Helvetica"/>
          <w:b/>
        </w:rPr>
        <w:t>Access Point für</w:t>
      </w:r>
      <w:r>
        <w:rPr>
          <w:rFonts w:ascii="Helvetica" w:hAnsi="Helvetica"/>
          <w:b/>
        </w:rPr>
        <w:t xml:space="preserve"> sicheres WLAN im Außenbereich</w:t>
      </w:r>
    </w:p>
    <w:p w14:paraId="16F62DF5" w14:textId="20A9B38C" w:rsidR="00364BA2" w:rsidRPr="00E92DA2" w:rsidRDefault="00A0149B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Pr="00E92DA2">
        <w:rPr>
          <w:rFonts w:ascii="Helvetica" w:hAnsi="Helvetica"/>
          <w:b/>
          <w:sz w:val="20"/>
          <w:szCs w:val="20"/>
        </w:rPr>
        <w:t>AP327X</w:t>
      </w:r>
      <w:r>
        <w:rPr>
          <w:rFonts w:ascii="Helvetica" w:hAnsi="Helvetica"/>
          <w:b/>
          <w:sz w:val="20"/>
          <w:szCs w:val="20"/>
        </w:rPr>
        <w:t xml:space="preserve"> wartet </w:t>
      </w:r>
      <w:r w:rsidR="00881268">
        <w:rPr>
          <w:rFonts w:ascii="Helvetica" w:hAnsi="Helvetica"/>
          <w:b/>
          <w:sz w:val="20"/>
          <w:szCs w:val="20"/>
        </w:rPr>
        <w:t xml:space="preserve">mit vier </w:t>
      </w:r>
      <w:r w:rsidR="009C63C6">
        <w:rPr>
          <w:rFonts w:ascii="Helvetica" w:hAnsi="Helvetica"/>
          <w:b/>
          <w:sz w:val="20"/>
          <w:szCs w:val="20"/>
        </w:rPr>
        <w:t>N-</w:t>
      </w:r>
      <w:r w:rsidR="00881268">
        <w:rPr>
          <w:rFonts w:ascii="Helvetica" w:hAnsi="Helvetica"/>
          <w:b/>
          <w:sz w:val="20"/>
          <w:szCs w:val="20"/>
        </w:rPr>
        <w:t xml:space="preserve">Antennenanschlüssen </w:t>
      </w:r>
      <w:r>
        <w:rPr>
          <w:rFonts w:ascii="Helvetica" w:hAnsi="Helvetica"/>
          <w:b/>
          <w:sz w:val="20"/>
          <w:szCs w:val="20"/>
        </w:rPr>
        <w:t>und IP67-Schutzklasse auf</w:t>
      </w:r>
    </w:p>
    <w:p w14:paraId="7D4DBC82" w14:textId="77777777" w:rsidR="00364BA2" w:rsidRPr="00E92DA2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BF6B09E" w14:textId="099D567E" w:rsidR="00E37E1A" w:rsidRPr="00E92DA2" w:rsidRDefault="003B44AA" w:rsidP="004A2705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Für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extreme Bedingungen wie Schnee, Regen </w:t>
      </w:r>
      <w:r w:rsidR="00AF3B8F">
        <w:rPr>
          <w:rFonts w:ascii="Helvetica" w:hAnsi="Helvetica"/>
          <w:b/>
          <w:color w:val="000000" w:themeColor="text1"/>
          <w:sz w:val="20"/>
          <w:szCs w:val="20"/>
        </w:rPr>
        <w:t>oder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Staub </w:t>
      </w:r>
      <w:r w:rsidR="00AF3B8F">
        <w:rPr>
          <w:rFonts w:ascii="Helvetica" w:hAnsi="Helvetica"/>
          <w:b/>
          <w:color w:val="000000" w:themeColor="text1"/>
          <w:sz w:val="20"/>
          <w:szCs w:val="20"/>
        </w:rPr>
        <w:t>und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>anspruchsvolle</w:t>
      </w:r>
      <w:r w:rsidR="002E4CE8">
        <w:rPr>
          <w:rFonts w:ascii="Helvetica" w:hAnsi="Helvetica"/>
          <w:b/>
          <w:color w:val="000000" w:themeColor="text1"/>
          <w:sz w:val="20"/>
          <w:szCs w:val="20"/>
        </w:rPr>
        <w:t xml:space="preserve"> topografische Gegebenheiten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stellt</w:t>
      </w:r>
      <w:r w:rsidR="00B21E46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Technologies 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ab sofort </w:t>
      </w:r>
      <w:r w:rsidR="0096760B">
        <w:rPr>
          <w:rFonts w:ascii="Helvetica" w:hAnsi="Helvetica"/>
          <w:b/>
          <w:color w:val="000000" w:themeColor="text1"/>
          <w:sz w:val="20"/>
          <w:szCs w:val="20"/>
        </w:rPr>
        <w:t xml:space="preserve">einen neuen Access Point (AP) bereit: </w:t>
      </w:r>
      <w:r w:rsidR="00566639">
        <w:rPr>
          <w:rFonts w:ascii="Helvetica" w:hAnsi="Helvetica"/>
          <w:b/>
          <w:color w:val="000000" w:themeColor="text1"/>
          <w:sz w:val="20"/>
          <w:szCs w:val="20"/>
        </w:rPr>
        <w:t>Der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4A2705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A0149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51DC0" w:rsidRPr="00E92DA2">
        <w:rPr>
          <w:rFonts w:ascii="Helvetica" w:hAnsi="Helvetica"/>
          <w:b/>
          <w:color w:val="000000" w:themeColor="text1"/>
          <w:sz w:val="20"/>
          <w:szCs w:val="20"/>
        </w:rPr>
        <w:t>AP327X</w:t>
      </w:r>
      <w:r w:rsidR="00851DC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149B">
        <w:rPr>
          <w:rFonts w:ascii="Helvetica" w:hAnsi="Helvetica"/>
          <w:b/>
          <w:color w:val="000000" w:themeColor="text1"/>
          <w:sz w:val="20"/>
          <w:szCs w:val="20"/>
        </w:rPr>
        <w:t xml:space="preserve">für den Außenbereich trotzt </w:t>
      </w:r>
      <w:r w:rsidR="00CC48EB">
        <w:rPr>
          <w:rFonts w:ascii="Helvetica" w:hAnsi="Helvetica"/>
          <w:b/>
          <w:color w:val="000000" w:themeColor="text1"/>
          <w:sz w:val="20"/>
          <w:szCs w:val="20"/>
        </w:rPr>
        <w:t>mit seinem</w:t>
      </w:r>
      <w:r w:rsidR="000B2C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B2C2B" w:rsidRPr="00E92DA2">
        <w:rPr>
          <w:rFonts w:ascii="Helvetica" w:hAnsi="Helvetica"/>
          <w:b/>
          <w:sz w:val="20"/>
          <w:szCs w:val="20"/>
        </w:rPr>
        <w:t>IP67-konforme</w:t>
      </w:r>
      <w:r w:rsidR="00CC48EB">
        <w:rPr>
          <w:rFonts w:ascii="Helvetica" w:hAnsi="Helvetica"/>
          <w:b/>
          <w:sz w:val="20"/>
          <w:szCs w:val="20"/>
        </w:rPr>
        <w:t>n</w:t>
      </w:r>
      <w:r w:rsidR="003F687F">
        <w:rPr>
          <w:rFonts w:ascii="Helvetica" w:hAnsi="Helvetica"/>
          <w:b/>
          <w:sz w:val="20"/>
          <w:szCs w:val="20"/>
        </w:rPr>
        <w:t xml:space="preserve"> Gehäuse</w:t>
      </w:r>
      <w:r w:rsidR="00441FD5">
        <w:rPr>
          <w:rFonts w:ascii="Helvetica" w:hAnsi="Helvetica"/>
          <w:b/>
          <w:sz w:val="20"/>
          <w:szCs w:val="20"/>
        </w:rPr>
        <w:t xml:space="preserve"> nicht nur</w:t>
      </w:r>
      <w:r w:rsidR="003F687F">
        <w:rPr>
          <w:rFonts w:ascii="Helvetica" w:hAnsi="Helvetica"/>
          <w:b/>
          <w:sz w:val="20"/>
          <w:szCs w:val="20"/>
        </w:rPr>
        <w:t xml:space="preserve"> </w:t>
      </w:r>
      <w:r w:rsidR="00F531DA">
        <w:rPr>
          <w:rFonts w:ascii="Helvetica" w:hAnsi="Helvetica"/>
          <w:b/>
          <w:color w:val="000000" w:themeColor="text1"/>
          <w:sz w:val="20"/>
          <w:szCs w:val="20"/>
        </w:rPr>
        <w:t>äußere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F531DA">
        <w:rPr>
          <w:rFonts w:ascii="Helvetica" w:hAnsi="Helvetica"/>
          <w:b/>
          <w:color w:val="000000" w:themeColor="text1"/>
          <w:sz w:val="20"/>
          <w:szCs w:val="20"/>
        </w:rPr>
        <w:t xml:space="preserve"> Einflüsse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="00441FD5">
        <w:rPr>
          <w:rFonts w:ascii="Helvetica" w:hAnsi="Helvetica"/>
          <w:b/>
          <w:color w:val="000000" w:themeColor="text1"/>
          <w:sz w:val="20"/>
          <w:szCs w:val="20"/>
        </w:rPr>
        <w:t xml:space="preserve"> die vier</w:t>
      </w:r>
      <w:r w:rsidR="00441FD5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41FD5">
        <w:rPr>
          <w:rFonts w:ascii="Helvetica" w:hAnsi="Helvetica"/>
          <w:b/>
          <w:color w:val="000000" w:themeColor="text1"/>
          <w:sz w:val="20"/>
          <w:szCs w:val="20"/>
        </w:rPr>
        <w:t>N-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Stecker 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>bieten</w:t>
      </w:r>
      <w:r w:rsidR="00A22263">
        <w:rPr>
          <w:rFonts w:ascii="Helvetica" w:hAnsi="Helvetica"/>
          <w:b/>
          <w:color w:val="000000" w:themeColor="text1"/>
          <w:sz w:val="20"/>
          <w:szCs w:val="20"/>
        </w:rPr>
        <w:t xml:space="preserve"> darüber hinaus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die </w:t>
      </w:r>
      <w:r w:rsidR="004A2705" w:rsidRPr="00173C27">
        <w:rPr>
          <w:rFonts w:ascii="Helvetica" w:hAnsi="Helvetica"/>
          <w:b/>
          <w:color w:val="000000" w:themeColor="text1"/>
          <w:sz w:val="20"/>
          <w:szCs w:val="20"/>
        </w:rPr>
        <w:t>Möglichkeit des flexiblen Antenneneinsatzes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 für mehr </w:t>
      </w:r>
      <w:r w:rsidR="00C56525">
        <w:rPr>
          <w:rFonts w:ascii="Helvetica" w:hAnsi="Helvetica"/>
          <w:b/>
          <w:color w:val="000000" w:themeColor="text1"/>
          <w:sz w:val="20"/>
          <w:szCs w:val="20"/>
        </w:rPr>
        <w:t>Leistung</w:t>
      </w:r>
      <w:r w:rsidR="00D3372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2705">
        <w:rPr>
          <w:rFonts w:ascii="Helvetica" w:hAnsi="Helvetica"/>
          <w:b/>
          <w:color w:val="000000" w:themeColor="text1"/>
          <w:sz w:val="20"/>
          <w:szCs w:val="20"/>
        </w:rPr>
        <w:t xml:space="preserve">– sowohl im 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5 </w:t>
      </w:r>
      <w:r w:rsidR="004A2705">
        <w:rPr>
          <w:rFonts w:ascii="Helvetica" w:hAnsi="Helvetica"/>
          <w:b/>
          <w:bCs/>
          <w:color w:val="000000" w:themeColor="text1"/>
          <w:sz w:val="20"/>
          <w:szCs w:val="20"/>
        </w:rPr>
        <w:t>als auch</w:t>
      </w:r>
      <w:r w:rsidR="004A2705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>2</w:t>
      </w:r>
      <w:r w:rsidR="000069CC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0347CD" w:rsidRPr="000347CD">
        <w:rPr>
          <w:rFonts w:ascii="Helvetica" w:hAnsi="Helvetica"/>
          <w:b/>
          <w:bCs/>
          <w:color w:val="000000" w:themeColor="text1"/>
          <w:sz w:val="20"/>
          <w:szCs w:val="20"/>
        </w:rPr>
        <w:t>4 GHz</w:t>
      </w:r>
      <w:r w:rsidR="000347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-Netz. Damit 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kann </w:t>
      </w:r>
      <w:r w:rsidR="00C52FD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beispielsweise 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auch </w:t>
      </w:r>
      <w:r w:rsidR="007C4370">
        <w:rPr>
          <w:rFonts w:ascii="Helvetica" w:hAnsi="Helvetica"/>
          <w:b/>
          <w:bCs/>
          <w:color w:val="000000" w:themeColor="text1"/>
          <w:sz w:val="20"/>
          <w:szCs w:val="20"/>
        </w:rPr>
        <w:t>auf Freiflächen</w:t>
      </w:r>
      <w:r w:rsidR="0074242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Schulen,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Warenlagern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, Produktionsstätten, Einkaufszentren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>oder</w:t>
      </w:r>
      <w:r w:rsidR="00742421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kommunale</w:t>
      </w:r>
      <w:r w:rsidR="00566639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 xml:space="preserve"> Einrichtungen</w:t>
      </w:r>
      <w:r w:rsidR="005E70B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>sowie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 an öffentlichen Hotspots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jederzeit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gleichzeitig sicheres wie leistungsstarkes </w:t>
      </w:r>
      <w:r w:rsidR="00742421">
        <w:rPr>
          <w:rFonts w:ascii="Helvetica" w:hAnsi="Helvetica"/>
          <w:b/>
          <w:color w:val="000000" w:themeColor="text1"/>
          <w:sz w:val="20"/>
          <w:szCs w:val="20"/>
        </w:rPr>
        <w:t xml:space="preserve">WLAN </w:t>
      </w:r>
      <w:r w:rsidR="007C4370">
        <w:rPr>
          <w:rFonts w:ascii="Helvetica" w:hAnsi="Helvetica"/>
          <w:b/>
          <w:color w:val="000000" w:themeColor="text1"/>
          <w:sz w:val="20"/>
          <w:szCs w:val="20"/>
        </w:rPr>
        <w:t xml:space="preserve">gewährleistet werden. </w:t>
      </w:r>
      <w:r w:rsidR="00C56525">
        <w:rPr>
          <w:rFonts w:ascii="Helvetica" w:hAnsi="Helvetica"/>
          <w:b/>
          <w:color w:val="000000" w:themeColor="text1"/>
          <w:sz w:val="20"/>
          <w:szCs w:val="20"/>
        </w:rPr>
        <w:t xml:space="preserve">Dazu </w:t>
      </w:r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Ryan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Orsi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Director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Product</w:t>
      </w:r>
      <w:proofErr w:type="spellEnd"/>
      <w:r w:rsidR="001672EE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bei </w:t>
      </w:r>
      <w:proofErr w:type="spellStart"/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="001672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„Es freut uns sehr, dass wir mit dem 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AP327X 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>ein</w:t>
      </w:r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 </w:t>
      </w:r>
      <w:hyperlink r:id="rId7" w:history="1">
        <w:r w:rsidR="00180014" w:rsidRPr="00180014">
          <w:rPr>
            <w:rStyle w:val="Hyperlink"/>
            <w:rFonts w:ascii="Helvetica" w:hAnsi="Helvetica"/>
            <w:b/>
            <w:bCs/>
            <w:sz w:val="20"/>
            <w:szCs w:val="20"/>
          </w:rPr>
          <w:t>weitere Sicherheitslösung für den Außenbereich</w:t>
        </w:r>
      </w:hyperlink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bzw. raue Umgebungen anbieten können</w:t>
      </w:r>
      <w:r w:rsidR="00EB2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3A3166">
        <w:rPr>
          <w:rFonts w:ascii="Helvetica" w:hAnsi="Helvetica"/>
          <w:b/>
          <w:bCs/>
          <w:color w:val="000000" w:themeColor="text1"/>
          <w:sz w:val="20"/>
          <w:szCs w:val="20"/>
        </w:rPr>
        <w:t>Kunden und P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>artner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B812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56525">
        <w:rPr>
          <w:rFonts w:ascii="Helvetica" w:hAnsi="Helvetica"/>
          <w:b/>
          <w:bCs/>
          <w:color w:val="000000" w:themeColor="text1"/>
          <w:sz w:val="20"/>
          <w:szCs w:val="20"/>
        </w:rPr>
        <w:t>bieten sich</w:t>
      </w:r>
      <w:r w:rsidR="00B812B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damit</w:t>
      </w:r>
      <w:r w:rsidR="00062667" w:rsidRPr="000626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neue Möglichkeiten </w:t>
      </w:r>
      <w:r w:rsidR="001800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zur 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Bereitstellung sowie Erweiterung </w:t>
      </w:r>
      <w:r w:rsidR="00A8011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</w:t>
      </w:r>
      <w:r w:rsidR="00D1742A">
        <w:rPr>
          <w:rFonts w:ascii="Helvetica" w:hAnsi="Helvetica"/>
          <w:b/>
          <w:bCs/>
          <w:color w:val="000000" w:themeColor="text1"/>
          <w:sz w:val="20"/>
          <w:szCs w:val="20"/>
        </w:rPr>
        <w:t>WLAN-</w:t>
      </w:r>
      <w:r w:rsidR="0073410C">
        <w:rPr>
          <w:rFonts w:ascii="Helvetica" w:hAnsi="Helvetica"/>
          <w:b/>
          <w:bCs/>
          <w:color w:val="000000" w:themeColor="text1"/>
          <w:sz w:val="20"/>
          <w:szCs w:val="20"/>
        </w:rPr>
        <w:t>U</w:t>
      </w:r>
      <w:r w:rsidR="000974B2">
        <w:rPr>
          <w:rFonts w:ascii="Helvetica" w:hAnsi="Helvetica"/>
          <w:b/>
          <w:bCs/>
          <w:color w:val="000000" w:themeColor="text1"/>
          <w:sz w:val="20"/>
          <w:szCs w:val="20"/>
        </w:rPr>
        <w:t>mgebungen</w:t>
      </w:r>
      <w:r w:rsidR="00C86BBA">
        <w:rPr>
          <w:rFonts w:ascii="Helvetica" w:hAnsi="Helvetica"/>
          <w:b/>
          <w:bCs/>
          <w:color w:val="000000" w:themeColor="text1"/>
          <w:sz w:val="20"/>
          <w:szCs w:val="20"/>
        </w:rPr>
        <w:t>.“</w:t>
      </w:r>
    </w:p>
    <w:p w14:paraId="1FBD7B32" w14:textId="7B9A2BEF" w:rsidR="00F5054A" w:rsidRPr="00E92DA2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A975DA4" w14:textId="77A44F02" w:rsidR="00E37E1A" w:rsidRPr="00E92DA2" w:rsidRDefault="00566639" w:rsidP="00E37E1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Sicheres WLAN im Innen- und Außenbere</w:t>
      </w:r>
      <w:r w:rsidR="00E37E1A" w:rsidRPr="00E92DA2">
        <w:rPr>
          <w:rFonts w:ascii="Helvetica" w:hAnsi="Helvetica"/>
          <w:b/>
          <w:color w:val="000000" w:themeColor="text1"/>
          <w:sz w:val="20"/>
          <w:szCs w:val="20"/>
        </w:rPr>
        <w:t>ich</w:t>
      </w:r>
    </w:p>
    <w:p w14:paraId="03C45957" w14:textId="742215F6" w:rsidR="00E37E1A" w:rsidRPr="00E92DA2" w:rsidRDefault="006072B2" w:rsidP="00CF5191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Mit dem </w:t>
      </w:r>
      <w:proofErr w:type="spellStart"/>
      <w:r w:rsidRPr="00E92DA2">
        <w:rPr>
          <w:rFonts w:ascii="Helvetica" w:hAnsi="Helvetica"/>
          <w:bCs/>
          <w:color w:val="000000" w:themeColor="text1"/>
          <w:sz w:val="20"/>
          <w:szCs w:val="20"/>
        </w:rPr>
        <w:t>Trusted</w:t>
      </w:r>
      <w:proofErr w:type="spellEnd"/>
      <w:r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Wireless Environment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liefert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ein</w:t>
      </w:r>
      <w:r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 xml:space="preserve">einzigartiges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Konzept</w:t>
      </w:r>
      <w:r w:rsidR="00180014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für den Aufbau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von</w:t>
      </w:r>
      <w:r w:rsidR="00180014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WLAN-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Netzwerk</w:t>
      </w:r>
      <w:r w:rsidR="005D41D5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, d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>nicht nur leistungsstark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flexibel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>skalierbar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82F7D">
        <w:rPr>
          <w:rFonts w:ascii="Helvetica" w:hAnsi="Helvetica"/>
          <w:bCs/>
          <w:color w:val="000000" w:themeColor="text1"/>
          <w:sz w:val="20"/>
          <w:szCs w:val="20"/>
        </w:rPr>
        <w:t xml:space="preserve">via Cloud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einfach zu verwalten</w:t>
      </w:r>
      <w:r w:rsidR="00180014">
        <w:rPr>
          <w:rFonts w:ascii="Helvetica" w:hAnsi="Helvetica"/>
          <w:bCs/>
          <w:color w:val="000000" w:themeColor="text1"/>
          <w:sz w:val="20"/>
          <w:szCs w:val="20"/>
        </w:rPr>
        <w:t xml:space="preserve">, sondern gleichzeitig auch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sind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Eines der Hauptmerkmale ist 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>beispielsweise,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dass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automatisch alle gängigen WLAN-Bedrohungen gleichzeitig erk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>a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nnt und verhindert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werden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Mit dem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AP327X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können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Kunden und Partnern</w:t>
      </w:r>
      <w:r w:rsidR="007C0453">
        <w:rPr>
          <w:rFonts w:ascii="Helvetica" w:hAnsi="Helvetica"/>
          <w:bCs/>
          <w:color w:val="000000" w:themeColor="text1"/>
          <w:sz w:val="20"/>
          <w:szCs w:val="20"/>
        </w:rPr>
        <w:t xml:space="preserve"> diesen Schutzschirm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 xml:space="preserve"> nun</w:t>
      </w:r>
      <w:r w:rsidR="007F44CF">
        <w:rPr>
          <w:rFonts w:ascii="Helvetica" w:hAnsi="Helvetica"/>
          <w:bCs/>
          <w:color w:val="000000" w:themeColor="text1"/>
          <w:sz w:val="20"/>
          <w:szCs w:val="20"/>
        </w:rPr>
        <w:t xml:space="preserve"> auch </w:t>
      </w:r>
      <w:r w:rsidR="00965D43">
        <w:rPr>
          <w:rFonts w:ascii="Helvetica" w:hAnsi="Helvetica"/>
          <w:bCs/>
          <w:color w:val="000000" w:themeColor="text1"/>
          <w:sz w:val="20"/>
          <w:szCs w:val="20"/>
        </w:rPr>
        <w:t>über Außenbereiche spannen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C17C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B527C">
        <w:rPr>
          <w:rFonts w:ascii="Helvetica" w:hAnsi="Helvetica"/>
          <w:bCs/>
          <w:color w:val="000000" w:themeColor="text1"/>
          <w:sz w:val="20"/>
          <w:szCs w:val="20"/>
        </w:rPr>
        <w:t>Der Access Point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verfügt</w:t>
      </w:r>
      <w:r w:rsidR="002750DB">
        <w:rPr>
          <w:rFonts w:ascii="Helvetica" w:hAnsi="Helvetica"/>
          <w:bCs/>
          <w:color w:val="000000" w:themeColor="text1"/>
          <w:sz w:val="20"/>
          <w:szCs w:val="20"/>
        </w:rPr>
        <w:t xml:space="preserve"> dazu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über vier N-</w:t>
      </w:r>
      <w:r w:rsidR="00055CC4">
        <w:rPr>
          <w:rFonts w:ascii="Helvetica" w:hAnsi="Helvetica"/>
          <w:bCs/>
          <w:color w:val="000000" w:themeColor="text1"/>
          <w:sz w:val="20"/>
          <w:szCs w:val="20"/>
        </w:rPr>
        <w:t>Antennens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tecker für</w:t>
      </w:r>
      <w:r w:rsidR="00C17CEC">
        <w:rPr>
          <w:rFonts w:ascii="Helvetica" w:hAnsi="Helvetica"/>
          <w:bCs/>
          <w:color w:val="000000" w:themeColor="text1"/>
          <w:sz w:val="20"/>
          <w:szCs w:val="20"/>
        </w:rPr>
        <w:t xml:space="preserve"> mehr </w:t>
      </w:r>
      <w:r w:rsidR="00CF5191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Freiheit bei der Auswahl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 xml:space="preserve">und Ausrichtung </w:t>
      </w:r>
      <w:r w:rsidR="00CF5191" w:rsidRPr="00173C27">
        <w:rPr>
          <w:rFonts w:ascii="Helvetica" w:hAnsi="Helvetica"/>
          <w:bCs/>
          <w:color w:val="000000" w:themeColor="text1"/>
          <w:sz w:val="20"/>
          <w:szCs w:val="20"/>
        </w:rPr>
        <w:t>einer geeigneten Antenne, um die gewünschte WLAN-Reichweite auch bei rauen Bedingungen sicherzustellen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802.11ac 2x2 MU-MIMO Access Point mit Dual </w:t>
      </w:r>
      <w:proofErr w:type="spellStart"/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Concurrent</w:t>
      </w:r>
      <w:proofErr w:type="spellEnd"/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5 GHz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und 2,4 GHz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>Funk</w:t>
      </w:r>
      <w:r w:rsidR="00250BBA">
        <w:rPr>
          <w:rFonts w:ascii="Helvetica" w:hAnsi="Helvetica"/>
          <w:bCs/>
          <w:color w:val="000000" w:themeColor="text1"/>
          <w:sz w:val="20"/>
          <w:szCs w:val="20"/>
        </w:rPr>
        <w:t xml:space="preserve">modulen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>ermöglicht</w:t>
      </w:r>
      <w:r w:rsidR="00CF5191">
        <w:rPr>
          <w:rFonts w:ascii="Helvetica" w:hAnsi="Helvetica"/>
          <w:bCs/>
          <w:color w:val="000000" w:themeColor="text1"/>
          <w:sz w:val="20"/>
          <w:szCs w:val="20"/>
        </w:rPr>
        <w:t xml:space="preserve"> dabei 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Datenraten bis zu 867 bzw. 400 </w:t>
      </w:r>
      <w:r w:rsidR="0020523A">
        <w:rPr>
          <w:rFonts w:ascii="Helvetica" w:hAnsi="Helvetica"/>
          <w:bCs/>
          <w:color w:val="000000" w:themeColor="text1"/>
          <w:sz w:val="20"/>
          <w:szCs w:val="20"/>
        </w:rPr>
        <w:t>Mbit/s</w:t>
      </w:r>
      <w:r w:rsidR="00E37E1A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1EA40AAA" w14:textId="77777777" w:rsidR="00E37E1A" w:rsidRPr="00E92DA2" w:rsidRDefault="00E37E1A" w:rsidP="00E37E1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4D6CB4B" w14:textId="63DED4FA" w:rsidR="00D26719" w:rsidRPr="00E92DA2" w:rsidRDefault="00A6136B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Produkt</w:t>
      </w:r>
      <w:r w:rsidR="00CF5191">
        <w:rPr>
          <w:rFonts w:ascii="Helvetica" w:hAnsi="Helvetica"/>
          <w:b/>
          <w:color w:val="000000" w:themeColor="text1"/>
          <w:sz w:val="20"/>
          <w:szCs w:val="20"/>
        </w:rPr>
        <w:t>eigenschaften</w:t>
      </w:r>
      <w:r w:rsidR="001A581C"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des AP327X</w:t>
      </w:r>
      <w:r w:rsidR="00D26719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</w:p>
    <w:p w14:paraId="3F41B92A" w14:textId="77777777" w:rsidR="00D26719" w:rsidRPr="00E92DA2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7694D95" w14:textId="114CDB08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Vier externe </w:t>
      </w:r>
      <w:r w:rsidR="001A581C" w:rsidRPr="001A581C">
        <w:rPr>
          <w:rFonts w:ascii="Helvetica" w:hAnsi="Helvetica"/>
          <w:b/>
          <w:color w:val="000000" w:themeColor="text1"/>
          <w:sz w:val="20"/>
          <w:szCs w:val="20"/>
        </w:rPr>
        <w:t>N-</w:t>
      </w:r>
      <w:r w:rsidRPr="001A581C">
        <w:rPr>
          <w:rFonts w:ascii="Helvetica" w:hAnsi="Helvetica"/>
          <w:b/>
          <w:color w:val="000000" w:themeColor="text1"/>
          <w:sz w:val="20"/>
          <w:szCs w:val="20"/>
        </w:rPr>
        <w:t>Antennenanschlüsse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C95204">
        <w:rPr>
          <w:rFonts w:ascii="Helvetica" w:hAnsi="Helvetica"/>
          <w:bCs/>
          <w:color w:val="000000" w:themeColor="text1"/>
          <w:sz w:val="20"/>
          <w:szCs w:val="20"/>
        </w:rPr>
        <w:t>Erlaubt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 xml:space="preserve"> den Einsatz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gerichtete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oder </w:t>
      </w:r>
      <w:proofErr w:type="spellStart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>omnidirektionale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r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A5B3C">
        <w:rPr>
          <w:rFonts w:ascii="Helvetica" w:hAnsi="Helvetica"/>
          <w:bCs/>
          <w:color w:val="000000" w:themeColor="text1"/>
          <w:sz w:val="20"/>
          <w:szCs w:val="20"/>
        </w:rPr>
        <w:t>Antennen</w:t>
      </w:r>
      <w:r w:rsidR="00CC1C4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6136B">
        <w:rPr>
          <w:rFonts w:ascii="Helvetica" w:hAnsi="Helvetica"/>
          <w:bCs/>
          <w:color w:val="000000" w:themeColor="text1"/>
          <w:sz w:val="20"/>
          <w:szCs w:val="20"/>
        </w:rPr>
        <w:t>je nach Bedarf und erhöht somit die Flexibilität im Aufbau von WLAN-Netzwerken.</w:t>
      </w:r>
    </w:p>
    <w:p w14:paraId="7DD23859" w14:textId="78B3F422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Robustes Gehäuse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Gemäß der </w:t>
      </w:r>
      <w:r w:rsidR="002A5B3C">
        <w:rPr>
          <w:rFonts w:ascii="Helvetica" w:hAnsi="Helvetica"/>
          <w:bCs/>
          <w:color w:val="000000" w:themeColor="text1"/>
          <w:sz w:val="20"/>
          <w:szCs w:val="20"/>
        </w:rPr>
        <w:t>IP67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>-Zertifizierung h</w:t>
      </w:r>
      <w:r w:rsidR="00201E56">
        <w:rPr>
          <w:rFonts w:ascii="Helvetica" w:hAnsi="Helvetica"/>
          <w:bCs/>
          <w:color w:val="000000" w:themeColor="text1"/>
          <w:sz w:val="20"/>
          <w:szCs w:val="20"/>
        </w:rPr>
        <w:t>ä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lt der AP327X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rauen Bedingungen</w:t>
      </w:r>
      <w:r w:rsidR="002507A4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2507A4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Temperaturen von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365460" w:rsidRPr="00365460">
        <w:rPr>
          <w:rFonts w:ascii="Helvetica" w:hAnsi="Helvetica"/>
          <w:bCs/>
          <w:color w:val="000000" w:themeColor="text1"/>
          <w:sz w:val="20"/>
          <w:szCs w:val="20"/>
        </w:rPr>
        <w:t>4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0</w:t>
      </w:r>
      <w:r w:rsidR="0002307E" w:rsidRPr="00365460">
        <w:rPr>
          <w:rFonts w:ascii="Helvetica" w:hAnsi="Helvetica"/>
          <w:bCs/>
          <w:color w:val="000000" w:themeColor="text1"/>
          <w:sz w:val="20"/>
          <w:szCs w:val="20"/>
        </w:rPr>
        <w:t>°</w:t>
      </w:r>
      <w:r w:rsidR="00F1311F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C bis 65</w:t>
      </w:r>
      <w:r w:rsidR="0002307E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° 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C</w:t>
      </w:r>
      <w:r w:rsidR="002507A4" w:rsidRPr="00365460">
        <w:rPr>
          <w:rFonts w:ascii="Helvetica" w:hAnsi="Helvetica"/>
          <w:bCs/>
          <w:color w:val="000000" w:themeColor="text1"/>
          <w:sz w:val="20"/>
          <w:szCs w:val="20"/>
        </w:rPr>
        <w:t xml:space="preserve"> stand</w:t>
      </w:r>
      <w:r w:rsidRPr="00365460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04C8ABC4" w14:textId="2E1EEC65" w:rsidR="00D26719" w:rsidRPr="001A581C" w:rsidRDefault="00AE279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lastRenderedPageBreak/>
        <w:t>Simultane</w:t>
      </w:r>
      <w:r w:rsidR="00201E56">
        <w:rPr>
          <w:rFonts w:ascii="Helvetica" w:hAnsi="Helvetica"/>
          <w:b/>
          <w:color w:val="000000" w:themeColor="text1"/>
          <w:sz w:val="20"/>
          <w:szCs w:val="20"/>
        </w:rPr>
        <w:t>r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Dualband</w:t>
      </w:r>
      <w:r w:rsidR="00201E56">
        <w:rPr>
          <w:rFonts w:ascii="Helvetica" w:hAnsi="Helvetica"/>
          <w:b/>
          <w:color w:val="000000" w:themeColor="text1"/>
          <w:sz w:val="20"/>
          <w:szCs w:val="20"/>
        </w:rPr>
        <w:t>-Betrieb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2x2 5 GHz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 xml:space="preserve"> und 2,4 GHz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Funk</w:t>
      </w:r>
      <w:r w:rsidR="00703634" w:rsidRPr="00AE2799">
        <w:rPr>
          <w:rFonts w:ascii="Helvetica" w:hAnsi="Helvetica"/>
          <w:bCs/>
          <w:color w:val="000000" w:themeColor="text1"/>
          <w:sz w:val="20"/>
          <w:szCs w:val="20"/>
        </w:rPr>
        <w:t>module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 xml:space="preserve">versorgen Clients in beiden Netzen gleichzeitig mit </w:t>
      </w:r>
      <w:r w:rsidR="00D26719" w:rsidRPr="00AE2799">
        <w:rPr>
          <w:rFonts w:ascii="Helvetica" w:hAnsi="Helvetica"/>
          <w:bCs/>
          <w:color w:val="000000" w:themeColor="text1"/>
          <w:sz w:val="20"/>
          <w:szCs w:val="20"/>
        </w:rPr>
        <w:t>Datenraten von bis zu 867 Mbit/s bzw. 400 Mbit/s</w:t>
      </w:r>
      <w:r w:rsidR="000069CC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21723461" w14:textId="7A28CF94" w:rsidR="00D26719" w:rsidRPr="00164A08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64A08">
        <w:rPr>
          <w:rFonts w:ascii="Helvetica" w:hAnsi="Helvetica"/>
          <w:b/>
          <w:color w:val="000000" w:themeColor="text1"/>
          <w:sz w:val="20"/>
          <w:szCs w:val="20"/>
        </w:rPr>
        <w:t xml:space="preserve">Radio </w:t>
      </w:r>
      <w:proofErr w:type="spellStart"/>
      <w:r w:rsidRPr="00164A08">
        <w:rPr>
          <w:rFonts w:ascii="Helvetica" w:hAnsi="Helvetica"/>
          <w:b/>
          <w:color w:val="000000" w:themeColor="text1"/>
          <w:sz w:val="20"/>
          <w:szCs w:val="20"/>
        </w:rPr>
        <w:t>Resource</w:t>
      </w:r>
      <w:proofErr w:type="spellEnd"/>
      <w:r w:rsidRPr="00164A08">
        <w:rPr>
          <w:rFonts w:ascii="Helvetica" w:hAnsi="Helvetica"/>
          <w:b/>
          <w:color w:val="000000" w:themeColor="text1"/>
          <w:sz w:val="20"/>
          <w:szCs w:val="20"/>
        </w:rPr>
        <w:t xml:space="preserve"> Management (RRM) im Cloud-Modus</w:t>
      </w:r>
      <w:r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>Über eine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ynamische 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 xml:space="preserve">Ressourcenverteilung 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>wird die</w:t>
      </w:r>
      <w:r w:rsidR="00E55462" w:rsidRPr="00164A0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8062C">
        <w:rPr>
          <w:rFonts w:ascii="Helvetica" w:hAnsi="Helvetica"/>
          <w:bCs/>
          <w:color w:val="000000" w:themeColor="text1"/>
          <w:sz w:val="20"/>
          <w:szCs w:val="20"/>
        </w:rPr>
        <w:t>WLAN-Performance und</w:t>
      </w:r>
      <w:r w:rsidR="00E5546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84201">
        <w:rPr>
          <w:rFonts w:ascii="Helvetica" w:hAnsi="Helvetica"/>
          <w:bCs/>
          <w:color w:val="000000" w:themeColor="text1"/>
          <w:sz w:val="20"/>
          <w:szCs w:val="20"/>
        </w:rPr>
        <w:t>User Experience</w:t>
      </w:r>
      <w:r w:rsidR="003710EA">
        <w:rPr>
          <w:rFonts w:ascii="Helvetica" w:hAnsi="Helvetica"/>
          <w:bCs/>
          <w:color w:val="000000" w:themeColor="text1"/>
          <w:sz w:val="20"/>
          <w:szCs w:val="20"/>
        </w:rPr>
        <w:t xml:space="preserve"> permanent optimiert</w:t>
      </w:r>
      <w:r w:rsidR="00E55462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5502D3A" w14:textId="36F09B43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2x Gigabit-Ethernet-Ports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Versetzt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Netzwerkadministratoren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in d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>Lage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A718DF">
        <w:rPr>
          <w:rFonts w:ascii="Helvetica" w:hAnsi="Helvetica"/>
          <w:bCs/>
          <w:color w:val="000000" w:themeColor="text1"/>
          <w:sz w:val="20"/>
          <w:szCs w:val="20"/>
        </w:rPr>
        <w:t xml:space="preserve">zusätzlich 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einen Switch oder ein anderes </w:t>
      </w:r>
      <w:r w:rsidR="00C57DF9"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Netzwerkgerät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anzuschließen.</w:t>
      </w:r>
    </w:p>
    <w:p w14:paraId="5FE3E88E" w14:textId="5EA19599" w:rsidR="00D26719" w:rsidRPr="001A581C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Cloud-basiertes Netzwerk-</w:t>
      </w:r>
      <w:proofErr w:type="spellStart"/>
      <w:r w:rsidRPr="001A581C">
        <w:rPr>
          <w:rFonts w:ascii="Helvetica" w:hAnsi="Helvetica"/>
          <w:b/>
          <w:color w:val="000000" w:themeColor="text1"/>
          <w:sz w:val="20"/>
          <w:szCs w:val="20"/>
        </w:rPr>
        <w:t>Baselining</w:t>
      </w:r>
      <w:proofErr w:type="spellEnd"/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und Fehlerbehebung: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Die</w:t>
      </w:r>
      <w:r w:rsidR="00C57D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C57DF9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Wi-Fi-Cloud </w:t>
      </w:r>
      <w:r w:rsidR="00B81384">
        <w:rPr>
          <w:rFonts w:ascii="Helvetica" w:hAnsi="Helvetica"/>
          <w:bCs/>
          <w:color w:val="000000" w:themeColor="text1"/>
          <w:sz w:val="20"/>
          <w:szCs w:val="20"/>
        </w:rPr>
        <w:t>le</w:t>
      </w:r>
      <w:r w:rsidR="002C71D8">
        <w:rPr>
          <w:rFonts w:ascii="Helvetica" w:hAnsi="Helvetica"/>
          <w:bCs/>
          <w:color w:val="000000" w:themeColor="text1"/>
          <w:sz w:val="20"/>
          <w:szCs w:val="20"/>
        </w:rPr>
        <w:t>gt eine Netzwerk-Baseline fest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und hebt </w:t>
      </w:r>
      <w:r w:rsidR="002C71D8"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Anomalien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automatisch hervor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, indem</w:t>
      </w:r>
      <w:r w:rsidR="002C71D8">
        <w:rPr>
          <w:rFonts w:ascii="Helvetica" w:hAnsi="Helvetica"/>
          <w:bCs/>
          <w:color w:val="000000" w:themeColor="text1"/>
          <w:sz w:val="20"/>
          <w:szCs w:val="20"/>
        </w:rPr>
        <w:t xml:space="preserve"> proaktiv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Warnungen an Netzwerkadministratoren aus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lös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 xml:space="preserve">t werden. Auf diese Weise 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 xml:space="preserve">lassen sich 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Probleme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beh</w:t>
      </w:r>
      <w:r w:rsidR="000B04EC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9B1F25">
        <w:rPr>
          <w:rFonts w:ascii="Helvetica" w:hAnsi="Helvetica"/>
          <w:bCs/>
          <w:color w:val="000000" w:themeColor="text1"/>
          <w:sz w:val="20"/>
          <w:szCs w:val="20"/>
        </w:rPr>
        <w:t>ben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, bevor Benutzer sie melden.</w:t>
      </w:r>
    </w:p>
    <w:p w14:paraId="455D6B4C" w14:textId="4E200978" w:rsidR="00D26719" w:rsidRPr="00173C27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A581C">
        <w:rPr>
          <w:rFonts w:ascii="Helvetica" w:hAnsi="Helvetica"/>
          <w:b/>
          <w:color w:val="000000" w:themeColor="text1"/>
          <w:sz w:val="20"/>
          <w:szCs w:val="20"/>
        </w:rPr>
        <w:t>Sicherheits</w:t>
      </w:r>
      <w:r w:rsidR="00133106">
        <w:rPr>
          <w:rFonts w:ascii="Helvetica" w:hAnsi="Helvetica"/>
          <w:b/>
          <w:color w:val="000000" w:themeColor="text1"/>
          <w:sz w:val="20"/>
          <w:szCs w:val="20"/>
        </w:rPr>
        <w:t>erweiterung</w:t>
      </w:r>
      <w:r w:rsidRPr="001A581C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133106">
        <w:rPr>
          <w:rFonts w:ascii="Helvetica" w:hAnsi="Helvetica"/>
          <w:b/>
          <w:color w:val="000000" w:themeColor="text1"/>
          <w:sz w:val="20"/>
          <w:szCs w:val="20"/>
        </w:rPr>
        <w:t>bestehende WLAN-Umgebungen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A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ccess Points lassen sich problemlos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in bestehende </w:t>
      </w:r>
      <w:r w:rsidR="006B5346">
        <w:rPr>
          <w:rFonts w:ascii="Helvetica" w:hAnsi="Helvetica"/>
          <w:bCs/>
          <w:color w:val="000000" w:themeColor="text1"/>
          <w:sz w:val="20"/>
          <w:szCs w:val="20"/>
        </w:rPr>
        <w:t>WLAN-Umgebungen integrieren</w:t>
      </w:r>
      <w:r w:rsidR="00A94B79">
        <w:rPr>
          <w:rFonts w:ascii="Helvetica" w:hAnsi="Helvetica"/>
          <w:bCs/>
          <w:color w:val="000000" w:themeColor="text1"/>
          <w:sz w:val="20"/>
          <w:szCs w:val="20"/>
        </w:rPr>
        <w:t xml:space="preserve">: Konfiguriert als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dedizierte WIPS-Sicherheitssensoren</w:t>
      </w:r>
      <w:r w:rsidR="00B11E7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>arbeite</w:t>
      </w:r>
      <w:r w:rsidR="00B11E7C">
        <w:rPr>
          <w:rFonts w:ascii="Helvetica" w:hAnsi="Helvetica"/>
          <w:bCs/>
          <w:color w:val="000000" w:themeColor="text1"/>
          <w:sz w:val="20"/>
          <w:szCs w:val="20"/>
        </w:rPr>
        <w:t>n sie mit</w:t>
      </w:r>
      <w:r w:rsidRPr="001A581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B199C">
        <w:rPr>
          <w:rFonts w:ascii="Helvetica" w:hAnsi="Helvetica"/>
          <w:bCs/>
          <w:color w:val="000000" w:themeColor="text1"/>
          <w:sz w:val="20"/>
          <w:szCs w:val="20"/>
        </w:rPr>
        <w:t xml:space="preserve">bestehenden </w:t>
      </w:r>
      <w:r w:rsidR="00D84201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Access Points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zusammen und biete</w:t>
      </w:r>
      <w:r w:rsidR="00B11E7C" w:rsidRPr="00173C2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rund um die Uhr Schutz.</w:t>
      </w:r>
    </w:p>
    <w:p w14:paraId="2BEA290A" w14:textId="34906193" w:rsidR="00D26719" w:rsidRPr="00173C27" w:rsidRDefault="00D26719" w:rsidP="001A581C">
      <w:pPr>
        <w:pStyle w:val="Listenabsatz"/>
        <w:numPr>
          <w:ilvl w:val="0"/>
          <w:numId w:val="2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73C27">
        <w:rPr>
          <w:rFonts w:ascii="Helvetica" w:hAnsi="Helvetica"/>
          <w:b/>
          <w:color w:val="000000" w:themeColor="text1"/>
          <w:sz w:val="20"/>
          <w:szCs w:val="20"/>
        </w:rPr>
        <w:t>Flexible Verwaltungsoptionen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In Kombination mit der </w:t>
      </w:r>
      <w:hyperlink r:id="rId8" w:history="1">
        <w:proofErr w:type="spellStart"/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>WatchGuard</w:t>
        </w:r>
        <w:proofErr w:type="spellEnd"/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 xml:space="preserve"> </w:t>
        </w:r>
        <w:r w:rsidR="008B199C" w:rsidRPr="00173C27">
          <w:rPr>
            <w:rStyle w:val="Hyperlink"/>
            <w:rFonts w:ascii="Helvetica" w:hAnsi="Helvetica"/>
            <w:bCs/>
            <w:sz w:val="20"/>
            <w:szCs w:val="20"/>
          </w:rPr>
          <w:t>Wi-Fi</w:t>
        </w:r>
        <w:r w:rsidR="001F2D4A" w:rsidRPr="00173C27">
          <w:rPr>
            <w:rStyle w:val="Hyperlink"/>
            <w:rFonts w:ascii="Helvetica" w:hAnsi="Helvetica"/>
            <w:bCs/>
            <w:sz w:val="20"/>
            <w:szCs w:val="20"/>
          </w:rPr>
          <w:t xml:space="preserve"> Cloud</w:t>
        </w:r>
      </w:hyperlink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und entsprechender Lizensierung (</w:t>
      </w:r>
      <w:r w:rsidR="008B199C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8B199C" w:rsidRPr="000B04EC">
        <w:rPr>
          <w:rFonts w:ascii="Helvetica" w:hAnsi="Helvetica"/>
          <w:color w:val="000000" w:themeColor="text1"/>
          <w:sz w:val="20"/>
          <w:szCs w:val="20"/>
        </w:rPr>
        <w:t xml:space="preserve">Secure Wi-Fi”- oder “Total Wi-Fi”-Lizenz) </w:t>
      </w:r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>entfaltet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der Access Point </w:t>
      </w:r>
      <w:r w:rsidR="001F2D4A" w:rsidRPr="00173C27">
        <w:rPr>
          <w:rFonts w:ascii="Helvetica" w:hAnsi="Helvetica"/>
          <w:bCs/>
          <w:color w:val="000000" w:themeColor="text1"/>
          <w:sz w:val="20"/>
          <w:szCs w:val="20"/>
        </w:rPr>
        <w:t>sein volles Potenzial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: Anwender profitieren neben dem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Wireless Intrusion </w:t>
      </w:r>
      <w:proofErr w:type="spellStart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System (WIPS)</w:t>
      </w:r>
      <w:r w:rsidR="008E2BCE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von 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Echtzeitanalysen sowie wertvolle</w:t>
      </w:r>
      <w:r w:rsidR="00C42DF7" w:rsidRPr="00173C2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Engagement- und Marketing-Tools.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8B199C" w:rsidRPr="008B199C">
        <w:rPr>
          <w:rFonts w:ascii="Helvetica" w:hAnsi="Helvetica"/>
          <w:bCs/>
          <w:color w:val="000000" w:themeColor="text1"/>
          <w:sz w:val="20"/>
          <w:szCs w:val="20"/>
        </w:rPr>
        <w:t>AP327X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ist aber auch jederzeit über eine </w:t>
      </w:r>
      <w:proofErr w:type="spellStart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mit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 Basic </w:t>
      </w:r>
      <w:r w:rsidR="00921C46" w:rsidRPr="00173C27">
        <w:rPr>
          <w:rFonts w:ascii="Helvetica" w:hAnsi="Helvetica"/>
          <w:bCs/>
          <w:color w:val="000000" w:themeColor="text1"/>
          <w:sz w:val="20"/>
          <w:szCs w:val="20"/>
        </w:rPr>
        <w:t>WLAN-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 xml:space="preserve">Lizenz </w:t>
      </w:r>
      <w:proofErr w:type="spellStart"/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verwaltbar</w:t>
      </w:r>
      <w:proofErr w:type="spellEnd"/>
      <w:r w:rsidR="008B199C" w:rsidRPr="00173C27">
        <w:rPr>
          <w:rFonts w:ascii="Helvetica" w:hAnsi="Helvetica"/>
          <w:bCs/>
          <w:color w:val="000000" w:themeColor="text1"/>
          <w:sz w:val="20"/>
          <w:szCs w:val="20"/>
        </w:rPr>
        <w:t>, der Funktionsumfang fällt hier jedoch geringer aus</w:t>
      </w:r>
      <w:r w:rsidRPr="00173C27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13523B9" w14:textId="77777777" w:rsidR="00D26719" w:rsidRPr="000B04EC" w:rsidRDefault="00D26719" w:rsidP="00D2671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C9F9876" w14:textId="07DD5821" w:rsidR="0007135E" w:rsidRPr="00E92DA2" w:rsidRDefault="00632E2C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92DA2">
        <w:rPr>
          <w:rFonts w:ascii="Helvetica" w:hAnsi="Helvetica"/>
          <w:bCs/>
          <w:color w:val="000000" w:themeColor="text1"/>
          <w:sz w:val="20"/>
          <w:szCs w:val="20"/>
        </w:rPr>
        <w:t>Der AP327X</w:t>
      </w:r>
      <w:r w:rsidR="0007135E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ist ab sofort erhältlich. Mehr dazu erfahren Sie hier:</w:t>
      </w:r>
    </w:p>
    <w:p w14:paraId="73532301" w14:textId="77777777" w:rsidR="00A073D0" w:rsidRDefault="00A073D0" w:rsidP="0007135E">
      <w:pPr>
        <w:spacing w:line="288" w:lineRule="auto"/>
        <w:ind w:right="1135"/>
      </w:pPr>
    </w:p>
    <w:p w14:paraId="71A8BDDB" w14:textId="3A08813F" w:rsidR="0007135E" w:rsidRPr="00E92DA2" w:rsidRDefault="00C53449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9" w:history="1">
        <w:r w:rsidR="00632E2C" w:rsidRPr="00E92DA2">
          <w:rPr>
            <w:rStyle w:val="Hyperlink"/>
            <w:rFonts w:ascii="Helvetica" w:hAnsi="Helvetica"/>
            <w:bCs/>
            <w:sz w:val="20"/>
            <w:szCs w:val="20"/>
          </w:rPr>
          <w:t>AP327X Produktseite</w:t>
        </w:r>
      </w:hyperlink>
      <w:r w:rsidR="0007135E" w:rsidRPr="00E92DA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F234447" w14:textId="55C31AED" w:rsidR="0007135E" w:rsidRPr="00E92DA2" w:rsidRDefault="00C53449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</w:rPr>
      </w:pPr>
      <w:hyperlink r:id="rId10" w:history="1">
        <w:r w:rsidR="00632E2C" w:rsidRPr="00E92DA2">
          <w:rPr>
            <w:rStyle w:val="Hyperlink"/>
            <w:rFonts w:ascii="Helvetica" w:hAnsi="Helvetica"/>
            <w:bCs/>
            <w:sz w:val="20"/>
            <w:szCs w:val="20"/>
          </w:rPr>
          <w:t>AP327X Datenblatt</w:t>
        </w:r>
      </w:hyperlink>
      <w:r w:rsidR="0078313D" w:rsidRPr="00E92DA2">
        <w:rPr>
          <w:rStyle w:val="Hyperlink"/>
          <w:rFonts w:ascii="Helvetica" w:hAnsi="Helvetica"/>
          <w:bCs/>
          <w:sz w:val="20"/>
          <w:szCs w:val="20"/>
        </w:rPr>
        <w:t xml:space="preserve"> </w:t>
      </w:r>
    </w:p>
    <w:p w14:paraId="730735FD" w14:textId="34A9B0D6" w:rsidR="0078313D" w:rsidRPr="000B04EC" w:rsidRDefault="00C53449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hyperlink r:id="rId11" w:history="1">
        <w:r w:rsidR="00557CD0" w:rsidRPr="000B04EC">
          <w:rPr>
            <w:rStyle w:val="Hyperlink"/>
            <w:rFonts w:ascii="Helvetica" w:hAnsi="Helvetica"/>
            <w:bCs/>
            <w:sz w:val="20"/>
            <w:szCs w:val="20"/>
          </w:rPr>
          <w:t>AP327X Dipolantennen Datenblatt</w:t>
        </w:r>
      </w:hyperlink>
    </w:p>
    <w:p w14:paraId="68874925" w14:textId="4D758688" w:rsidR="00557CD0" w:rsidRPr="00770847" w:rsidRDefault="00C53449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  <w:hyperlink r:id="rId12" w:history="1">
        <w:r w:rsidR="00557CD0" w:rsidRPr="00770847">
          <w:rPr>
            <w:rStyle w:val="Hyperlink"/>
            <w:rFonts w:ascii="Helvetica" w:hAnsi="Helvetica"/>
            <w:bCs/>
            <w:sz w:val="20"/>
            <w:szCs w:val="20"/>
            <w:lang w:val="en-US"/>
          </w:rPr>
          <w:t>Whitepaper: Trusted Wireless Environment</w:t>
        </w:r>
      </w:hyperlink>
    </w:p>
    <w:p w14:paraId="723DF972" w14:textId="77777777" w:rsidR="00557CD0" w:rsidRPr="00770847" w:rsidRDefault="00557CD0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</w:p>
    <w:p w14:paraId="44DB8A32" w14:textId="0952D019" w:rsidR="002D1A36" w:rsidRPr="00E92DA2" w:rsidRDefault="00AA420B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E92DA2">
        <w:rPr>
          <w:rFonts w:eastAsia="MS Mincho"/>
          <w:sz w:val="20"/>
          <w:szCs w:val="20"/>
          <w:lang w:eastAsia="de-DE"/>
        </w:rPr>
        <w:t>Bildmaterial</w:t>
      </w:r>
    </w:p>
    <w:p w14:paraId="49061357" w14:textId="0920DCA8" w:rsidR="00C93EC6" w:rsidRPr="00E92DA2" w:rsidRDefault="00C93EC6" w:rsidP="00C93EC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E92DA2" w14:paraId="4C016C15" w14:textId="77777777" w:rsidTr="000163CF">
        <w:trPr>
          <w:trHeight w:val="1985"/>
        </w:trPr>
        <w:tc>
          <w:tcPr>
            <w:tcW w:w="3686" w:type="dxa"/>
          </w:tcPr>
          <w:p w14:paraId="0C73A804" w14:textId="77777777" w:rsidR="00272934" w:rsidRPr="00E92DA2" w:rsidRDefault="00272934" w:rsidP="000163CF">
            <w:pPr>
              <w:pStyle w:val="Kopfzeile"/>
              <w:ind w:right="-141"/>
            </w:pPr>
            <w:r w:rsidRPr="00E92DA2">
              <w:rPr>
                <w:noProof/>
              </w:rPr>
              <w:lastRenderedPageBreak/>
              <w:drawing>
                <wp:inline distT="0" distB="0" distL="0" distR="0" wp14:anchorId="55A79FC2" wp14:editId="1F60219F">
                  <wp:extent cx="2163445" cy="216344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3445" cy="216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E92DA2" w14:paraId="1D23C1F5" w14:textId="77777777" w:rsidTr="000163CF">
        <w:trPr>
          <w:trHeight w:val="544"/>
        </w:trPr>
        <w:tc>
          <w:tcPr>
            <w:tcW w:w="3686" w:type="dxa"/>
          </w:tcPr>
          <w:p w14:paraId="6D9C382B" w14:textId="5FA2B4D2" w:rsidR="00272934" w:rsidRPr="00E92DA2" w:rsidRDefault="004D6011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4D6011">
              <w:rPr>
                <w:rFonts w:ascii="Helvetica" w:hAnsi="Helvetica"/>
                <w:sz w:val="16"/>
                <w:szCs w:val="16"/>
              </w:rPr>
              <w:t xml:space="preserve">Der </w:t>
            </w:r>
            <w:proofErr w:type="spellStart"/>
            <w:r w:rsidRPr="004D6011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4D6011">
              <w:rPr>
                <w:rFonts w:ascii="Helvetica" w:hAnsi="Helvetica"/>
                <w:sz w:val="16"/>
                <w:szCs w:val="16"/>
              </w:rPr>
              <w:t xml:space="preserve"> AP327X mit vier Antennen für bessere WLAN-Reichweite</w:t>
            </w:r>
          </w:p>
        </w:tc>
      </w:tr>
    </w:tbl>
    <w:p w14:paraId="7FD4A30D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E92DA2">
        <w:rPr>
          <w:rFonts w:ascii="Helvetica" w:hAnsi="Helvetica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72934" w:rsidRPr="00E92DA2" w14:paraId="1CB5F35D" w14:textId="77777777" w:rsidTr="000163CF">
        <w:trPr>
          <w:trHeight w:val="1985"/>
        </w:trPr>
        <w:tc>
          <w:tcPr>
            <w:tcW w:w="3686" w:type="dxa"/>
          </w:tcPr>
          <w:p w14:paraId="1B801BC4" w14:textId="77777777" w:rsidR="00272934" w:rsidRPr="00E92DA2" w:rsidRDefault="00272934" w:rsidP="000163CF">
            <w:pPr>
              <w:pStyle w:val="Kopfzeile"/>
              <w:ind w:right="-141"/>
            </w:pPr>
            <w:r w:rsidRPr="00E92DA2">
              <w:rPr>
                <w:noProof/>
              </w:rPr>
              <w:drawing>
                <wp:inline distT="0" distB="0" distL="0" distR="0" wp14:anchorId="578243C2" wp14:editId="5DAAE5A5">
                  <wp:extent cx="2136720" cy="1984098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720" cy="1984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2934" w:rsidRPr="00E92DA2" w14:paraId="17FBD2B1" w14:textId="77777777" w:rsidTr="000163CF">
        <w:trPr>
          <w:trHeight w:val="544"/>
        </w:trPr>
        <w:tc>
          <w:tcPr>
            <w:tcW w:w="3686" w:type="dxa"/>
          </w:tcPr>
          <w:p w14:paraId="0B46035E" w14:textId="501427AD" w:rsidR="00272934" w:rsidRPr="00E92DA2" w:rsidRDefault="00A073D0" w:rsidP="000163C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A073D0">
              <w:rPr>
                <w:rFonts w:ascii="Helvetica" w:hAnsi="Helvetica"/>
                <w:sz w:val="16"/>
                <w:szCs w:val="16"/>
              </w:rPr>
              <w:t>Der AP327X bietet N-Anschlüsse für 2,4 und 5 GHz-Antennen</w:t>
            </w:r>
          </w:p>
        </w:tc>
      </w:tr>
    </w:tbl>
    <w:p w14:paraId="32CE83DA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7A51AD6" w14:textId="77777777" w:rsidR="00272934" w:rsidRPr="00E92DA2" w:rsidRDefault="00272934" w:rsidP="0027293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4035902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F7A96B1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CF3CC88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FFA5B24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28756D5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1B12CD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2AD3231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96B54F8" w14:textId="77777777" w:rsidR="00272934" w:rsidRPr="00E92DA2" w:rsidRDefault="00272934" w:rsidP="0027293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5517AE7" w14:textId="54E1D326" w:rsidR="002D1A36" w:rsidRPr="00E92DA2" w:rsidRDefault="002D1A36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66E2F45" w14:textId="7C185B6E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D78846B" w14:textId="237CE7A5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9CF7891" w14:textId="77777777" w:rsidR="002F475E" w:rsidRPr="00E92DA2" w:rsidRDefault="002F475E" w:rsidP="002D1A36">
      <w:pPr>
        <w:spacing w:line="288" w:lineRule="auto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0EFAA1D" w14:textId="14C94CE7" w:rsidR="00765266" w:rsidRPr="00E92DA2" w:rsidRDefault="006528E7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92DA2">
        <w:rPr>
          <w:rFonts w:ascii="Helvetica" w:hAnsi="Helvetica"/>
          <w:color w:val="000000" w:themeColor="text1"/>
          <w:sz w:val="20"/>
          <w:szCs w:val="20"/>
        </w:rPr>
        <w:t>Dieses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 xml:space="preserve"> Bildmaterial </w:t>
      </w:r>
      <w:r w:rsidRPr="00E92DA2">
        <w:rPr>
          <w:rFonts w:ascii="Helvetica" w:hAnsi="Helvetica"/>
          <w:color w:val="000000" w:themeColor="text1"/>
          <w:sz w:val="20"/>
          <w:szCs w:val="20"/>
        </w:rPr>
        <w:t xml:space="preserve">und weiteres finden Sie 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>zum Download in unserem Medienportal press-n-relations.amid-pr.com (Suchbegriff „</w:t>
      </w:r>
      <w:hyperlink r:id="rId15" w:history="1">
        <w:r w:rsidR="000A36A5" w:rsidRPr="00E92DA2">
          <w:rPr>
            <w:rStyle w:val="Hyperlink"/>
            <w:rFonts w:ascii="Helvetica" w:hAnsi="Helvetica"/>
            <w:sz w:val="20"/>
            <w:szCs w:val="20"/>
          </w:rPr>
          <w:t>AP327X</w:t>
        </w:r>
      </w:hyperlink>
      <w:r w:rsidR="000A36A5" w:rsidRPr="00E92DA2">
        <w:rPr>
          <w:rFonts w:ascii="Helvetica" w:hAnsi="Helvetica"/>
          <w:color w:val="000000" w:themeColor="text1"/>
          <w:sz w:val="20"/>
          <w:szCs w:val="20"/>
        </w:rPr>
        <w:t xml:space="preserve">“). 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AE362B" w:rsidRPr="00E92DA2">
        <w:rPr>
          <w:rFonts w:ascii="Helvetica" w:hAnsi="Helvetica"/>
          <w:color w:val="000000" w:themeColor="text1"/>
          <w:sz w:val="20"/>
          <w:szCs w:val="20"/>
        </w:rPr>
        <w:t>en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 w:rsidR="00BD6D04">
        <w:rPr>
          <w:rFonts w:ascii="Helvetica" w:hAnsi="Helvetica"/>
          <w:color w:val="000000" w:themeColor="text1"/>
          <w:sz w:val="20"/>
          <w:szCs w:val="20"/>
        </w:rPr>
        <w:t>gd</w:t>
      </w:r>
      <w:r w:rsidR="00765266" w:rsidRPr="00E92DA2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BD6D04">
        <w:rPr>
          <w:rFonts w:ascii="Helvetica" w:hAnsi="Helvetica"/>
          <w:color w:val="000000" w:themeColor="text1"/>
          <w:sz w:val="20"/>
          <w:szCs w:val="20"/>
        </w:rPr>
        <w:t>at</w:t>
      </w:r>
      <w:bookmarkStart w:id="0" w:name="_GoBack"/>
      <w:bookmarkEnd w:id="0"/>
    </w:p>
    <w:p w14:paraId="655E1531" w14:textId="77777777" w:rsidR="00B31CC5" w:rsidRPr="00E92DA2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92DA2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B424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B4243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B4243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B424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B424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B424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92D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92DA2">
              <w:rPr>
                <w:bCs/>
                <w:color w:val="000000" w:themeColor="text1"/>
                <w:sz w:val="16"/>
              </w:rPr>
              <w:t>Presse-</w:t>
            </w:r>
            <w:r w:rsidR="00F91F98" w:rsidRPr="00E92DA2">
              <w:rPr>
                <w:bCs/>
                <w:color w:val="000000" w:themeColor="text1"/>
                <w:sz w:val="16"/>
              </w:rPr>
              <w:t xml:space="preserve"> </w:t>
            </w:r>
            <w:r w:rsidRPr="00E92DA2">
              <w:rPr>
                <w:bCs/>
                <w:color w:val="000000" w:themeColor="text1"/>
                <w:sz w:val="16"/>
              </w:rPr>
              <w:t>und</w:t>
            </w:r>
            <w:r w:rsidR="00F91F98" w:rsidRPr="00E92DA2">
              <w:rPr>
                <w:bCs/>
                <w:color w:val="000000" w:themeColor="text1"/>
                <w:sz w:val="16"/>
              </w:rPr>
              <w:t xml:space="preserve"> </w:t>
            </w:r>
            <w:r w:rsidRPr="00E92DA2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04029B22" w:rsidR="006F3C2D" w:rsidRPr="00E92D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BD6D0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D0F4081" w:rsidR="006F3C2D" w:rsidRPr="00E92DA2" w:rsidRDefault="00BD6D04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6521427D" w:rsidR="006F3C2D" w:rsidRPr="00E92DA2" w:rsidRDefault="00BD6D04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19F2254D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BD6D04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9076148-10</w:t>
            </w:r>
          </w:p>
          <w:p w14:paraId="78729CF0" w14:textId="0091F256" w:rsidR="006F3C2D" w:rsidRPr="00E92DA2" w:rsidRDefault="00BD6D04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4BDEED32" w:rsidR="006F3C2D" w:rsidRPr="00E92D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92DA2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BD6D04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645FEAD6" w14:textId="5A7AA63A" w:rsidR="00AE362B" w:rsidRPr="00E92DA2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92DA2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E92DA2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6BB4AA2F" w:rsidR="00AC463A" w:rsidRPr="00E92DA2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6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7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8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9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0" w:history="1">
        <w:r w:rsidRPr="00E92DA2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E92DA2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</w:t>
      </w:r>
    </w:p>
    <w:sectPr w:rsidR="00AC463A" w:rsidRPr="00E92DA2" w:rsidSect="0015629E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10AC52" w14:textId="77777777" w:rsidR="00C53449" w:rsidRDefault="00C53449">
      <w:r>
        <w:separator/>
      </w:r>
    </w:p>
  </w:endnote>
  <w:endnote w:type="continuationSeparator" w:id="0">
    <w:p w14:paraId="218EEC0E" w14:textId="77777777" w:rsidR="00C53449" w:rsidRDefault="00C53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8E47B4" w14:textId="77777777" w:rsidR="00C53449" w:rsidRDefault="00C53449">
      <w:r>
        <w:separator/>
      </w:r>
    </w:p>
  </w:footnote>
  <w:footnote w:type="continuationSeparator" w:id="0">
    <w:p w14:paraId="4F6DCCB8" w14:textId="77777777" w:rsidR="00C53449" w:rsidRDefault="00C53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4107BD"/>
    <w:multiLevelType w:val="hybridMultilevel"/>
    <w:tmpl w:val="3B1605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7C6A3A"/>
    <w:multiLevelType w:val="hybridMultilevel"/>
    <w:tmpl w:val="EFC63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9CC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2347"/>
    <w:rsid w:val="0002307E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47CD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4D21"/>
    <w:rsid w:val="00046032"/>
    <w:rsid w:val="000470CE"/>
    <w:rsid w:val="00047B99"/>
    <w:rsid w:val="00047F42"/>
    <w:rsid w:val="00050D36"/>
    <w:rsid w:val="00051212"/>
    <w:rsid w:val="0005263F"/>
    <w:rsid w:val="000528A7"/>
    <w:rsid w:val="00053655"/>
    <w:rsid w:val="00053FB2"/>
    <w:rsid w:val="00055CC4"/>
    <w:rsid w:val="000603A4"/>
    <w:rsid w:val="00061621"/>
    <w:rsid w:val="000619A5"/>
    <w:rsid w:val="0006219C"/>
    <w:rsid w:val="00062667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2BDD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974B2"/>
    <w:rsid w:val="000A0B7D"/>
    <w:rsid w:val="000A22AF"/>
    <w:rsid w:val="000A2545"/>
    <w:rsid w:val="000A2700"/>
    <w:rsid w:val="000A276A"/>
    <w:rsid w:val="000A33B7"/>
    <w:rsid w:val="000A36A5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4EC"/>
    <w:rsid w:val="000B096E"/>
    <w:rsid w:val="000B1386"/>
    <w:rsid w:val="000B1A5C"/>
    <w:rsid w:val="000B242E"/>
    <w:rsid w:val="000B29AD"/>
    <w:rsid w:val="000B2C2B"/>
    <w:rsid w:val="000B4852"/>
    <w:rsid w:val="000B4944"/>
    <w:rsid w:val="000B5E1C"/>
    <w:rsid w:val="000B5FC5"/>
    <w:rsid w:val="000B62C1"/>
    <w:rsid w:val="000B667D"/>
    <w:rsid w:val="000B6D9B"/>
    <w:rsid w:val="000B7123"/>
    <w:rsid w:val="000B73D9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77"/>
    <w:rsid w:val="000D16B0"/>
    <w:rsid w:val="000D2801"/>
    <w:rsid w:val="000D3D44"/>
    <w:rsid w:val="000D44E0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1A7"/>
    <w:rsid w:val="000E18AD"/>
    <w:rsid w:val="000E2502"/>
    <w:rsid w:val="000E2B0D"/>
    <w:rsid w:val="000E2EBE"/>
    <w:rsid w:val="000E32AF"/>
    <w:rsid w:val="000E36EB"/>
    <w:rsid w:val="000E3764"/>
    <w:rsid w:val="000E3765"/>
    <w:rsid w:val="000E38D4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106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4A08"/>
    <w:rsid w:val="001651AC"/>
    <w:rsid w:val="00165F52"/>
    <w:rsid w:val="001672EE"/>
    <w:rsid w:val="0016747C"/>
    <w:rsid w:val="00170058"/>
    <w:rsid w:val="001705A7"/>
    <w:rsid w:val="00170EEF"/>
    <w:rsid w:val="00173C27"/>
    <w:rsid w:val="00173C3F"/>
    <w:rsid w:val="00173E3A"/>
    <w:rsid w:val="00174911"/>
    <w:rsid w:val="001753F3"/>
    <w:rsid w:val="00175981"/>
    <w:rsid w:val="00175FE8"/>
    <w:rsid w:val="00176071"/>
    <w:rsid w:val="001775F7"/>
    <w:rsid w:val="0017765A"/>
    <w:rsid w:val="00177B9B"/>
    <w:rsid w:val="00180014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581C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1F20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2D4A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1E56"/>
    <w:rsid w:val="00203508"/>
    <w:rsid w:val="00203E2E"/>
    <w:rsid w:val="0020523A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728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661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7A4"/>
    <w:rsid w:val="00250BBA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2934"/>
    <w:rsid w:val="002730F5"/>
    <w:rsid w:val="002731F0"/>
    <w:rsid w:val="0027374D"/>
    <w:rsid w:val="00273E7A"/>
    <w:rsid w:val="002746BD"/>
    <w:rsid w:val="00274C27"/>
    <w:rsid w:val="00274C33"/>
    <w:rsid w:val="00275066"/>
    <w:rsid w:val="002750DB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31D"/>
    <w:rsid w:val="002945AC"/>
    <w:rsid w:val="00294F3B"/>
    <w:rsid w:val="00295AB4"/>
    <w:rsid w:val="0029709A"/>
    <w:rsid w:val="002977A5"/>
    <w:rsid w:val="00297D32"/>
    <w:rsid w:val="002A0689"/>
    <w:rsid w:val="002A1FC8"/>
    <w:rsid w:val="002A2046"/>
    <w:rsid w:val="002A3AF2"/>
    <w:rsid w:val="002A3B43"/>
    <w:rsid w:val="002A41A4"/>
    <w:rsid w:val="002A42EB"/>
    <w:rsid w:val="002A442C"/>
    <w:rsid w:val="002A47E3"/>
    <w:rsid w:val="002A5056"/>
    <w:rsid w:val="002A5B3C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1D8"/>
    <w:rsid w:val="002C7937"/>
    <w:rsid w:val="002D02ED"/>
    <w:rsid w:val="002D0590"/>
    <w:rsid w:val="002D05FD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4CE8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75E"/>
    <w:rsid w:val="002F4ABB"/>
    <w:rsid w:val="002F5227"/>
    <w:rsid w:val="002F58F6"/>
    <w:rsid w:val="002F61DF"/>
    <w:rsid w:val="002F643B"/>
    <w:rsid w:val="002F647F"/>
    <w:rsid w:val="002F6A1C"/>
    <w:rsid w:val="002F6C61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697"/>
    <w:rsid w:val="003165AD"/>
    <w:rsid w:val="0031700C"/>
    <w:rsid w:val="0031759B"/>
    <w:rsid w:val="003179CE"/>
    <w:rsid w:val="003208D4"/>
    <w:rsid w:val="00321C67"/>
    <w:rsid w:val="00322130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5460"/>
    <w:rsid w:val="00366E76"/>
    <w:rsid w:val="00367042"/>
    <w:rsid w:val="00367A16"/>
    <w:rsid w:val="00370C65"/>
    <w:rsid w:val="003710EA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166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44AA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687F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1FD5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0603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0D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705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32A"/>
    <w:rsid w:val="004D2451"/>
    <w:rsid w:val="004D37FA"/>
    <w:rsid w:val="004D3ACE"/>
    <w:rsid w:val="004D4F40"/>
    <w:rsid w:val="004D5AF3"/>
    <w:rsid w:val="004D6011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4FA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5EFA"/>
    <w:rsid w:val="005573B8"/>
    <w:rsid w:val="00557BC8"/>
    <w:rsid w:val="00557CD0"/>
    <w:rsid w:val="00560507"/>
    <w:rsid w:val="0056058F"/>
    <w:rsid w:val="005610C0"/>
    <w:rsid w:val="00561A21"/>
    <w:rsid w:val="0056331B"/>
    <w:rsid w:val="00563DE7"/>
    <w:rsid w:val="005646C0"/>
    <w:rsid w:val="00564917"/>
    <w:rsid w:val="00564CAA"/>
    <w:rsid w:val="005664C7"/>
    <w:rsid w:val="00566639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812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27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41D5"/>
    <w:rsid w:val="005D5288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0B3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2B2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378"/>
    <w:rsid w:val="006324C4"/>
    <w:rsid w:val="006327EF"/>
    <w:rsid w:val="00632E2C"/>
    <w:rsid w:val="00633B37"/>
    <w:rsid w:val="00633FC8"/>
    <w:rsid w:val="00634751"/>
    <w:rsid w:val="00634A80"/>
    <w:rsid w:val="00635DA2"/>
    <w:rsid w:val="00635F8A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766"/>
    <w:rsid w:val="00647CDD"/>
    <w:rsid w:val="00647EF5"/>
    <w:rsid w:val="006502AF"/>
    <w:rsid w:val="006502B2"/>
    <w:rsid w:val="00651EDE"/>
    <w:rsid w:val="00652626"/>
    <w:rsid w:val="006528E7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517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5346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2C3"/>
    <w:rsid w:val="0070035E"/>
    <w:rsid w:val="00700473"/>
    <w:rsid w:val="00700ACF"/>
    <w:rsid w:val="007024E9"/>
    <w:rsid w:val="00702617"/>
    <w:rsid w:val="00703634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8A9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10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2421"/>
    <w:rsid w:val="007433BA"/>
    <w:rsid w:val="00743A57"/>
    <w:rsid w:val="00743C88"/>
    <w:rsid w:val="0074427C"/>
    <w:rsid w:val="00744857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020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9D2"/>
    <w:rsid w:val="00765BDE"/>
    <w:rsid w:val="00766424"/>
    <w:rsid w:val="007671E6"/>
    <w:rsid w:val="00767D0D"/>
    <w:rsid w:val="00767EB0"/>
    <w:rsid w:val="00770615"/>
    <w:rsid w:val="00770847"/>
    <w:rsid w:val="007710BD"/>
    <w:rsid w:val="00771FFB"/>
    <w:rsid w:val="00772007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0453"/>
    <w:rsid w:val="007C125E"/>
    <w:rsid w:val="007C1788"/>
    <w:rsid w:val="007C1904"/>
    <w:rsid w:val="007C211E"/>
    <w:rsid w:val="007C3043"/>
    <w:rsid w:val="007C3D45"/>
    <w:rsid w:val="007C3E2C"/>
    <w:rsid w:val="007C4370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80D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90A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4CF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4B95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64F4"/>
    <w:rsid w:val="00820FFE"/>
    <w:rsid w:val="00821306"/>
    <w:rsid w:val="00823944"/>
    <w:rsid w:val="00824091"/>
    <w:rsid w:val="0082593C"/>
    <w:rsid w:val="00825C5E"/>
    <w:rsid w:val="00825DFE"/>
    <w:rsid w:val="00826130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3225"/>
    <w:rsid w:val="00845D1B"/>
    <w:rsid w:val="00846228"/>
    <w:rsid w:val="00846775"/>
    <w:rsid w:val="008505F2"/>
    <w:rsid w:val="008508CB"/>
    <w:rsid w:val="00850BF7"/>
    <w:rsid w:val="00850EB1"/>
    <w:rsid w:val="008514B7"/>
    <w:rsid w:val="00851DC0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268"/>
    <w:rsid w:val="008813D1"/>
    <w:rsid w:val="0088148B"/>
    <w:rsid w:val="00881C15"/>
    <w:rsid w:val="00881F5F"/>
    <w:rsid w:val="00882672"/>
    <w:rsid w:val="0088323B"/>
    <w:rsid w:val="00883A5E"/>
    <w:rsid w:val="00884FB4"/>
    <w:rsid w:val="00885AF6"/>
    <w:rsid w:val="00886627"/>
    <w:rsid w:val="00886C7A"/>
    <w:rsid w:val="0088791E"/>
    <w:rsid w:val="00887AD1"/>
    <w:rsid w:val="00887BB3"/>
    <w:rsid w:val="00892439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99C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9BB"/>
    <w:rsid w:val="008B6CAD"/>
    <w:rsid w:val="008B6EE8"/>
    <w:rsid w:val="008B79F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4825"/>
    <w:rsid w:val="008D59D1"/>
    <w:rsid w:val="008D6727"/>
    <w:rsid w:val="008D6769"/>
    <w:rsid w:val="008D6B7B"/>
    <w:rsid w:val="008D732C"/>
    <w:rsid w:val="008D7453"/>
    <w:rsid w:val="008D7B6E"/>
    <w:rsid w:val="008E2B6C"/>
    <w:rsid w:val="008E2BCE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508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1C46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28C4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43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5D43"/>
    <w:rsid w:val="009664EB"/>
    <w:rsid w:val="009664F2"/>
    <w:rsid w:val="00966D4B"/>
    <w:rsid w:val="00967316"/>
    <w:rsid w:val="009675F1"/>
    <w:rsid w:val="0096760B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509B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1F25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63C6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149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3D0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263"/>
    <w:rsid w:val="00A22C89"/>
    <w:rsid w:val="00A22D86"/>
    <w:rsid w:val="00A22F61"/>
    <w:rsid w:val="00A23068"/>
    <w:rsid w:val="00A24216"/>
    <w:rsid w:val="00A244EC"/>
    <w:rsid w:val="00A24E2F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36B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18DF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11A"/>
    <w:rsid w:val="00A808C7"/>
    <w:rsid w:val="00A80A80"/>
    <w:rsid w:val="00A813B7"/>
    <w:rsid w:val="00A81740"/>
    <w:rsid w:val="00A82929"/>
    <w:rsid w:val="00A82C7F"/>
    <w:rsid w:val="00A82EBA"/>
    <w:rsid w:val="00A848A4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4B79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969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799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8F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27A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1E7C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46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809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1CE4"/>
    <w:rsid w:val="00B62551"/>
    <w:rsid w:val="00B6295D"/>
    <w:rsid w:val="00B64105"/>
    <w:rsid w:val="00B64309"/>
    <w:rsid w:val="00B65346"/>
    <w:rsid w:val="00B65413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62C"/>
    <w:rsid w:val="00B807A5"/>
    <w:rsid w:val="00B812BF"/>
    <w:rsid w:val="00B81384"/>
    <w:rsid w:val="00B826A6"/>
    <w:rsid w:val="00B82811"/>
    <w:rsid w:val="00B82F7D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2D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6D04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4AB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17CEC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2DF7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17A0"/>
    <w:rsid w:val="00C52FD7"/>
    <w:rsid w:val="00C532FB"/>
    <w:rsid w:val="00C53449"/>
    <w:rsid w:val="00C54129"/>
    <w:rsid w:val="00C541E8"/>
    <w:rsid w:val="00C54B6C"/>
    <w:rsid w:val="00C55046"/>
    <w:rsid w:val="00C558C6"/>
    <w:rsid w:val="00C56525"/>
    <w:rsid w:val="00C56AB8"/>
    <w:rsid w:val="00C57D08"/>
    <w:rsid w:val="00C57DF9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6BBA"/>
    <w:rsid w:val="00C87482"/>
    <w:rsid w:val="00C90FB9"/>
    <w:rsid w:val="00C914B8"/>
    <w:rsid w:val="00C91B70"/>
    <w:rsid w:val="00C92B15"/>
    <w:rsid w:val="00C93E70"/>
    <w:rsid w:val="00C93EC6"/>
    <w:rsid w:val="00C94580"/>
    <w:rsid w:val="00C95204"/>
    <w:rsid w:val="00C95257"/>
    <w:rsid w:val="00C9534A"/>
    <w:rsid w:val="00C9575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1C41"/>
    <w:rsid w:val="00CC2401"/>
    <w:rsid w:val="00CC3BC4"/>
    <w:rsid w:val="00CC3DF7"/>
    <w:rsid w:val="00CC48EB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191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477E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2A"/>
    <w:rsid w:val="00D17456"/>
    <w:rsid w:val="00D17AFB"/>
    <w:rsid w:val="00D17D7A"/>
    <w:rsid w:val="00D20224"/>
    <w:rsid w:val="00D20B0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19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723"/>
    <w:rsid w:val="00D33943"/>
    <w:rsid w:val="00D33E06"/>
    <w:rsid w:val="00D33F17"/>
    <w:rsid w:val="00D3428D"/>
    <w:rsid w:val="00D349D4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241C"/>
    <w:rsid w:val="00D42986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8C5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201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1ED3"/>
    <w:rsid w:val="00DE21C2"/>
    <w:rsid w:val="00DE23F3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1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28"/>
    <w:rsid w:val="00E51BE8"/>
    <w:rsid w:val="00E51DFB"/>
    <w:rsid w:val="00E52745"/>
    <w:rsid w:val="00E53905"/>
    <w:rsid w:val="00E53F5F"/>
    <w:rsid w:val="00E54094"/>
    <w:rsid w:val="00E54F93"/>
    <w:rsid w:val="00E55462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379E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2DA2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2C9B"/>
    <w:rsid w:val="00EB3244"/>
    <w:rsid w:val="00EB3D0C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11F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0D0D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1DA"/>
    <w:rsid w:val="00F532F9"/>
    <w:rsid w:val="00F5427E"/>
    <w:rsid w:val="00F54739"/>
    <w:rsid w:val="00F55FFD"/>
    <w:rsid w:val="00F568BD"/>
    <w:rsid w:val="00F56A84"/>
    <w:rsid w:val="00F57836"/>
    <w:rsid w:val="00F57A82"/>
    <w:rsid w:val="00F60479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0C6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243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e-wifi/wifi-cloud-management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solutions/ruggedized-devices" TargetMode="External"/><Relationship Id="rId12" Type="http://schemas.openxmlformats.org/officeDocument/2006/relationships/hyperlink" Target="https://www.watchguard.com/de/wgrd-resource-center/white-paper/trusted-wireless-environment-en" TargetMode="External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docs/ap327x-dipole-antennas-en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AP327X&amp;searchId=0&amp;searchType=detailed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watchguard.com/wgrd-resource-center/docs/ap327x-de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access-points/ap327x" TargetMode="Externa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975</Words>
  <Characters>6148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7109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80</cp:revision>
  <cp:lastPrinted>2019-11-05T13:50:00Z</cp:lastPrinted>
  <dcterms:created xsi:type="dcterms:W3CDTF">2019-10-10T09:03:00Z</dcterms:created>
  <dcterms:modified xsi:type="dcterms:W3CDTF">2019-11-06T09:43:00Z</dcterms:modified>
  <cp:category/>
</cp:coreProperties>
</file>