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2463EF" w14:textId="5F36BA0E" w:rsidR="00443AAD" w:rsidRPr="00E72518" w:rsidRDefault="00443AAD" w:rsidP="00120DAA">
      <w:pPr>
        <w:spacing w:line="312" w:lineRule="auto"/>
        <w:ind w:right="567"/>
        <w:rPr>
          <w:sz w:val="20"/>
          <w:szCs w:val="20"/>
        </w:rPr>
      </w:pPr>
    </w:p>
    <w:p w14:paraId="58F7687F" w14:textId="694E04E6" w:rsidR="007206C0" w:rsidRPr="005E35F1" w:rsidRDefault="00926A45" w:rsidP="00120DAA">
      <w:pPr>
        <w:spacing w:line="312" w:lineRule="auto"/>
        <w:ind w:right="567"/>
        <w:rPr>
          <w:rFonts w:ascii="Helvetica" w:hAnsi="Helvetica"/>
          <w:sz w:val="20"/>
          <w:szCs w:val="20"/>
        </w:rPr>
      </w:pPr>
      <w:r w:rsidRPr="00DB2A24">
        <w:rPr>
          <w:rFonts w:ascii="Helvetica" w:hAnsi="Helvetica"/>
          <w:sz w:val="20"/>
          <w:szCs w:val="20"/>
        </w:rPr>
        <w:t>Leipheim, den</w:t>
      </w:r>
      <w:r w:rsidR="00ED0CF6">
        <w:rPr>
          <w:rFonts w:ascii="Helvetica" w:hAnsi="Helvetica"/>
          <w:sz w:val="20"/>
          <w:szCs w:val="20"/>
        </w:rPr>
        <w:t xml:space="preserve"> 20</w:t>
      </w:r>
      <w:r w:rsidRPr="00DB2A24">
        <w:rPr>
          <w:rFonts w:ascii="Helvetica" w:hAnsi="Helvetica"/>
          <w:sz w:val="20"/>
          <w:szCs w:val="20"/>
        </w:rPr>
        <w:t xml:space="preserve">. </w:t>
      </w:r>
      <w:r w:rsidR="001D7257">
        <w:rPr>
          <w:rFonts w:ascii="Helvetica" w:hAnsi="Helvetica"/>
          <w:sz w:val="20"/>
          <w:szCs w:val="20"/>
        </w:rPr>
        <w:t xml:space="preserve">Januar </w:t>
      </w:r>
      <w:r w:rsidRPr="005E35F1">
        <w:rPr>
          <w:rFonts w:ascii="Helvetica" w:hAnsi="Helvetica"/>
          <w:sz w:val="20"/>
          <w:szCs w:val="20"/>
        </w:rPr>
        <w:t>202</w:t>
      </w:r>
      <w:r w:rsidR="001D7257">
        <w:rPr>
          <w:rFonts w:ascii="Helvetica" w:hAnsi="Helvetica"/>
          <w:sz w:val="20"/>
          <w:szCs w:val="20"/>
        </w:rPr>
        <w:t>5</w:t>
      </w:r>
    </w:p>
    <w:p w14:paraId="60DB4049" w14:textId="77777777" w:rsidR="001D7257" w:rsidRDefault="001D7257" w:rsidP="001D7257">
      <w:pPr>
        <w:spacing w:line="312" w:lineRule="auto"/>
        <w:ind w:right="567"/>
        <w:rPr>
          <w:rFonts w:ascii="Helvetica" w:hAnsi="Helvetica"/>
          <w:sz w:val="20"/>
          <w:szCs w:val="20"/>
        </w:rPr>
      </w:pPr>
    </w:p>
    <w:p w14:paraId="255F7CE4" w14:textId="6AE0A7A0" w:rsidR="001D7257" w:rsidRPr="00E72518" w:rsidRDefault="001D7257" w:rsidP="001D7257">
      <w:pPr>
        <w:spacing w:line="312" w:lineRule="auto"/>
        <w:ind w:right="567"/>
        <w:rPr>
          <w:rFonts w:ascii="Helvetica" w:hAnsi="Helvetica"/>
          <w:sz w:val="20"/>
          <w:szCs w:val="20"/>
        </w:rPr>
      </w:pPr>
      <w:r w:rsidRPr="00E37BC7">
        <w:rPr>
          <w:rFonts w:ascii="Helvetica" w:hAnsi="Helvetica"/>
          <w:sz w:val="20"/>
          <w:szCs w:val="20"/>
        </w:rPr>
        <w:t>Internorga, 1</w:t>
      </w:r>
      <w:r>
        <w:rPr>
          <w:rFonts w:ascii="Helvetica" w:hAnsi="Helvetica"/>
          <w:sz w:val="20"/>
          <w:szCs w:val="20"/>
        </w:rPr>
        <w:t>4</w:t>
      </w:r>
      <w:r w:rsidRPr="00E37BC7">
        <w:rPr>
          <w:rFonts w:ascii="Helvetica" w:hAnsi="Helvetica"/>
          <w:sz w:val="20"/>
          <w:szCs w:val="20"/>
        </w:rPr>
        <w:t>. bis 1</w:t>
      </w:r>
      <w:r>
        <w:rPr>
          <w:rFonts w:ascii="Helvetica" w:hAnsi="Helvetica"/>
          <w:sz w:val="20"/>
          <w:szCs w:val="20"/>
        </w:rPr>
        <w:t>8</w:t>
      </w:r>
      <w:r w:rsidRPr="00E37BC7">
        <w:rPr>
          <w:rFonts w:ascii="Helvetica" w:hAnsi="Helvetica"/>
          <w:sz w:val="20"/>
          <w:szCs w:val="20"/>
        </w:rPr>
        <w:t>. März 202</w:t>
      </w:r>
      <w:r>
        <w:rPr>
          <w:rFonts w:ascii="Helvetica" w:hAnsi="Helvetica"/>
          <w:sz w:val="20"/>
          <w:szCs w:val="20"/>
        </w:rPr>
        <w:t>5</w:t>
      </w:r>
      <w:r w:rsidRPr="00E37BC7">
        <w:rPr>
          <w:rFonts w:ascii="Helvetica" w:hAnsi="Helvetica"/>
          <w:sz w:val="20"/>
          <w:szCs w:val="20"/>
        </w:rPr>
        <w:t>, Hamburg, Halle B</w:t>
      </w:r>
      <w:r>
        <w:rPr>
          <w:rFonts w:ascii="Helvetica" w:hAnsi="Helvetica"/>
          <w:sz w:val="20"/>
          <w:szCs w:val="20"/>
        </w:rPr>
        <w:t>2</w:t>
      </w:r>
      <w:r w:rsidRPr="00E37BC7">
        <w:rPr>
          <w:rFonts w:ascii="Helvetica" w:hAnsi="Helvetica"/>
          <w:sz w:val="20"/>
          <w:szCs w:val="20"/>
        </w:rPr>
        <w:t xml:space="preserve">.EG. Stand </w:t>
      </w:r>
      <w:r>
        <w:rPr>
          <w:rFonts w:ascii="Helvetica" w:hAnsi="Helvetica"/>
          <w:sz w:val="20"/>
          <w:szCs w:val="20"/>
        </w:rPr>
        <w:t>105</w:t>
      </w:r>
    </w:p>
    <w:p w14:paraId="2DC11007" w14:textId="77777777" w:rsidR="007206C0" w:rsidRPr="005E35F1" w:rsidRDefault="007206C0" w:rsidP="00120DAA">
      <w:pPr>
        <w:spacing w:line="312" w:lineRule="auto"/>
        <w:ind w:right="567"/>
        <w:rPr>
          <w:rFonts w:ascii="Helvetica" w:hAnsi="Helvetica"/>
          <w:sz w:val="20"/>
          <w:szCs w:val="20"/>
        </w:rPr>
      </w:pPr>
    </w:p>
    <w:p w14:paraId="3C560F83" w14:textId="6035D552" w:rsidR="009D530C" w:rsidRPr="00C20F8A" w:rsidRDefault="009F6371" w:rsidP="00120DAA">
      <w:pPr>
        <w:spacing w:before="120" w:after="120" w:line="264" w:lineRule="auto"/>
        <w:ind w:right="567"/>
        <w:rPr>
          <w:rFonts w:ascii="Helvetica" w:hAnsi="Helvetica"/>
          <w:b/>
          <w:bCs/>
          <w:sz w:val="28"/>
          <w:szCs w:val="28"/>
        </w:rPr>
      </w:pPr>
      <w:r>
        <w:rPr>
          <w:rFonts w:ascii="Helvetica" w:hAnsi="Helvetica"/>
          <w:b/>
          <w:bCs/>
          <w:sz w:val="28"/>
          <w:szCs w:val="28"/>
        </w:rPr>
        <w:t xml:space="preserve">Ergonomisches </w:t>
      </w:r>
      <w:r w:rsidR="001D7257">
        <w:rPr>
          <w:rFonts w:ascii="Helvetica" w:hAnsi="Helvetica"/>
          <w:b/>
          <w:bCs/>
          <w:sz w:val="28"/>
          <w:szCs w:val="28"/>
        </w:rPr>
        <w:t>Fahren im Housekeeping</w:t>
      </w:r>
    </w:p>
    <w:p w14:paraId="6542B5D6" w14:textId="1ED0E367" w:rsidR="00F255E8" w:rsidRPr="00705471" w:rsidRDefault="00DB0A9E" w:rsidP="00120DAA">
      <w:pPr>
        <w:spacing w:line="312" w:lineRule="auto"/>
        <w:ind w:right="567"/>
        <w:rPr>
          <w:rFonts w:ascii="Helvetica" w:hAnsi="Helvetica"/>
          <w:sz w:val="22"/>
          <w:szCs w:val="22"/>
        </w:rPr>
      </w:pPr>
      <w:r>
        <w:rPr>
          <w:rFonts w:ascii="Helvetica" w:hAnsi="Helvetica"/>
          <w:sz w:val="22"/>
          <w:szCs w:val="22"/>
        </w:rPr>
        <w:t>Wanzl zeigt in Hamburg Mundus mit Antriebssystem</w:t>
      </w:r>
    </w:p>
    <w:p w14:paraId="45E838CE" w14:textId="77777777" w:rsidR="007944E5" w:rsidRPr="00705471" w:rsidRDefault="007944E5" w:rsidP="00120DAA">
      <w:pPr>
        <w:spacing w:line="312" w:lineRule="auto"/>
        <w:ind w:right="567"/>
        <w:rPr>
          <w:rFonts w:ascii="Helvetica" w:hAnsi="Helvetica"/>
          <w:b/>
          <w:bCs/>
          <w:sz w:val="20"/>
          <w:szCs w:val="20"/>
        </w:rPr>
      </w:pPr>
    </w:p>
    <w:p w14:paraId="282D670F" w14:textId="5F809CEA" w:rsidR="00C20F8A" w:rsidRDefault="005D688B" w:rsidP="0006250A">
      <w:pPr>
        <w:spacing w:line="312" w:lineRule="auto"/>
        <w:ind w:right="567"/>
        <w:rPr>
          <w:rFonts w:ascii="Helvetica" w:hAnsi="Helvetica"/>
          <w:b/>
          <w:bCs/>
          <w:sz w:val="20"/>
          <w:szCs w:val="20"/>
        </w:rPr>
      </w:pPr>
      <w:r w:rsidRPr="005D688B">
        <w:rPr>
          <w:rFonts w:ascii="Helvetica" w:hAnsi="Helvetica"/>
          <w:b/>
          <w:bCs/>
          <w:sz w:val="20"/>
          <w:szCs w:val="20"/>
        </w:rPr>
        <w:t xml:space="preserve">Perfektes Raumangebot und leichte Manövrierbarkeit sind Attribute, mit denen der Housekeeping-Trolley Mundus von Wanzl seit jeher überzeugt. Jetzt erhält der flexible Alleskönner ein elektronisches Antriebssystem, das dem Reinigungspersonal die Arbeit spürbar erleichtert. Denn im Vergleich zum manuellen Schieben wird die körperliche Belastung und damit die Verletzungsgefahr deutlich reduziert. „Natürlich bringt ein voll beladener Housekeeping-Trolley ein ordentliches Gewicht mit sich, das zu bewegen für die Mitarbeitenden eine Herausforderung sein kann“, weiß Markus Spengler, Senior </w:t>
      </w:r>
      <w:proofErr w:type="spellStart"/>
      <w:r w:rsidRPr="005D688B">
        <w:rPr>
          <w:rFonts w:ascii="Helvetica" w:hAnsi="Helvetica"/>
          <w:b/>
          <w:bCs/>
          <w:sz w:val="20"/>
          <w:szCs w:val="20"/>
        </w:rPr>
        <w:t>Vice</w:t>
      </w:r>
      <w:proofErr w:type="spellEnd"/>
      <w:r w:rsidRPr="005D688B">
        <w:rPr>
          <w:rFonts w:ascii="Helvetica" w:hAnsi="Helvetica"/>
          <w:b/>
          <w:bCs/>
          <w:sz w:val="20"/>
          <w:szCs w:val="20"/>
        </w:rPr>
        <w:t xml:space="preserve"> </w:t>
      </w:r>
      <w:proofErr w:type="spellStart"/>
      <w:r w:rsidRPr="005D688B">
        <w:rPr>
          <w:rFonts w:ascii="Helvetica" w:hAnsi="Helvetica"/>
          <w:b/>
          <w:bCs/>
          <w:sz w:val="20"/>
          <w:szCs w:val="20"/>
        </w:rPr>
        <w:t>President</w:t>
      </w:r>
      <w:proofErr w:type="spellEnd"/>
      <w:r w:rsidRPr="005D688B">
        <w:rPr>
          <w:rFonts w:ascii="Helvetica" w:hAnsi="Helvetica"/>
          <w:b/>
          <w:bCs/>
          <w:sz w:val="20"/>
          <w:szCs w:val="20"/>
        </w:rPr>
        <w:t xml:space="preserve"> Sales Hotel &amp; Material Handling. „Ein elektrisches Antriebssystem trägt jedoch aktiv zur Verbesserung der Arbeitsbedingungen sowie zur Steigerung der Produktivität bei.“ Auf der diesjährigen Internorga nimmt der Mundus viel Raum ein</w:t>
      </w:r>
      <w:r w:rsidR="00AD15BB">
        <w:rPr>
          <w:rFonts w:ascii="Helvetica" w:hAnsi="Helvetica"/>
          <w:b/>
          <w:bCs/>
          <w:sz w:val="20"/>
          <w:szCs w:val="20"/>
        </w:rPr>
        <w:t>:</w:t>
      </w:r>
      <w:r w:rsidRPr="005D688B">
        <w:rPr>
          <w:rFonts w:ascii="Helvetica" w:hAnsi="Helvetica"/>
          <w:b/>
          <w:bCs/>
          <w:sz w:val="20"/>
          <w:szCs w:val="20"/>
        </w:rPr>
        <w:t xml:space="preserve"> Wanzl zeigt nicht nur das neue Antriebssystem, sondern anhand verschiedener Modelle und Ausführungen auch die Wandelbarkeit, aus der sich zahlreiche Einsatzgebiete außerhalb des Housekeepings ergeben. Darüber hinaus finden Besucher elegante Lösungen für den Gepäcktransport sowie praktische Helfer für den Wäscheservice. Der Mini-Market für die Hotellobby rundet das Angebot auf dem Messestand ab.</w:t>
      </w:r>
      <w:r>
        <w:rPr>
          <w:rFonts w:ascii="Helvetica" w:hAnsi="Helvetica"/>
          <w:b/>
          <w:bCs/>
          <w:sz w:val="20"/>
          <w:szCs w:val="20"/>
        </w:rPr>
        <w:t xml:space="preserve">  </w:t>
      </w:r>
    </w:p>
    <w:p w14:paraId="6055C77C" w14:textId="77777777" w:rsidR="00CE2A93" w:rsidRDefault="00CE2A93" w:rsidP="0006250A">
      <w:pPr>
        <w:spacing w:line="312" w:lineRule="auto"/>
        <w:ind w:right="567"/>
        <w:rPr>
          <w:rFonts w:ascii="Helvetica" w:hAnsi="Helvetica"/>
          <w:b/>
          <w:bCs/>
          <w:sz w:val="20"/>
          <w:szCs w:val="20"/>
        </w:rPr>
      </w:pPr>
    </w:p>
    <w:p w14:paraId="4908F1BE" w14:textId="698BACC7" w:rsidR="00B47F59" w:rsidRDefault="00AD15BB" w:rsidP="00120DAA">
      <w:pPr>
        <w:pStyle w:val="KeinLeerraum"/>
        <w:spacing w:line="288" w:lineRule="auto"/>
        <w:ind w:right="567"/>
        <w:jc w:val="both"/>
        <w:rPr>
          <w:rFonts w:ascii="Helvetica" w:eastAsiaTheme="minorHAnsi" w:hAnsi="Helvetica" w:cstheme="minorBidi"/>
          <w:sz w:val="20"/>
          <w:szCs w:val="20"/>
        </w:rPr>
      </w:pPr>
      <w:r w:rsidRPr="00AD15BB">
        <w:rPr>
          <w:rFonts w:ascii="Helvetica" w:eastAsiaTheme="minorHAnsi" w:hAnsi="Helvetica" w:cstheme="minorBidi"/>
          <w:sz w:val="20"/>
          <w:szCs w:val="20"/>
        </w:rPr>
        <w:t xml:space="preserve">Der Housekeeping-Trolley Mundus von Wanzl, ausgestattet mit dem </w:t>
      </w:r>
      <w:proofErr w:type="spellStart"/>
      <w:r w:rsidRPr="00AD15BB">
        <w:rPr>
          <w:rFonts w:ascii="Helvetica" w:eastAsiaTheme="minorHAnsi" w:hAnsi="Helvetica" w:cstheme="minorBidi"/>
          <w:sz w:val="20"/>
          <w:szCs w:val="20"/>
        </w:rPr>
        <w:t>ErgoMove</w:t>
      </w:r>
      <w:proofErr w:type="spellEnd"/>
      <w:r w:rsidRPr="00AD15BB">
        <w:rPr>
          <w:rFonts w:ascii="Helvetica" w:eastAsiaTheme="minorHAnsi" w:hAnsi="Helvetica" w:cstheme="minorBidi"/>
          <w:sz w:val="20"/>
          <w:szCs w:val="20"/>
        </w:rPr>
        <w:t xml:space="preserve">-Antriebssystem von Blickle, bietet </w:t>
      </w:r>
      <w:r w:rsidR="00571DAA">
        <w:rPr>
          <w:rFonts w:ascii="Helvetica" w:eastAsiaTheme="minorHAnsi" w:hAnsi="Helvetica" w:cstheme="minorBidi"/>
          <w:sz w:val="20"/>
          <w:szCs w:val="20"/>
        </w:rPr>
        <w:t>zahlreiche</w:t>
      </w:r>
      <w:r w:rsidRPr="00AD15BB">
        <w:rPr>
          <w:rFonts w:ascii="Helvetica" w:eastAsiaTheme="minorHAnsi" w:hAnsi="Helvetica" w:cstheme="minorBidi"/>
          <w:sz w:val="20"/>
          <w:szCs w:val="20"/>
        </w:rPr>
        <w:t xml:space="preserve"> Vorteile, die über die einfache Handhabung hinausgehen.</w:t>
      </w:r>
      <w:r>
        <w:t xml:space="preserve"> </w:t>
      </w:r>
      <w:r>
        <w:rPr>
          <w:rFonts w:ascii="Helvetica" w:eastAsiaTheme="minorHAnsi" w:hAnsi="Helvetica" w:cstheme="minorBidi"/>
          <w:sz w:val="20"/>
          <w:szCs w:val="20"/>
        </w:rPr>
        <w:t xml:space="preserve">So ermöglicht der </w:t>
      </w:r>
      <w:r w:rsidRPr="00AD15BB">
        <w:rPr>
          <w:rFonts w:ascii="Helvetica" w:eastAsiaTheme="minorHAnsi" w:hAnsi="Helvetica" w:cstheme="minorBidi"/>
          <w:sz w:val="20"/>
          <w:szCs w:val="20"/>
        </w:rPr>
        <w:t>leistungsstarke</w:t>
      </w:r>
      <w:r>
        <w:rPr>
          <w:rFonts w:ascii="Helvetica" w:eastAsiaTheme="minorHAnsi" w:hAnsi="Helvetica" w:cstheme="minorBidi"/>
          <w:sz w:val="20"/>
          <w:szCs w:val="20"/>
        </w:rPr>
        <w:t xml:space="preserve"> Elektromotor nicht nur</w:t>
      </w:r>
      <w:r w:rsidRPr="00AD15BB">
        <w:rPr>
          <w:rFonts w:ascii="Helvetica" w:eastAsiaTheme="minorHAnsi" w:hAnsi="Helvetica" w:cstheme="minorBidi"/>
          <w:sz w:val="20"/>
          <w:szCs w:val="20"/>
        </w:rPr>
        <w:t xml:space="preserve"> eine sanfte und präzise Steuerung des Trolleys </w:t>
      </w:r>
      <w:r>
        <w:rPr>
          <w:rFonts w:ascii="Helvetica" w:eastAsiaTheme="minorHAnsi" w:hAnsi="Helvetica" w:cstheme="minorBidi"/>
          <w:sz w:val="20"/>
          <w:szCs w:val="20"/>
        </w:rPr>
        <w:t>und</w:t>
      </w:r>
      <w:r w:rsidRPr="00AD15BB">
        <w:rPr>
          <w:rFonts w:ascii="Helvetica" w:eastAsiaTheme="minorHAnsi" w:hAnsi="Helvetica" w:cstheme="minorBidi"/>
          <w:sz w:val="20"/>
          <w:szCs w:val="20"/>
        </w:rPr>
        <w:t xml:space="preserve"> reduziert die körperliche Belastung für das Reinigungspersonal</w:t>
      </w:r>
      <w:r w:rsidR="00FB4C43">
        <w:rPr>
          <w:rFonts w:ascii="Helvetica" w:eastAsiaTheme="minorHAnsi" w:hAnsi="Helvetica" w:cstheme="minorBidi"/>
          <w:sz w:val="20"/>
          <w:szCs w:val="20"/>
        </w:rPr>
        <w:t>.</w:t>
      </w:r>
      <w:r w:rsidRPr="00AD15BB">
        <w:rPr>
          <w:rFonts w:ascii="Helvetica" w:eastAsiaTheme="minorHAnsi" w:hAnsi="Helvetica" w:cstheme="minorBidi"/>
          <w:sz w:val="20"/>
          <w:szCs w:val="20"/>
        </w:rPr>
        <w:t xml:space="preserve"> </w:t>
      </w:r>
      <w:r w:rsidR="00FB4C43">
        <w:rPr>
          <w:rFonts w:ascii="Helvetica" w:eastAsiaTheme="minorHAnsi" w:hAnsi="Helvetica" w:cstheme="minorBidi"/>
          <w:sz w:val="20"/>
          <w:szCs w:val="20"/>
        </w:rPr>
        <w:t>Er</w:t>
      </w:r>
      <w:r w:rsidRPr="00AD15BB">
        <w:rPr>
          <w:rFonts w:ascii="Helvetica" w:eastAsiaTheme="minorHAnsi" w:hAnsi="Helvetica" w:cstheme="minorBidi"/>
          <w:sz w:val="20"/>
          <w:szCs w:val="20"/>
        </w:rPr>
        <w:t xml:space="preserve"> </w:t>
      </w:r>
      <w:r>
        <w:rPr>
          <w:rFonts w:ascii="Helvetica" w:eastAsiaTheme="minorHAnsi" w:hAnsi="Helvetica" w:cstheme="minorBidi"/>
          <w:sz w:val="20"/>
          <w:szCs w:val="20"/>
        </w:rPr>
        <w:t xml:space="preserve">punktet zudem mit einer </w:t>
      </w:r>
      <w:r w:rsidRPr="00AD15BB">
        <w:rPr>
          <w:rFonts w:ascii="Helvetica" w:eastAsiaTheme="minorHAnsi" w:hAnsi="Helvetica" w:cstheme="minorBidi"/>
          <w:sz w:val="20"/>
          <w:szCs w:val="20"/>
        </w:rPr>
        <w:t>intuitive</w:t>
      </w:r>
      <w:r>
        <w:rPr>
          <w:rFonts w:ascii="Helvetica" w:eastAsiaTheme="minorHAnsi" w:hAnsi="Helvetica" w:cstheme="minorBidi"/>
          <w:sz w:val="20"/>
          <w:szCs w:val="20"/>
        </w:rPr>
        <w:t>n</w:t>
      </w:r>
      <w:r w:rsidRPr="00AD15BB">
        <w:rPr>
          <w:rFonts w:ascii="Helvetica" w:eastAsiaTheme="minorHAnsi" w:hAnsi="Helvetica" w:cstheme="minorBidi"/>
          <w:sz w:val="20"/>
          <w:szCs w:val="20"/>
        </w:rPr>
        <w:t xml:space="preserve"> Bedienung des Antriebssystems</w:t>
      </w:r>
      <w:r w:rsidR="00571DAA">
        <w:rPr>
          <w:rFonts w:ascii="Helvetica" w:eastAsiaTheme="minorHAnsi" w:hAnsi="Helvetica" w:cstheme="minorBidi"/>
          <w:sz w:val="20"/>
          <w:szCs w:val="20"/>
        </w:rPr>
        <w:t xml:space="preserve">, wodurch </w:t>
      </w:r>
      <w:r w:rsidRPr="00AD15BB">
        <w:rPr>
          <w:rFonts w:ascii="Helvetica" w:eastAsiaTheme="minorHAnsi" w:hAnsi="Helvetica" w:cstheme="minorBidi"/>
          <w:sz w:val="20"/>
          <w:szCs w:val="20"/>
        </w:rPr>
        <w:t>auch weniger erfahrene Mitarbeiter den Trolley problemlos nutzen</w:t>
      </w:r>
      <w:r w:rsidR="00571DAA">
        <w:rPr>
          <w:rFonts w:ascii="Helvetica" w:eastAsiaTheme="minorHAnsi" w:hAnsi="Helvetica" w:cstheme="minorBidi"/>
          <w:sz w:val="20"/>
          <w:szCs w:val="20"/>
        </w:rPr>
        <w:t xml:space="preserve"> können</w:t>
      </w:r>
      <w:r>
        <w:rPr>
          <w:rFonts w:ascii="Helvetica" w:eastAsiaTheme="minorHAnsi" w:hAnsi="Helvetica" w:cstheme="minorBidi"/>
          <w:sz w:val="20"/>
          <w:szCs w:val="20"/>
        </w:rPr>
        <w:t>. Zudem unterstützt das</w:t>
      </w:r>
      <w:r w:rsidRPr="00AD15BB">
        <w:rPr>
          <w:rFonts w:ascii="Helvetica" w:eastAsiaTheme="minorHAnsi" w:hAnsi="Helvetica" w:cstheme="minorBidi"/>
          <w:sz w:val="20"/>
          <w:szCs w:val="20"/>
        </w:rPr>
        <w:t xml:space="preserve"> </w:t>
      </w:r>
      <w:proofErr w:type="spellStart"/>
      <w:r w:rsidRPr="00AD15BB">
        <w:rPr>
          <w:rFonts w:ascii="Helvetica" w:eastAsiaTheme="minorHAnsi" w:hAnsi="Helvetica" w:cstheme="minorBidi"/>
          <w:sz w:val="20"/>
          <w:szCs w:val="20"/>
        </w:rPr>
        <w:t>ErgoMove</w:t>
      </w:r>
      <w:proofErr w:type="spellEnd"/>
      <w:r w:rsidRPr="00AD15BB">
        <w:rPr>
          <w:rFonts w:ascii="Helvetica" w:eastAsiaTheme="minorHAnsi" w:hAnsi="Helvetica" w:cstheme="minorBidi"/>
          <w:sz w:val="20"/>
          <w:szCs w:val="20"/>
        </w:rPr>
        <w:t xml:space="preserve">-System die hohe Wendigkeit des </w:t>
      </w:r>
      <w:r>
        <w:rPr>
          <w:rFonts w:ascii="Helvetica" w:eastAsiaTheme="minorHAnsi" w:hAnsi="Helvetica" w:cstheme="minorBidi"/>
          <w:sz w:val="20"/>
          <w:szCs w:val="20"/>
        </w:rPr>
        <w:t>Mundus</w:t>
      </w:r>
      <w:r w:rsidR="00FB4C43">
        <w:rPr>
          <w:rFonts w:ascii="Helvetica" w:eastAsiaTheme="minorHAnsi" w:hAnsi="Helvetica" w:cstheme="minorBidi"/>
          <w:sz w:val="20"/>
          <w:szCs w:val="20"/>
        </w:rPr>
        <w:t>, so</w:t>
      </w:r>
      <w:r w:rsidR="00571DAA">
        <w:rPr>
          <w:rFonts w:ascii="Helvetica" w:eastAsiaTheme="minorHAnsi" w:hAnsi="Helvetica" w:cstheme="minorBidi"/>
          <w:sz w:val="20"/>
          <w:szCs w:val="20"/>
        </w:rPr>
        <w:t xml:space="preserve"> </w:t>
      </w:r>
      <w:r w:rsidR="00FB4C43">
        <w:rPr>
          <w:rFonts w:ascii="Helvetica" w:eastAsiaTheme="minorHAnsi" w:hAnsi="Helvetica" w:cstheme="minorBidi"/>
          <w:sz w:val="20"/>
          <w:szCs w:val="20"/>
        </w:rPr>
        <w:t>dass e</w:t>
      </w:r>
      <w:r w:rsidRPr="00AD15BB">
        <w:rPr>
          <w:rFonts w:ascii="Helvetica" w:eastAsiaTheme="minorHAnsi" w:hAnsi="Helvetica" w:cstheme="minorBidi"/>
          <w:sz w:val="20"/>
          <w:szCs w:val="20"/>
        </w:rPr>
        <w:t>nge Flure und beengte Räume keine Herausforderung mehr dar</w:t>
      </w:r>
      <w:r w:rsidR="00FB4C43">
        <w:rPr>
          <w:rFonts w:ascii="Helvetica" w:eastAsiaTheme="minorHAnsi" w:hAnsi="Helvetica" w:cstheme="minorBidi"/>
          <w:sz w:val="20"/>
          <w:szCs w:val="20"/>
        </w:rPr>
        <w:t>stellen</w:t>
      </w:r>
      <w:r w:rsidRPr="00AD15BB">
        <w:rPr>
          <w:rFonts w:ascii="Helvetica" w:eastAsiaTheme="minorHAnsi" w:hAnsi="Helvetica" w:cstheme="minorBidi"/>
          <w:sz w:val="20"/>
          <w:szCs w:val="20"/>
        </w:rPr>
        <w:t xml:space="preserve">. </w:t>
      </w:r>
    </w:p>
    <w:p w14:paraId="1FDD32C8" w14:textId="77777777" w:rsidR="00AD15BB" w:rsidRDefault="00AD15BB" w:rsidP="00120DAA">
      <w:pPr>
        <w:pStyle w:val="KeinLeerraum"/>
        <w:spacing w:line="288" w:lineRule="auto"/>
        <w:ind w:right="567"/>
        <w:jc w:val="both"/>
        <w:rPr>
          <w:rFonts w:ascii="Helvetica" w:eastAsiaTheme="minorHAnsi" w:hAnsi="Helvetica" w:cstheme="minorBidi"/>
          <w:sz w:val="20"/>
          <w:szCs w:val="20"/>
        </w:rPr>
      </w:pPr>
    </w:p>
    <w:p w14:paraId="53E35468" w14:textId="7DA60B99" w:rsidR="00FB4C43" w:rsidRPr="00FB4C43" w:rsidRDefault="00FB4C43" w:rsidP="00120DAA">
      <w:pPr>
        <w:pStyle w:val="KeinLeerraum"/>
        <w:spacing w:line="288" w:lineRule="auto"/>
        <w:ind w:right="567"/>
        <w:jc w:val="both"/>
        <w:rPr>
          <w:rFonts w:ascii="Helvetica" w:eastAsiaTheme="minorHAnsi" w:hAnsi="Helvetica" w:cstheme="minorBidi"/>
          <w:b/>
          <w:bCs/>
          <w:sz w:val="20"/>
          <w:szCs w:val="20"/>
        </w:rPr>
      </w:pPr>
      <w:r w:rsidRPr="00FB4C43">
        <w:rPr>
          <w:rFonts w:ascii="Helvetica" w:eastAsiaTheme="minorHAnsi" w:hAnsi="Helvetica" w:cstheme="minorBidi"/>
          <w:b/>
          <w:bCs/>
          <w:sz w:val="20"/>
          <w:szCs w:val="20"/>
        </w:rPr>
        <w:t>Vom Housekeeping in</w:t>
      </w:r>
      <w:r w:rsidR="00363673">
        <w:rPr>
          <w:rFonts w:ascii="Helvetica" w:eastAsiaTheme="minorHAnsi" w:hAnsi="Helvetica" w:cstheme="minorBidi"/>
          <w:b/>
          <w:bCs/>
          <w:sz w:val="20"/>
          <w:szCs w:val="20"/>
        </w:rPr>
        <w:t xml:space="preserve"> den Wellnessbereich</w:t>
      </w:r>
    </w:p>
    <w:p w14:paraId="626882BF" w14:textId="2466546A" w:rsidR="002216BB" w:rsidRDefault="002216BB" w:rsidP="00FB4C43">
      <w:pPr>
        <w:pStyle w:val="KeinLeerraum"/>
        <w:spacing w:line="288" w:lineRule="auto"/>
        <w:ind w:right="567"/>
        <w:jc w:val="both"/>
        <w:rPr>
          <w:rFonts w:ascii="Helvetica" w:eastAsiaTheme="minorHAnsi" w:hAnsi="Helvetica" w:cstheme="minorBidi"/>
          <w:sz w:val="20"/>
          <w:szCs w:val="20"/>
        </w:rPr>
      </w:pPr>
      <w:r w:rsidRPr="002216BB">
        <w:rPr>
          <w:rFonts w:ascii="Helvetica" w:eastAsiaTheme="minorHAnsi" w:hAnsi="Helvetica" w:cstheme="minorBidi"/>
          <w:sz w:val="20"/>
          <w:szCs w:val="20"/>
        </w:rPr>
        <w:t xml:space="preserve">Die robuste Bauweise des Trolleys </w:t>
      </w:r>
      <w:r w:rsidR="008553ED">
        <w:rPr>
          <w:rFonts w:ascii="Helvetica" w:eastAsiaTheme="minorHAnsi" w:hAnsi="Helvetica" w:cstheme="minorBidi"/>
          <w:sz w:val="20"/>
          <w:szCs w:val="20"/>
        </w:rPr>
        <w:t>gewährleistet</w:t>
      </w:r>
      <w:r w:rsidRPr="002216BB">
        <w:rPr>
          <w:rFonts w:ascii="Helvetica" w:eastAsiaTheme="minorHAnsi" w:hAnsi="Helvetica" w:cstheme="minorBidi"/>
          <w:sz w:val="20"/>
          <w:szCs w:val="20"/>
        </w:rPr>
        <w:t xml:space="preserve"> Langlebigkeit und Zuverlässigkeit im täglichen Einsatz</w:t>
      </w:r>
      <w:r w:rsidR="008553ED">
        <w:rPr>
          <w:rFonts w:ascii="Helvetica" w:eastAsiaTheme="minorHAnsi" w:hAnsi="Helvetica" w:cstheme="minorBidi"/>
          <w:sz w:val="20"/>
          <w:szCs w:val="20"/>
        </w:rPr>
        <w:t>. D</w:t>
      </w:r>
      <w:r w:rsidRPr="002216BB">
        <w:rPr>
          <w:rFonts w:ascii="Helvetica" w:eastAsiaTheme="minorHAnsi" w:hAnsi="Helvetica" w:cstheme="minorBidi"/>
          <w:sz w:val="20"/>
          <w:szCs w:val="20"/>
        </w:rPr>
        <w:t xml:space="preserve">as modulare Design ermöglicht die individuelle Anpassung an spezifische Bedürfnisse. Das macht den Mundus zum flexiblen Allrounder, der </w:t>
      </w:r>
      <w:r w:rsidR="008553ED">
        <w:rPr>
          <w:rFonts w:ascii="Helvetica" w:eastAsiaTheme="minorHAnsi" w:hAnsi="Helvetica" w:cstheme="minorBidi"/>
          <w:sz w:val="20"/>
          <w:szCs w:val="20"/>
        </w:rPr>
        <w:t xml:space="preserve">sich </w:t>
      </w:r>
      <w:r w:rsidRPr="002216BB">
        <w:rPr>
          <w:rFonts w:ascii="Helvetica" w:eastAsiaTheme="minorHAnsi" w:hAnsi="Helvetica" w:cstheme="minorBidi"/>
          <w:sz w:val="20"/>
          <w:szCs w:val="20"/>
        </w:rPr>
        <w:t xml:space="preserve">sowohl im </w:t>
      </w:r>
      <w:proofErr w:type="spellStart"/>
      <w:r w:rsidRPr="002216BB">
        <w:rPr>
          <w:rFonts w:ascii="Helvetica" w:eastAsiaTheme="minorHAnsi" w:hAnsi="Helvetica" w:cstheme="minorBidi"/>
          <w:sz w:val="20"/>
          <w:szCs w:val="20"/>
        </w:rPr>
        <w:t>Spa</w:t>
      </w:r>
      <w:proofErr w:type="spellEnd"/>
      <w:r w:rsidRPr="002216BB">
        <w:rPr>
          <w:rFonts w:ascii="Helvetica" w:eastAsiaTheme="minorHAnsi" w:hAnsi="Helvetica" w:cstheme="minorBidi"/>
          <w:sz w:val="20"/>
          <w:szCs w:val="20"/>
        </w:rPr>
        <w:t xml:space="preserve"> und Restaurant als auch im Konferenzbereich oder auf der Terrasse </w:t>
      </w:r>
      <w:r w:rsidR="008553ED">
        <w:rPr>
          <w:rFonts w:ascii="Helvetica" w:eastAsiaTheme="minorHAnsi" w:hAnsi="Helvetica" w:cstheme="minorBidi"/>
          <w:sz w:val="20"/>
          <w:szCs w:val="20"/>
        </w:rPr>
        <w:t>vielfältig einsetzen lässt</w:t>
      </w:r>
      <w:r w:rsidRPr="002216BB">
        <w:rPr>
          <w:rFonts w:ascii="Helvetica" w:eastAsiaTheme="minorHAnsi" w:hAnsi="Helvetica" w:cstheme="minorBidi"/>
          <w:sz w:val="20"/>
          <w:szCs w:val="20"/>
        </w:rPr>
        <w:t>. Dank zahlreiche</w:t>
      </w:r>
      <w:r w:rsidR="008553ED">
        <w:rPr>
          <w:rFonts w:ascii="Helvetica" w:eastAsiaTheme="minorHAnsi" w:hAnsi="Helvetica" w:cstheme="minorBidi"/>
          <w:sz w:val="20"/>
          <w:szCs w:val="20"/>
        </w:rPr>
        <w:t>r</w:t>
      </w:r>
      <w:r w:rsidRPr="002216BB">
        <w:rPr>
          <w:rFonts w:ascii="Helvetica" w:eastAsiaTheme="minorHAnsi" w:hAnsi="Helvetica" w:cstheme="minorBidi"/>
          <w:sz w:val="20"/>
          <w:szCs w:val="20"/>
        </w:rPr>
        <w:t xml:space="preserve"> Designvarianten</w:t>
      </w:r>
      <w:r w:rsidR="008553ED">
        <w:rPr>
          <w:rFonts w:ascii="Helvetica" w:eastAsiaTheme="minorHAnsi" w:hAnsi="Helvetica" w:cstheme="minorBidi"/>
          <w:sz w:val="20"/>
          <w:szCs w:val="20"/>
        </w:rPr>
        <w:t xml:space="preserve">, darunter die </w:t>
      </w:r>
      <w:r w:rsidRPr="002216BB">
        <w:rPr>
          <w:rFonts w:ascii="Helvetica" w:eastAsiaTheme="minorHAnsi" w:hAnsi="Helvetica" w:cstheme="minorBidi"/>
          <w:sz w:val="20"/>
          <w:szCs w:val="20"/>
        </w:rPr>
        <w:t xml:space="preserve">Dekore </w:t>
      </w:r>
      <w:r w:rsidRPr="002216BB">
        <w:rPr>
          <w:rFonts w:ascii="Helvetica" w:eastAsiaTheme="minorHAnsi" w:hAnsi="Helvetica" w:cstheme="minorBidi"/>
          <w:sz w:val="20"/>
          <w:szCs w:val="20"/>
        </w:rPr>
        <w:lastRenderedPageBreak/>
        <w:t xml:space="preserve">„Anthrazit“, „Eiche </w:t>
      </w:r>
      <w:proofErr w:type="spellStart"/>
      <w:r w:rsidRPr="002216BB">
        <w:rPr>
          <w:rFonts w:ascii="Helvetica" w:eastAsiaTheme="minorHAnsi" w:hAnsi="Helvetica" w:cstheme="minorBidi"/>
          <w:sz w:val="20"/>
          <w:szCs w:val="20"/>
        </w:rPr>
        <w:t>natur</w:t>
      </w:r>
      <w:proofErr w:type="spellEnd"/>
      <w:r w:rsidRPr="002216BB">
        <w:rPr>
          <w:rFonts w:ascii="Helvetica" w:eastAsiaTheme="minorHAnsi" w:hAnsi="Helvetica" w:cstheme="minorBidi"/>
          <w:sz w:val="20"/>
          <w:szCs w:val="20"/>
        </w:rPr>
        <w:t xml:space="preserve">“ und „Ebony“ für den Korpus sowie den </w:t>
      </w:r>
      <w:proofErr w:type="spellStart"/>
      <w:r w:rsidRPr="002216BB">
        <w:rPr>
          <w:rFonts w:ascii="Helvetica" w:eastAsiaTheme="minorHAnsi" w:hAnsi="Helvetica" w:cstheme="minorBidi"/>
          <w:sz w:val="20"/>
          <w:szCs w:val="20"/>
        </w:rPr>
        <w:t>Gestellfarben</w:t>
      </w:r>
      <w:proofErr w:type="spellEnd"/>
      <w:r w:rsidRPr="002216BB">
        <w:rPr>
          <w:rFonts w:ascii="Helvetica" w:eastAsiaTheme="minorHAnsi" w:hAnsi="Helvetica" w:cstheme="minorBidi"/>
          <w:sz w:val="20"/>
          <w:szCs w:val="20"/>
        </w:rPr>
        <w:t xml:space="preserve"> „Schwarz metallic“, „Titangrau“ und „Gold metallic“</w:t>
      </w:r>
      <w:r w:rsidR="008553ED">
        <w:rPr>
          <w:rFonts w:ascii="Helvetica" w:eastAsiaTheme="minorHAnsi" w:hAnsi="Helvetica" w:cstheme="minorBidi"/>
          <w:sz w:val="20"/>
          <w:szCs w:val="20"/>
        </w:rPr>
        <w:t>,</w:t>
      </w:r>
      <w:r w:rsidRPr="002216BB">
        <w:rPr>
          <w:rFonts w:ascii="Helvetica" w:eastAsiaTheme="minorHAnsi" w:hAnsi="Helvetica" w:cstheme="minorBidi"/>
          <w:sz w:val="20"/>
          <w:szCs w:val="20"/>
        </w:rPr>
        <w:t xml:space="preserve"> fügt er sich </w:t>
      </w:r>
      <w:r w:rsidR="008553ED">
        <w:rPr>
          <w:rFonts w:ascii="Helvetica" w:eastAsiaTheme="minorHAnsi" w:hAnsi="Helvetica" w:cstheme="minorBidi"/>
          <w:sz w:val="20"/>
          <w:szCs w:val="20"/>
        </w:rPr>
        <w:t xml:space="preserve">nahtlos </w:t>
      </w:r>
      <w:r w:rsidRPr="002216BB">
        <w:rPr>
          <w:rFonts w:ascii="Helvetica" w:eastAsiaTheme="minorHAnsi" w:hAnsi="Helvetica" w:cstheme="minorBidi"/>
          <w:sz w:val="20"/>
          <w:szCs w:val="20"/>
        </w:rPr>
        <w:t xml:space="preserve">in jedes Einrichtungskonzept ein. Aus dem bewährten Mundus-Konzept bietet Wanzl einen Wagen, der den Minibar-Service </w:t>
      </w:r>
      <w:r w:rsidR="0073573E">
        <w:rPr>
          <w:rFonts w:ascii="Helvetica" w:eastAsiaTheme="minorHAnsi" w:hAnsi="Helvetica" w:cstheme="minorBidi"/>
          <w:sz w:val="20"/>
          <w:szCs w:val="20"/>
        </w:rPr>
        <w:t>mühelos gestaltet</w:t>
      </w:r>
      <w:r w:rsidRPr="002216BB">
        <w:rPr>
          <w:rFonts w:ascii="Helvetica" w:eastAsiaTheme="minorHAnsi" w:hAnsi="Helvetica" w:cstheme="minorBidi"/>
          <w:sz w:val="20"/>
          <w:szCs w:val="20"/>
        </w:rPr>
        <w:t xml:space="preserve">. Er bietet alle Ausstattungsmerkmale für den Transport von Flaschen und Snacks, wie </w:t>
      </w:r>
      <w:r>
        <w:rPr>
          <w:rFonts w:ascii="Helvetica" w:eastAsiaTheme="minorHAnsi" w:hAnsi="Helvetica" w:cstheme="minorBidi"/>
          <w:sz w:val="20"/>
          <w:szCs w:val="20"/>
        </w:rPr>
        <w:t xml:space="preserve">beispielsweise </w:t>
      </w:r>
      <w:r w:rsidRPr="002216BB">
        <w:rPr>
          <w:rFonts w:ascii="Helvetica" w:eastAsiaTheme="minorHAnsi" w:hAnsi="Helvetica" w:cstheme="minorBidi"/>
          <w:sz w:val="20"/>
          <w:szCs w:val="20"/>
        </w:rPr>
        <w:t>einlegbare Etagen, praktische Fachteiler, eine Reling als Abrutschsicherung sowie ein abschließbares Kunststoffrollo.</w:t>
      </w:r>
    </w:p>
    <w:p w14:paraId="0B17EBE3" w14:textId="77777777" w:rsidR="002216BB" w:rsidRDefault="002216BB" w:rsidP="00FB4C43">
      <w:pPr>
        <w:pStyle w:val="KeinLeerraum"/>
        <w:spacing w:line="288" w:lineRule="auto"/>
        <w:ind w:right="567"/>
        <w:jc w:val="both"/>
        <w:rPr>
          <w:rFonts w:ascii="Helvetica" w:eastAsiaTheme="minorHAnsi" w:hAnsi="Helvetica" w:cstheme="minorBidi"/>
          <w:sz w:val="20"/>
          <w:szCs w:val="20"/>
        </w:rPr>
      </w:pPr>
    </w:p>
    <w:p w14:paraId="0F409A6A" w14:textId="62950CC6" w:rsidR="002216BB" w:rsidRPr="007173F4" w:rsidRDefault="002216BB" w:rsidP="00FB4C43">
      <w:pPr>
        <w:pStyle w:val="KeinLeerraum"/>
        <w:spacing w:line="288" w:lineRule="auto"/>
        <w:ind w:right="567"/>
        <w:jc w:val="both"/>
        <w:rPr>
          <w:rFonts w:ascii="Helvetica" w:eastAsiaTheme="minorHAnsi" w:hAnsi="Helvetica" w:cstheme="minorBidi"/>
          <w:b/>
          <w:bCs/>
          <w:sz w:val="20"/>
          <w:szCs w:val="20"/>
        </w:rPr>
      </w:pPr>
      <w:r w:rsidRPr="007173F4">
        <w:rPr>
          <w:rFonts w:ascii="Helvetica" w:eastAsiaTheme="minorHAnsi" w:hAnsi="Helvetica" w:cstheme="minorBidi"/>
          <w:b/>
          <w:bCs/>
          <w:sz w:val="20"/>
          <w:szCs w:val="20"/>
        </w:rPr>
        <w:t>Gepäcktransport mit Stil</w:t>
      </w:r>
    </w:p>
    <w:p w14:paraId="733CFF27" w14:textId="2FA04617" w:rsidR="00AD15BB" w:rsidRDefault="00980D88" w:rsidP="00120DAA">
      <w:pPr>
        <w:pStyle w:val="KeinLeerraum"/>
        <w:spacing w:line="288" w:lineRule="auto"/>
        <w:ind w:right="567"/>
        <w:jc w:val="both"/>
        <w:rPr>
          <w:rFonts w:ascii="Helvetica" w:hAnsi="Helvetica" w:cs="Arial"/>
          <w:sz w:val="20"/>
          <w:szCs w:val="20"/>
        </w:rPr>
      </w:pPr>
      <w:r w:rsidRPr="00980D88">
        <w:rPr>
          <w:rFonts w:ascii="Helvetica" w:eastAsiaTheme="minorHAnsi" w:hAnsi="Helvetica" w:cstheme="minorBidi"/>
          <w:sz w:val="20"/>
          <w:szCs w:val="20"/>
        </w:rPr>
        <w:t>Bei der Ankunft der Gäste hat er seinen großen Auftritt: Der Gepäck</w:t>
      </w:r>
      <w:r>
        <w:rPr>
          <w:rFonts w:ascii="Helvetica" w:eastAsiaTheme="minorHAnsi" w:hAnsi="Helvetica" w:cstheme="minorBidi"/>
          <w:sz w:val="20"/>
          <w:szCs w:val="20"/>
        </w:rPr>
        <w:t>sammel</w:t>
      </w:r>
      <w:r w:rsidRPr="00980D88">
        <w:rPr>
          <w:rFonts w:ascii="Helvetica" w:eastAsiaTheme="minorHAnsi" w:hAnsi="Helvetica" w:cstheme="minorBidi"/>
          <w:sz w:val="20"/>
          <w:szCs w:val="20"/>
        </w:rPr>
        <w:t xml:space="preserve">wagen </w:t>
      </w:r>
      <w:r>
        <w:rPr>
          <w:rFonts w:ascii="Helvetica" w:eastAsiaTheme="minorHAnsi" w:hAnsi="Helvetica" w:cstheme="minorBidi"/>
          <w:sz w:val="20"/>
          <w:szCs w:val="20"/>
        </w:rPr>
        <w:t xml:space="preserve">Lobby </w:t>
      </w:r>
      <w:r w:rsidRPr="00980D88">
        <w:rPr>
          <w:rFonts w:ascii="Helvetica" w:eastAsiaTheme="minorHAnsi" w:hAnsi="Helvetica" w:cstheme="minorBidi"/>
          <w:sz w:val="20"/>
          <w:szCs w:val="20"/>
        </w:rPr>
        <w:t>von Wanzl bewältigt große Gepäckmengen</w:t>
      </w:r>
      <w:r w:rsidR="0073573E">
        <w:rPr>
          <w:rFonts w:ascii="Helvetica" w:eastAsiaTheme="minorHAnsi" w:hAnsi="Helvetica" w:cstheme="minorBidi"/>
          <w:sz w:val="20"/>
          <w:szCs w:val="20"/>
        </w:rPr>
        <w:t xml:space="preserve"> und </w:t>
      </w:r>
      <w:r w:rsidRPr="00980D88">
        <w:rPr>
          <w:rFonts w:ascii="Helvetica" w:eastAsiaTheme="minorHAnsi" w:hAnsi="Helvetica" w:cstheme="minorBidi"/>
          <w:sz w:val="20"/>
          <w:szCs w:val="20"/>
        </w:rPr>
        <w:t xml:space="preserve">sieht </w:t>
      </w:r>
      <w:r w:rsidR="0073573E">
        <w:rPr>
          <w:rFonts w:ascii="Helvetica" w:eastAsiaTheme="minorHAnsi" w:hAnsi="Helvetica" w:cstheme="minorBidi"/>
          <w:sz w:val="20"/>
          <w:szCs w:val="20"/>
        </w:rPr>
        <w:t xml:space="preserve">dabei </w:t>
      </w:r>
      <w:r w:rsidRPr="00980D88">
        <w:rPr>
          <w:rFonts w:ascii="Helvetica" w:eastAsiaTheme="minorHAnsi" w:hAnsi="Helvetica" w:cstheme="minorBidi"/>
          <w:sz w:val="20"/>
          <w:szCs w:val="20"/>
        </w:rPr>
        <w:t xml:space="preserve">gut aus. Dank hochwertiger Materialien, Funktionalität und einem attraktiven Farbkonzept passt der Wagen in jedes Hoteldesign. Auf dem Messestand präsentiert Wanzl </w:t>
      </w:r>
      <w:proofErr w:type="gramStart"/>
      <w:r w:rsidR="0073573E">
        <w:rPr>
          <w:rFonts w:ascii="Helvetica" w:eastAsiaTheme="minorHAnsi" w:hAnsi="Helvetica" w:cstheme="minorBidi"/>
          <w:sz w:val="20"/>
          <w:szCs w:val="20"/>
        </w:rPr>
        <w:t xml:space="preserve">den </w:t>
      </w:r>
      <w:r>
        <w:rPr>
          <w:rFonts w:ascii="Helvetica" w:eastAsiaTheme="minorHAnsi" w:hAnsi="Helvetica" w:cstheme="minorBidi"/>
          <w:sz w:val="20"/>
          <w:szCs w:val="20"/>
        </w:rPr>
        <w:t>Lobby</w:t>
      </w:r>
      <w:proofErr w:type="gramEnd"/>
      <w:r w:rsidRPr="00980D88">
        <w:rPr>
          <w:rFonts w:ascii="Helvetica" w:eastAsiaTheme="minorHAnsi" w:hAnsi="Helvetica" w:cstheme="minorBidi"/>
          <w:sz w:val="20"/>
          <w:szCs w:val="20"/>
        </w:rPr>
        <w:t xml:space="preserve"> in edlem Schwarz, </w:t>
      </w:r>
      <w:r>
        <w:rPr>
          <w:rFonts w:ascii="Helvetica" w:eastAsiaTheme="minorHAnsi" w:hAnsi="Helvetica" w:cstheme="minorBidi"/>
          <w:sz w:val="20"/>
          <w:szCs w:val="20"/>
        </w:rPr>
        <w:t xml:space="preserve">er </w:t>
      </w:r>
      <w:r w:rsidRPr="00980D88">
        <w:rPr>
          <w:rFonts w:ascii="Helvetica" w:eastAsiaTheme="minorHAnsi" w:hAnsi="Helvetica" w:cstheme="minorBidi"/>
          <w:sz w:val="20"/>
          <w:szCs w:val="20"/>
        </w:rPr>
        <w:t xml:space="preserve">ist aber auch in modernem Edelstahl und klassischem Gold erhältlich. Ebenfalls in Hamburg zu sehen ist der Gepäcktransportwagen </w:t>
      </w:r>
      <w:proofErr w:type="spellStart"/>
      <w:r w:rsidRPr="00980D88">
        <w:rPr>
          <w:rFonts w:ascii="Helvetica" w:eastAsiaTheme="minorHAnsi" w:hAnsi="Helvetica" w:cstheme="minorBidi"/>
          <w:sz w:val="20"/>
          <w:szCs w:val="20"/>
        </w:rPr>
        <w:t>Aera</w:t>
      </w:r>
      <w:proofErr w:type="spellEnd"/>
      <w:r w:rsidRPr="00980D88">
        <w:rPr>
          <w:rFonts w:ascii="Helvetica" w:eastAsiaTheme="minorHAnsi" w:hAnsi="Helvetica" w:cstheme="minorBidi"/>
          <w:sz w:val="20"/>
          <w:szCs w:val="20"/>
        </w:rPr>
        <w:t xml:space="preserve">. Seine schlanke Bauweise </w:t>
      </w:r>
      <w:r w:rsidR="003472AE">
        <w:rPr>
          <w:rFonts w:ascii="Helvetica" w:eastAsiaTheme="minorHAnsi" w:hAnsi="Helvetica" w:cstheme="minorBidi"/>
          <w:sz w:val="20"/>
          <w:szCs w:val="20"/>
        </w:rPr>
        <w:t xml:space="preserve">und </w:t>
      </w:r>
      <w:r w:rsidRPr="00980D88">
        <w:rPr>
          <w:rFonts w:ascii="Helvetica" w:eastAsiaTheme="minorHAnsi" w:hAnsi="Helvetica" w:cstheme="minorBidi"/>
          <w:sz w:val="20"/>
          <w:szCs w:val="20"/>
        </w:rPr>
        <w:t xml:space="preserve">hohe Wendigkeit </w:t>
      </w:r>
      <w:r w:rsidR="003472AE">
        <w:rPr>
          <w:rFonts w:ascii="Helvetica" w:eastAsiaTheme="minorHAnsi" w:hAnsi="Helvetica" w:cstheme="minorBidi"/>
          <w:sz w:val="20"/>
          <w:szCs w:val="20"/>
        </w:rPr>
        <w:t xml:space="preserve">erleichtern </w:t>
      </w:r>
      <w:r w:rsidRPr="00980D88">
        <w:rPr>
          <w:rFonts w:ascii="Helvetica" w:eastAsiaTheme="minorHAnsi" w:hAnsi="Helvetica" w:cstheme="minorBidi"/>
          <w:sz w:val="20"/>
          <w:szCs w:val="20"/>
        </w:rPr>
        <w:t xml:space="preserve">den Transport von Koffern und Zubehör </w:t>
      </w:r>
      <w:r>
        <w:rPr>
          <w:rFonts w:ascii="Helvetica" w:eastAsiaTheme="minorHAnsi" w:hAnsi="Helvetica" w:cstheme="minorBidi"/>
          <w:sz w:val="20"/>
          <w:szCs w:val="20"/>
        </w:rPr>
        <w:t>selbst</w:t>
      </w:r>
      <w:r w:rsidRPr="00980D88">
        <w:rPr>
          <w:rFonts w:ascii="Helvetica" w:eastAsiaTheme="minorHAnsi" w:hAnsi="Helvetica" w:cstheme="minorBidi"/>
          <w:sz w:val="20"/>
          <w:szCs w:val="20"/>
        </w:rPr>
        <w:t xml:space="preserve"> auf engstem Raum. Eine umlaufende Stoßleiste schützt </w:t>
      </w:r>
      <w:r w:rsidR="003472AE">
        <w:rPr>
          <w:rFonts w:ascii="Helvetica" w:eastAsiaTheme="minorHAnsi" w:hAnsi="Helvetica" w:cstheme="minorBidi"/>
          <w:sz w:val="20"/>
          <w:szCs w:val="20"/>
        </w:rPr>
        <w:t xml:space="preserve">den </w:t>
      </w:r>
      <w:r w:rsidRPr="00980D88">
        <w:rPr>
          <w:rFonts w:ascii="Helvetica" w:eastAsiaTheme="minorHAnsi" w:hAnsi="Helvetica" w:cstheme="minorBidi"/>
          <w:sz w:val="20"/>
          <w:szCs w:val="20"/>
        </w:rPr>
        <w:t>Innenrau</w:t>
      </w:r>
      <w:r w:rsidR="003472AE">
        <w:rPr>
          <w:rFonts w:ascii="Helvetica" w:eastAsiaTheme="minorHAnsi" w:hAnsi="Helvetica" w:cstheme="minorBidi"/>
          <w:sz w:val="20"/>
          <w:szCs w:val="20"/>
        </w:rPr>
        <w:t xml:space="preserve">m </w:t>
      </w:r>
      <w:r w:rsidR="003472AE" w:rsidRPr="00980D88">
        <w:rPr>
          <w:rFonts w:ascii="Helvetica" w:eastAsiaTheme="minorHAnsi" w:hAnsi="Helvetica" w:cstheme="minorBidi"/>
          <w:sz w:val="20"/>
          <w:szCs w:val="20"/>
        </w:rPr>
        <w:t>vor Beschädigungen</w:t>
      </w:r>
      <w:r w:rsidRPr="00980D88">
        <w:rPr>
          <w:rFonts w:ascii="Helvetica" w:eastAsiaTheme="minorHAnsi" w:hAnsi="Helvetica" w:cstheme="minorBidi"/>
          <w:sz w:val="20"/>
          <w:szCs w:val="20"/>
        </w:rPr>
        <w:t xml:space="preserve">. „Wir zeigen in Hamburg wieder </w:t>
      </w:r>
      <w:r w:rsidR="003472AE">
        <w:rPr>
          <w:rFonts w:ascii="Helvetica" w:eastAsiaTheme="minorHAnsi" w:hAnsi="Helvetica" w:cstheme="minorBidi"/>
          <w:sz w:val="20"/>
          <w:szCs w:val="20"/>
        </w:rPr>
        <w:t xml:space="preserve">durchdachte </w:t>
      </w:r>
      <w:r w:rsidRPr="00980D88">
        <w:rPr>
          <w:rFonts w:ascii="Helvetica" w:eastAsiaTheme="minorHAnsi" w:hAnsi="Helvetica" w:cstheme="minorBidi"/>
          <w:sz w:val="20"/>
          <w:szCs w:val="20"/>
        </w:rPr>
        <w:t xml:space="preserve">Lösungen, die direkt im Arbeitsumfeld unterstützen und durch ihre Qualität wertbeständig sind. Denn Hoteliers achten mehr denn je auf die Nachhaltigkeit ihrer Investitionen“, so Spengler.  </w:t>
      </w:r>
    </w:p>
    <w:p w14:paraId="29C3A4AF" w14:textId="77777777" w:rsidR="00B47F59" w:rsidRDefault="00B47F59" w:rsidP="00120DAA">
      <w:pPr>
        <w:pStyle w:val="KeinLeerraum"/>
        <w:spacing w:line="288" w:lineRule="auto"/>
        <w:ind w:right="567"/>
        <w:jc w:val="both"/>
        <w:rPr>
          <w:rFonts w:ascii="Helvetica" w:hAnsi="Helvetica" w:cs="Arial"/>
          <w:sz w:val="20"/>
          <w:szCs w:val="20"/>
        </w:rPr>
      </w:pPr>
    </w:p>
    <w:p w14:paraId="18BF5DC7" w14:textId="091FFAD1" w:rsidR="007D4C91" w:rsidRPr="007D4C91" w:rsidRDefault="007D4C91" w:rsidP="00120DAA">
      <w:pPr>
        <w:pStyle w:val="KeinLeerraum"/>
        <w:spacing w:line="288" w:lineRule="auto"/>
        <w:ind w:right="567"/>
        <w:jc w:val="both"/>
        <w:rPr>
          <w:rFonts w:ascii="Helvetica" w:hAnsi="Helvetica" w:cs="Arial"/>
          <w:sz w:val="20"/>
          <w:szCs w:val="20"/>
        </w:rPr>
      </w:pPr>
      <w:r w:rsidRPr="007D4C91">
        <w:rPr>
          <w:rFonts w:ascii="Helvetica" w:hAnsi="Helvetica" w:cs="Arial"/>
          <w:sz w:val="20"/>
          <w:szCs w:val="20"/>
        </w:rPr>
        <w:t xml:space="preserve">Bildmaterial steht Ihnen unter </w:t>
      </w:r>
      <w:hyperlink r:id="rId10" w:history="1">
        <w:r w:rsidRPr="007D4C91">
          <w:rPr>
            <w:rStyle w:val="Hyperlink"/>
            <w:rFonts w:ascii="Helvetica" w:hAnsi="Helvetica" w:cs="Arial"/>
            <w:sz w:val="20"/>
            <w:szCs w:val="20"/>
          </w:rPr>
          <w:t>https://press-n-relations.amid-pr.com</w:t>
        </w:r>
      </w:hyperlink>
      <w:r w:rsidRPr="007D4C91">
        <w:rPr>
          <w:rFonts w:ascii="Helvetica" w:hAnsi="Helvetica" w:cs="Arial"/>
          <w:sz w:val="20"/>
          <w:szCs w:val="20"/>
        </w:rPr>
        <w:t xml:space="preserve"> unter dem Begriff </w:t>
      </w:r>
      <w:r>
        <w:rPr>
          <w:rFonts w:ascii="Helvetica" w:hAnsi="Helvetica" w:cs="Arial"/>
          <w:sz w:val="20"/>
          <w:szCs w:val="20"/>
        </w:rPr>
        <w:t>„</w:t>
      </w:r>
      <w:r w:rsidR="005C1CE6">
        <w:rPr>
          <w:rFonts w:ascii="Helvetica" w:hAnsi="Helvetica" w:cs="Arial"/>
          <w:sz w:val="20"/>
          <w:szCs w:val="20"/>
        </w:rPr>
        <w:t>Wanzl_</w:t>
      </w:r>
      <w:r w:rsidR="00AD15BB">
        <w:rPr>
          <w:rFonts w:ascii="Helvetica" w:hAnsi="Helvetica" w:cs="Arial"/>
          <w:sz w:val="20"/>
          <w:szCs w:val="20"/>
        </w:rPr>
        <w:t>Internorga2025</w:t>
      </w:r>
      <w:r w:rsidRPr="007D4C91">
        <w:rPr>
          <w:rFonts w:ascii="Helvetica" w:hAnsi="Helvetica" w:cs="Arial"/>
          <w:sz w:val="20"/>
          <w:szCs w:val="20"/>
        </w:rPr>
        <w:t>“ für den Download zur Verfügung.</w:t>
      </w:r>
    </w:p>
    <w:p w14:paraId="4065B436" w14:textId="37E64B63" w:rsidR="007D4C91" w:rsidRDefault="007D4C91" w:rsidP="00120DAA">
      <w:pPr>
        <w:spacing w:line="312" w:lineRule="auto"/>
        <w:ind w:right="567"/>
        <w:rPr>
          <w:rFonts w:ascii="Helvetica" w:hAnsi="Helvetica"/>
          <w:sz w:val="20"/>
          <w:szCs w:val="20"/>
        </w:rPr>
      </w:pPr>
    </w:p>
    <w:p w14:paraId="6A29DAB9" w14:textId="5C9A4771" w:rsidR="00C47257" w:rsidRPr="00E72518" w:rsidRDefault="00540459" w:rsidP="00120DAA">
      <w:pPr>
        <w:spacing w:line="312" w:lineRule="auto"/>
        <w:ind w:right="567"/>
        <w:rPr>
          <w:rFonts w:ascii="Helvetica" w:hAnsi="Helvetica"/>
          <w:sz w:val="20"/>
          <w:szCs w:val="20"/>
        </w:rPr>
      </w:pPr>
      <w:r>
        <w:rPr>
          <w:rFonts w:ascii="Helvetica" w:hAnsi="Helvetica"/>
          <w:sz w:val="20"/>
          <w:szCs w:val="20"/>
        </w:rPr>
        <w:t xml:space="preserve">    </w:t>
      </w:r>
    </w:p>
    <w:p w14:paraId="51A4C7C7" w14:textId="349CD3D5" w:rsidR="00926A45" w:rsidRPr="00BC570E" w:rsidRDefault="00926A45" w:rsidP="00120DAA">
      <w:pPr>
        <w:spacing w:line="312" w:lineRule="auto"/>
        <w:ind w:right="567"/>
        <w:rPr>
          <w:rFonts w:ascii="Helvetica" w:hAnsi="Helvetica"/>
          <w:b/>
          <w:bCs/>
          <w:sz w:val="18"/>
          <w:szCs w:val="18"/>
        </w:rPr>
      </w:pPr>
      <w:r w:rsidRPr="00BC570E">
        <w:rPr>
          <w:rFonts w:ascii="Helvetica" w:hAnsi="Helvetica"/>
          <w:b/>
          <w:bCs/>
          <w:sz w:val="18"/>
          <w:szCs w:val="18"/>
        </w:rPr>
        <w:t>Weitere Informationen</w:t>
      </w:r>
      <w:r w:rsidR="004D4045">
        <w:rPr>
          <w:rFonts w:ascii="Helvetica" w:hAnsi="Helvetica"/>
          <w:b/>
          <w:bCs/>
          <w:sz w:val="18"/>
          <w:szCs w:val="18"/>
        </w:rPr>
        <w:t>:</w:t>
      </w:r>
    </w:p>
    <w:p w14:paraId="7C37C7F8" w14:textId="77777777" w:rsidR="0034116B" w:rsidRPr="001D7257" w:rsidRDefault="0034116B" w:rsidP="0034116B">
      <w:pPr>
        <w:ind w:right="567"/>
        <w:rPr>
          <w:rFonts w:ascii="Helvetica" w:hAnsi="Helvetica"/>
          <w:sz w:val="18"/>
          <w:szCs w:val="18"/>
        </w:rPr>
      </w:pPr>
      <w:r w:rsidRPr="001D7257">
        <w:rPr>
          <w:rFonts w:ascii="Helvetica" w:hAnsi="Helvetica"/>
          <w:sz w:val="18"/>
          <w:szCs w:val="18"/>
        </w:rPr>
        <w:t>Wanzl GmbH &amp; Co. KGaA</w:t>
      </w:r>
    </w:p>
    <w:p w14:paraId="02FF5E86" w14:textId="77777777" w:rsidR="0034116B" w:rsidRPr="001D7257" w:rsidRDefault="0034116B" w:rsidP="0034116B">
      <w:pPr>
        <w:ind w:right="567"/>
        <w:rPr>
          <w:rFonts w:ascii="Helvetica" w:hAnsi="Helvetica"/>
          <w:sz w:val="18"/>
          <w:szCs w:val="18"/>
        </w:rPr>
      </w:pPr>
      <w:r w:rsidRPr="001D7257">
        <w:rPr>
          <w:rFonts w:ascii="Helvetica" w:hAnsi="Helvetica"/>
          <w:sz w:val="18"/>
          <w:szCs w:val="18"/>
        </w:rPr>
        <w:t>Linda Dorn</w:t>
      </w:r>
    </w:p>
    <w:p w14:paraId="19D9DDAD" w14:textId="77777777" w:rsidR="0034116B" w:rsidRPr="001D7257" w:rsidRDefault="0034116B" w:rsidP="0034116B">
      <w:pPr>
        <w:ind w:right="567"/>
        <w:rPr>
          <w:rFonts w:ascii="Helvetica" w:hAnsi="Helvetica"/>
          <w:sz w:val="18"/>
          <w:szCs w:val="18"/>
        </w:rPr>
      </w:pPr>
      <w:proofErr w:type="gramStart"/>
      <w:r w:rsidRPr="001D7257">
        <w:rPr>
          <w:rFonts w:ascii="Helvetica" w:hAnsi="Helvetica"/>
          <w:sz w:val="18"/>
          <w:szCs w:val="18"/>
        </w:rPr>
        <w:t>Marketing Manager</w:t>
      </w:r>
      <w:proofErr w:type="gramEnd"/>
      <w:r w:rsidRPr="001D7257">
        <w:rPr>
          <w:rFonts w:ascii="Helvetica" w:hAnsi="Helvetica"/>
          <w:sz w:val="18"/>
          <w:szCs w:val="18"/>
        </w:rPr>
        <w:t xml:space="preserve"> </w:t>
      </w:r>
    </w:p>
    <w:p w14:paraId="5619E2A8" w14:textId="77777777" w:rsidR="0034116B" w:rsidRPr="00BC570E" w:rsidRDefault="0034116B" w:rsidP="0034116B">
      <w:pPr>
        <w:ind w:right="567"/>
        <w:rPr>
          <w:rFonts w:ascii="Helvetica" w:hAnsi="Helvetica"/>
          <w:sz w:val="18"/>
          <w:szCs w:val="18"/>
        </w:rPr>
      </w:pPr>
      <w:r w:rsidRPr="00BC570E">
        <w:rPr>
          <w:rFonts w:ascii="Helvetica" w:hAnsi="Helvetica"/>
          <w:sz w:val="18"/>
          <w:szCs w:val="18"/>
        </w:rPr>
        <w:t>Rudolf-Wanzl-Straße 4</w:t>
      </w:r>
    </w:p>
    <w:p w14:paraId="3A192956" w14:textId="77777777" w:rsidR="0034116B" w:rsidRPr="00BC570E" w:rsidRDefault="0034116B" w:rsidP="0034116B">
      <w:pPr>
        <w:ind w:right="567"/>
        <w:rPr>
          <w:rFonts w:ascii="Helvetica" w:hAnsi="Helvetica"/>
          <w:sz w:val="18"/>
          <w:szCs w:val="18"/>
        </w:rPr>
      </w:pPr>
      <w:r w:rsidRPr="00BC570E">
        <w:rPr>
          <w:rFonts w:ascii="Helvetica" w:hAnsi="Helvetica"/>
          <w:sz w:val="18"/>
          <w:szCs w:val="18"/>
        </w:rPr>
        <w:t xml:space="preserve">89340 Leipheim </w:t>
      </w:r>
    </w:p>
    <w:p w14:paraId="7253AE11" w14:textId="77777777" w:rsidR="0034116B" w:rsidRPr="00467FF0" w:rsidRDefault="0034116B" w:rsidP="0034116B">
      <w:pPr>
        <w:ind w:right="567"/>
        <w:rPr>
          <w:rFonts w:ascii="Helvetica" w:hAnsi="Helvetica"/>
          <w:sz w:val="18"/>
          <w:szCs w:val="18"/>
          <w:lang w:val="en-US"/>
        </w:rPr>
      </w:pPr>
      <w:r w:rsidRPr="00467FF0">
        <w:rPr>
          <w:rFonts w:ascii="Helvetica" w:hAnsi="Helvetica"/>
          <w:sz w:val="18"/>
          <w:szCs w:val="18"/>
          <w:lang w:val="en-US"/>
        </w:rPr>
        <w:t>Tel +49 8221 7295155</w:t>
      </w:r>
    </w:p>
    <w:p w14:paraId="0F49BC9D" w14:textId="77777777" w:rsidR="0034116B" w:rsidRPr="00467FF0" w:rsidRDefault="0034116B" w:rsidP="0034116B">
      <w:pPr>
        <w:ind w:right="567"/>
        <w:rPr>
          <w:rFonts w:ascii="Helvetica" w:hAnsi="Helvetica"/>
          <w:sz w:val="18"/>
          <w:szCs w:val="18"/>
          <w:lang w:val="en-US"/>
        </w:rPr>
      </w:pPr>
      <w:r w:rsidRPr="00467FF0">
        <w:rPr>
          <w:rFonts w:ascii="Helvetica" w:hAnsi="Helvetica"/>
          <w:sz w:val="18"/>
          <w:szCs w:val="18"/>
          <w:lang w:val="en-US"/>
        </w:rPr>
        <w:t xml:space="preserve">Mail: </w:t>
      </w:r>
      <w:hyperlink r:id="rId11" w:history="1">
        <w:r w:rsidRPr="00467FF0">
          <w:rPr>
            <w:rStyle w:val="Hyperlink"/>
            <w:rFonts w:ascii="Helvetica" w:hAnsi="Helvetica"/>
            <w:sz w:val="18"/>
            <w:szCs w:val="18"/>
            <w:lang w:val="en-US"/>
          </w:rPr>
          <w:t>linda.dorn@wanzl.com</w:t>
        </w:r>
      </w:hyperlink>
    </w:p>
    <w:p w14:paraId="1AD57EDF" w14:textId="77777777" w:rsidR="0034116B" w:rsidRPr="001D7257" w:rsidRDefault="0034116B" w:rsidP="0034116B">
      <w:pPr>
        <w:ind w:right="567"/>
        <w:rPr>
          <w:rFonts w:ascii="Helvetica" w:hAnsi="Helvetica"/>
          <w:sz w:val="18"/>
          <w:szCs w:val="18"/>
        </w:rPr>
      </w:pPr>
      <w:hyperlink r:id="rId12" w:history="1">
        <w:r w:rsidRPr="001D7257">
          <w:rPr>
            <w:rStyle w:val="Hyperlink"/>
            <w:rFonts w:ascii="Helvetica" w:hAnsi="Helvetica"/>
            <w:sz w:val="18"/>
            <w:szCs w:val="18"/>
          </w:rPr>
          <w:t>www.wanzl.com</w:t>
        </w:r>
      </w:hyperlink>
    </w:p>
    <w:p w14:paraId="64B20B79" w14:textId="77777777" w:rsidR="006D22F9" w:rsidRPr="001D7257" w:rsidRDefault="006D22F9" w:rsidP="00120DAA">
      <w:pPr>
        <w:ind w:right="567"/>
        <w:rPr>
          <w:rFonts w:ascii="Helvetica" w:hAnsi="Helvetica"/>
          <w:sz w:val="18"/>
          <w:szCs w:val="18"/>
        </w:rPr>
      </w:pPr>
    </w:p>
    <w:p w14:paraId="0E72C459" w14:textId="02887E2D" w:rsidR="00E20DD2" w:rsidRPr="001D7257" w:rsidRDefault="00E20DD2" w:rsidP="00120DAA">
      <w:pPr>
        <w:spacing w:line="312" w:lineRule="auto"/>
        <w:ind w:right="567"/>
        <w:rPr>
          <w:rFonts w:ascii="Helvetica" w:hAnsi="Helvetica"/>
          <w:sz w:val="18"/>
          <w:szCs w:val="18"/>
        </w:rPr>
      </w:pPr>
    </w:p>
    <w:p w14:paraId="2859FFD4" w14:textId="77777777" w:rsidR="00E20DD2" w:rsidRPr="00BC570E" w:rsidRDefault="00E20DD2" w:rsidP="00120DAA">
      <w:pPr>
        <w:ind w:right="567"/>
        <w:rPr>
          <w:rFonts w:ascii="Helvetica" w:hAnsi="Helvetica"/>
          <w:b/>
          <w:bCs/>
          <w:sz w:val="18"/>
          <w:szCs w:val="18"/>
        </w:rPr>
      </w:pPr>
      <w:r w:rsidRPr="00BC570E">
        <w:rPr>
          <w:rFonts w:ascii="Helvetica" w:hAnsi="Helvetica"/>
          <w:b/>
          <w:bCs/>
          <w:sz w:val="18"/>
          <w:szCs w:val="18"/>
        </w:rPr>
        <w:t>Presse- und Öffentlichkeitsarbeit:</w:t>
      </w:r>
    </w:p>
    <w:p w14:paraId="1FB822FD" w14:textId="64D26D7E" w:rsidR="00E20DD2" w:rsidRPr="00BC570E" w:rsidRDefault="00E20DD2" w:rsidP="00120DAA">
      <w:pPr>
        <w:ind w:right="567"/>
        <w:rPr>
          <w:rFonts w:ascii="Helvetica" w:hAnsi="Helvetica"/>
          <w:sz w:val="18"/>
          <w:szCs w:val="18"/>
        </w:rPr>
      </w:pPr>
      <w:r w:rsidRPr="00BC570E">
        <w:rPr>
          <w:rFonts w:ascii="Helvetica" w:hAnsi="Helvetica"/>
          <w:sz w:val="18"/>
          <w:szCs w:val="18"/>
        </w:rPr>
        <w:t>Wanzl Pressebüro</w:t>
      </w:r>
    </w:p>
    <w:p w14:paraId="7622F582" w14:textId="532BA59A" w:rsidR="00E20DD2" w:rsidRPr="00BC570E" w:rsidRDefault="00E20DD2" w:rsidP="00120DAA">
      <w:pPr>
        <w:ind w:right="567"/>
        <w:rPr>
          <w:rFonts w:ascii="Helvetica" w:hAnsi="Helvetica"/>
          <w:sz w:val="18"/>
          <w:szCs w:val="18"/>
        </w:rPr>
      </w:pPr>
      <w:r w:rsidRPr="00BC570E">
        <w:rPr>
          <w:rFonts w:ascii="Helvetica" w:hAnsi="Helvetica"/>
          <w:sz w:val="18"/>
          <w:szCs w:val="18"/>
        </w:rPr>
        <w:t xml:space="preserve">c/o Press’n’Relations GmbH </w:t>
      </w:r>
    </w:p>
    <w:p w14:paraId="4C7CE933" w14:textId="44FED255" w:rsidR="00DE1C0F" w:rsidRPr="00BC570E" w:rsidRDefault="00231C81" w:rsidP="00120DAA">
      <w:pPr>
        <w:ind w:right="567"/>
        <w:rPr>
          <w:rFonts w:ascii="Helvetica" w:hAnsi="Helvetica"/>
          <w:sz w:val="18"/>
          <w:szCs w:val="18"/>
        </w:rPr>
      </w:pPr>
      <w:r>
        <w:rPr>
          <w:rFonts w:ascii="Helvetica" w:hAnsi="Helvetica"/>
          <w:sz w:val="18"/>
          <w:szCs w:val="18"/>
        </w:rPr>
        <w:t>Magirus-Deutz-Str. 14</w:t>
      </w:r>
      <w:r w:rsidR="00DE1C0F" w:rsidRPr="00BC570E">
        <w:rPr>
          <w:rFonts w:ascii="Helvetica" w:hAnsi="Helvetica"/>
          <w:sz w:val="18"/>
          <w:szCs w:val="18"/>
        </w:rPr>
        <w:t xml:space="preserve"> – D-89077 Ulm </w:t>
      </w:r>
    </w:p>
    <w:p w14:paraId="06A57983" w14:textId="1533554F" w:rsidR="00DE1C0F" w:rsidRPr="00BC570E" w:rsidRDefault="00CF3CB6" w:rsidP="00120DAA">
      <w:pPr>
        <w:ind w:right="567"/>
        <w:rPr>
          <w:rFonts w:ascii="Helvetica" w:hAnsi="Helvetica"/>
          <w:sz w:val="18"/>
          <w:szCs w:val="18"/>
        </w:rPr>
      </w:pPr>
      <w:r w:rsidRPr="00BC570E">
        <w:rPr>
          <w:rFonts w:ascii="Helvetica" w:hAnsi="Helvetica"/>
          <w:sz w:val="18"/>
          <w:szCs w:val="18"/>
        </w:rPr>
        <w:t>Désirée Mülle</w:t>
      </w:r>
      <w:r w:rsidR="00DE1C0F" w:rsidRPr="00BC570E">
        <w:rPr>
          <w:rFonts w:ascii="Helvetica" w:hAnsi="Helvetica"/>
          <w:sz w:val="18"/>
          <w:szCs w:val="18"/>
        </w:rPr>
        <w:t>r</w:t>
      </w:r>
    </w:p>
    <w:p w14:paraId="3A0F6411" w14:textId="78187566" w:rsidR="006D22F9" w:rsidRDefault="00DE1C0F" w:rsidP="00120DAA">
      <w:pPr>
        <w:ind w:right="567"/>
        <w:rPr>
          <w:rFonts w:ascii="Helvetica" w:hAnsi="Helvetica"/>
          <w:sz w:val="18"/>
          <w:szCs w:val="18"/>
        </w:rPr>
      </w:pPr>
      <w:r w:rsidRPr="00BC570E">
        <w:rPr>
          <w:rFonts w:ascii="Helvetica" w:hAnsi="Helvetica"/>
          <w:color w:val="000000"/>
          <w:sz w:val="18"/>
          <w:szCs w:val="18"/>
        </w:rPr>
        <w:t>T</w:t>
      </w:r>
      <w:r w:rsidR="00F10DB3">
        <w:rPr>
          <w:rFonts w:ascii="Helvetica" w:hAnsi="Helvetica"/>
          <w:color w:val="000000"/>
          <w:sz w:val="18"/>
          <w:szCs w:val="18"/>
        </w:rPr>
        <w:t>el</w:t>
      </w:r>
      <w:r w:rsidRPr="00BC570E">
        <w:rPr>
          <w:rFonts w:ascii="Helvetica" w:hAnsi="Helvetica"/>
          <w:color w:val="000000"/>
          <w:sz w:val="18"/>
          <w:szCs w:val="18"/>
        </w:rPr>
        <w:t xml:space="preserve">: +49 731 </w:t>
      </w:r>
      <w:r w:rsidR="00467FF0">
        <w:rPr>
          <w:rFonts w:ascii="Helvetica" w:hAnsi="Helvetica"/>
          <w:color w:val="000000"/>
          <w:sz w:val="18"/>
          <w:szCs w:val="18"/>
        </w:rPr>
        <w:t>146 156-72</w:t>
      </w:r>
      <w:r w:rsidRPr="00BC570E">
        <w:rPr>
          <w:rFonts w:ascii="Helvetica" w:hAnsi="Helvetica"/>
          <w:color w:val="000000"/>
          <w:sz w:val="18"/>
          <w:szCs w:val="18"/>
        </w:rPr>
        <w:br/>
        <w:t>Mail: </w:t>
      </w:r>
      <w:hyperlink r:id="rId13" w:history="1">
        <w:r w:rsidR="006D22F9" w:rsidRPr="008C7631">
          <w:rPr>
            <w:rStyle w:val="Hyperlink"/>
            <w:rFonts w:ascii="Helvetica" w:hAnsi="Helvetica"/>
            <w:sz w:val="18"/>
            <w:szCs w:val="18"/>
          </w:rPr>
          <w:t>dmt@press-n-relations.de</w:t>
        </w:r>
      </w:hyperlink>
    </w:p>
    <w:p w14:paraId="363185DF" w14:textId="332DFDD9" w:rsidR="00E20DD2" w:rsidRPr="00BC570E" w:rsidRDefault="00CF3CB6" w:rsidP="00120DAA">
      <w:pPr>
        <w:ind w:right="567"/>
        <w:rPr>
          <w:rFonts w:ascii="Helvetica" w:hAnsi="Helvetica"/>
          <w:sz w:val="18"/>
          <w:szCs w:val="18"/>
        </w:rPr>
      </w:pPr>
      <w:proofErr w:type="spellStart"/>
      <w:r w:rsidRPr="00BC570E">
        <w:rPr>
          <w:rFonts w:ascii="Helvetica" w:hAnsi="Helvetica"/>
          <w:sz w:val="18"/>
          <w:szCs w:val="18"/>
        </w:rPr>
        <w:t>Nata</w:t>
      </w:r>
      <w:r w:rsidR="00F96EB1" w:rsidRPr="00BC570E">
        <w:rPr>
          <w:rFonts w:ascii="Helvetica" w:hAnsi="Helvetica"/>
          <w:sz w:val="18"/>
          <w:szCs w:val="18"/>
        </w:rPr>
        <w:t>š</w:t>
      </w:r>
      <w:r w:rsidRPr="00BC570E">
        <w:rPr>
          <w:rFonts w:ascii="Helvetica" w:hAnsi="Helvetica"/>
          <w:sz w:val="18"/>
          <w:szCs w:val="18"/>
        </w:rPr>
        <w:t>a</w:t>
      </w:r>
      <w:proofErr w:type="spellEnd"/>
      <w:r w:rsidRPr="00BC570E">
        <w:rPr>
          <w:rFonts w:ascii="Helvetica" w:hAnsi="Helvetica"/>
          <w:sz w:val="18"/>
          <w:szCs w:val="18"/>
        </w:rPr>
        <w:t xml:space="preserve"> Forstner</w:t>
      </w:r>
    </w:p>
    <w:p w14:paraId="2E497356" w14:textId="3C57859A" w:rsidR="00E20DD2" w:rsidRPr="00BC570E" w:rsidRDefault="00E20DD2" w:rsidP="00120DAA">
      <w:pPr>
        <w:ind w:right="567"/>
        <w:rPr>
          <w:rFonts w:ascii="Helvetica" w:hAnsi="Helvetica"/>
          <w:sz w:val="18"/>
          <w:szCs w:val="18"/>
        </w:rPr>
      </w:pPr>
      <w:r w:rsidRPr="00BC570E">
        <w:rPr>
          <w:rFonts w:ascii="Helvetica" w:hAnsi="Helvetica"/>
          <w:sz w:val="18"/>
          <w:szCs w:val="18"/>
        </w:rPr>
        <w:t xml:space="preserve">Tel.: +49 731 </w:t>
      </w:r>
      <w:r w:rsidR="00467FF0">
        <w:rPr>
          <w:rFonts w:ascii="Helvetica" w:hAnsi="Helvetica"/>
          <w:color w:val="000000"/>
          <w:sz w:val="18"/>
          <w:szCs w:val="18"/>
        </w:rPr>
        <w:t>146 156-7</w:t>
      </w:r>
      <w:r w:rsidR="00467FF0">
        <w:rPr>
          <w:rFonts w:ascii="Helvetica" w:hAnsi="Helvetica"/>
          <w:color w:val="000000"/>
          <w:sz w:val="18"/>
          <w:szCs w:val="18"/>
        </w:rPr>
        <w:t>7</w:t>
      </w:r>
    </w:p>
    <w:p w14:paraId="6108687E" w14:textId="26D33487" w:rsidR="00E20DD2" w:rsidRDefault="00DE1C0F" w:rsidP="00120DAA">
      <w:pPr>
        <w:spacing w:line="312" w:lineRule="auto"/>
        <w:ind w:right="567"/>
        <w:rPr>
          <w:rFonts w:ascii="Helvetica" w:hAnsi="Helvetica"/>
          <w:sz w:val="18"/>
          <w:szCs w:val="18"/>
        </w:rPr>
      </w:pPr>
      <w:r w:rsidRPr="00BC570E">
        <w:rPr>
          <w:rFonts w:ascii="Helvetica" w:hAnsi="Helvetica"/>
          <w:color w:val="000000"/>
          <w:sz w:val="18"/>
          <w:szCs w:val="18"/>
        </w:rPr>
        <w:t>Mail: </w:t>
      </w:r>
      <w:hyperlink r:id="rId14" w:history="1">
        <w:r w:rsidR="006D22F9" w:rsidRPr="008C7631">
          <w:rPr>
            <w:rStyle w:val="Hyperlink"/>
            <w:rFonts w:ascii="Helvetica" w:hAnsi="Helvetica"/>
            <w:sz w:val="18"/>
            <w:szCs w:val="18"/>
          </w:rPr>
          <w:t>nfo@press-n-relations.de</w:t>
        </w:r>
      </w:hyperlink>
    </w:p>
    <w:p w14:paraId="116EC9CA" w14:textId="0DAA78A2" w:rsidR="006D22F9" w:rsidRDefault="006D22F9" w:rsidP="00120DAA">
      <w:pPr>
        <w:spacing w:line="312" w:lineRule="auto"/>
        <w:ind w:right="567"/>
        <w:rPr>
          <w:rFonts w:ascii="Helvetica" w:hAnsi="Helvetica"/>
          <w:sz w:val="18"/>
          <w:szCs w:val="18"/>
        </w:rPr>
      </w:pPr>
      <w:hyperlink r:id="rId15" w:history="1">
        <w:r w:rsidRPr="008C7631">
          <w:rPr>
            <w:rStyle w:val="Hyperlink"/>
            <w:rFonts w:ascii="Helvetica" w:hAnsi="Helvetica"/>
            <w:sz w:val="18"/>
            <w:szCs w:val="18"/>
          </w:rPr>
          <w:t>www.press-n-relations.de</w:t>
        </w:r>
      </w:hyperlink>
    </w:p>
    <w:p w14:paraId="71C4C631" w14:textId="7F7C647B" w:rsidR="00DE1C0F" w:rsidRDefault="00DE1C0F" w:rsidP="00120DAA">
      <w:pPr>
        <w:spacing w:line="312" w:lineRule="auto"/>
        <w:ind w:right="567"/>
        <w:rPr>
          <w:rFonts w:ascii="Helvetica" w:hAnsi="Helvetica"/>
          <w:sz w:val="20"/>
          <w:szCs w:val="20"/>
        </w:rPr>
      </w:pPr>
    </w:p>
    <w:p w14:paraId="51C59232" w14:textId="77777777" w:rsidR="003472AE" w:rsidRPr="00E20DD2" w:rsidRDefault="003472AE" w:rsidP="00120DAA">
      <w:pPr>
        <w:spacing w:line="312" w:lineRule="auto"/>
        <w:ind w:right="567"/>
        <w:rPr>
          <w:rFonts w:ascii="Helvetica" w:hAnsi="Helvetica"/>
          <w:sz w:val="20"/>
          <w:szCs w:val="20"/>
        </w:rPr>
      </w:pPr>
    </w:p>
    <w:p w14:paraId="4E393B12" w14:textId="51283659" w:rsidR="00E83130" w:rsidRDefault="00E83130" w:rsidP="00120DAA">
      <w:pPr>
        <w:spacing w:line="312" w:lineRule="auto"/>
        <w:ind w:right="567"/>
        <w:rPr>
          <w:rFonts w:ascii="Helvetica" w:hAnsi="Helvetica"/>
          <w:b/>
          <w:bCs/>
          <w:sz w:val="20"/>
          <w:szCs w:val="20"/>
        </w:rPr>
      </w:pPr>
    </w:p>
    <w:p w14:paraId="551FC71A" w14:textId="57033115" w:rsidR="00A636CA" w:rsidRPr="00BC570E" w:rsidRDefault="00A636CA" w:rsidP="00120DAA">
      <w:pPr>
        <w:spacing w:line="288" w:lineRule="auto"/>
        <w:ind w:right="567"/>
        <w:rPr>
          <w:rFonts w:ascii="Helvetica" w:hAnsi="Helvetica"/>
          <w:b/>
          <w:bCs/>
          <w:sz w:val="18"/>
          <w:szCs w:val="18"/>
        </w:rPr>
      </w:pPr>
      <w:r w:rsidRPr="00BC570E">
        <w:rPr>
          <w:rFonts w:ascii="Helvetica" w:hAnsi="Helvetica"/>
          <w:b/>
          <w:bCs/>
          <w:sz w:val="18"/>
          <w:szCs w:val="18"/>
        </w:rPr>
        <w:lastRenderedPageBreak/>
        <w:t>Über Wanzl</w:t>
      </w:r>
    </w:p>
    <w:p w14:paraId="4EBEEB3A" w14:textId="59B3AC50" w:rsidR="00DC546B" w:rsidRPr="00BC570E" w:rsidRDefault="00DC546B" w:rsidP="00120DAA">
      <w:pPr>
        <w:spacing w:line="288" w:lineRule="auto"/>
        <w:ind w:right="567"/>
        <w:rPr>
          <w:rFonts w:ascii="Helvetica" w:hAnsi="Helvetica" w:cs="Arial"/>
          <w:b/>
          <w:bCs/>
          <w:sz w:val="18"/>
          <w:szCs w:val="18"/>
        </w:rPr>
      </w:pPr>
      <w:r w:rsidRPr="00BC570E">
        <w:rPr>
          <w:rFonts w:ascii="Helvetica" w:hAnsi="Helvetica" w:cs="Arial"/>
          <w:b/>
          <w:bCs/>
          <w:sz w:val="18"/>
          <w:szCs w:val="18"/>
        </w:rPr>
        <w:t>WANZL – dynamisch handeln</w:t>
      </w:r>
    </w:p>
    <w:p w14:paraId="0D52E544" w14:textId="095C5806" w:rsidR="00DC546B" w:rsidRPr="00BC570E" w:rsidRDefault="00DC546B" w:rsidP="00120DAA">
      <w:pPr>
        <w:spacing w:line="288" w:lineRule="auto"/>
        <w:ind w:right="567"/>
        <w:rPr>
          <w:rFonts w:ascii="Helvetica" w:hAnsi="Helvetica" w:cs="Arial"/>
          <w:sz w:val="18"/>
          <w:szCs w:val="18"/>
        </w:rPr>
      </w:pPr>
      <w:r w:rsidRPr="00BC570E">
        <w:rPr>
          <w:rFonts w:ascii="Helvetica" w:hAnsi="Helvetica" w:cs="Arial"/>
          <w:sz w:val="18"/>
          <w:szCs w:val="18"/>
        </w:rPr>
        <w:t>Seit 1947 ist Wanzl der Motor des Handels. Als Hersteller von Draht-Einkaufswagen gestartet</w:t>
      </w:r>
      <w:r w:rsidR="008A5E98">
        <w:rPr>
          <w:rFonts w:ascii="Helvetica" w:hAnsi="Helvetica" w:cs="Arial"/>
          <w:sz w:val="18"/>
          <w:szCs w:val="18"/>
        </w:rPr>
        <w:t>,</w:t>
      </w:r>
      <w:r w:rsidRPr="00BC570E">
        <w:rPr>
          <w:rFonts w:ascii="Helvetica" w:hAnsi="Helvetica" w:cs="Arial"/>
          <w:sz w:val="18"/>
          <w:szCs w:val="18"/>
        </w:rPr>
        <w:t xml:space="preserve"> ist das Unternehmen heute weltweit innovativer Schrittmacher für Retail Solutions. Wanzl realisiert als Gesamtlösungsanbieter einzigartige Einkaufserlebnisse. Das können innovative Produkte wie smarte Einkaufswagen und Warenpräsentation</w:t>
      </w:r>
      <w:r w:rsidR="008A5E98">
        <w:rPr>
          <w:rFonts w:ascii="Helvetica" w:hAnsi="Helvetica" w:cs="Arial"/>
          <w:sz w:val="18"/>
          <w:szCs w:val="18"/>
        </w:rPr>
        <w:t>s</w:t>
      </w:r>
      <w:r w:rsidRPr="00BC570E">
        <w:rPr>
          <w:rFonts w:ascii="Helvetica" w:hAnsi="Helvetica" w:cs="Arial"/>
          <w:sz w:val="18"/>
          <w:szCs w:val="18"/>
        </w:rPr>
        <w:t xml:space="preserve">systeme sein, digitale Lösungen, aber auch kreative Shop-Konzepte wie 24/7-Stores und Fulfillment-Formate. Zudem zählen individuelle Logistiklösungen aus dem Geschäftsfeld Material Handling, vollautomatisierte Zutritts- und Besuchermanagement-Systeme aus dem Geschäftsfeld Access Solutions sowie Premiumprodukte für Flughäfen und Hotels aus den Bereichen Airport und Hotel Services zu den Kernkompetenzen des Unternehmens. Mit über 4.600 Mitarbeitenden, </w:t>
      </w:r>
      <w:r w:rsidR="00193F48" w:rsidRPr="00BC570E">
        <w:rPr>
          <w:rFonts w:ascii="Helvetica" w:hAnsi="Helvetica" w:cs="Arial"/>
          <w:sz w:val="18"/>
          <w:szCs w:val="18"/>
        </w:rPr>
        <w:t>1</w:t>
      </w:r>
      <w:r w:rsidR="00193F48">
        <w:rPr>
          <w:rFonts w:ascii="Helvetica" w:hAnsi="Helvetica" w:cs="Arial"/>
          <w:sz w:val="18"/>
          <w:szCs w:val="18"/>
        </w:rPr>
        <w:t>2</w:t>
      </w:r>
      <w:r w:rsidR="00193F48" w:rsidRPr="00BC570E">
        <w:rPr>
          <w:rFonts w:ascii="Helvetica" w:hAnsi="Helvetica" w:cs="Arial"/>
          <w:sz w:val="18"/>
          <w:szCs w:val="18"/>
        </w:rPr>
        <w:t xml:space="preserve"> internationalen Produktionsstandorten in </w:t>
      </w:r>
      <w:r w:rsidR="00193F48">
        <w:rPr>
          <w:rFonts w:ascii="Helvetica" w:hAnsi="Helvetica" w:cs="Arial"/>
          <w:sz w:val="18"/>
          <w:szCs w:val="18"/>
        </w:rPr>
        <w:t>8</w:t>
      </w:r>
      <w:r w:rsidR="00193F48" w:rsidRPr="00BC570E">
        <w:rPr>
          <w:rFonts w:ascii="Helvetica" w:hAnsi="Helvetica" w:cs="Arial"/>
          <w:sz w:val="18"/>
          <w:szCs w:val="18"/>
        </w:rPr>
        <w:t xml:space="preserve"> Ländern</w:t>
      </w:r>
      <w:r w:rsidRPr="00BC570E">
        <w:rPr>
          <w:rFonts w:ascii="Helvetica" w:hAnsi="Helvetica" w:cs="Arial"/>
          <w:sz w:val="18"/>
          <w:szCs w:val="18"/>
        </w:rPr>
        <w:t xml:space="preserve">, 27 Vertriebsniederlassungen und rund 50 Vertretungen steht Wanzl weltweit als leistungsstarkes und werteorientiertes Familienunternehmen an der Seite seiner Kunden. </w:t>
      </w:r>
      <w:r w:rsidRPr="00BC570E">
        <w:rPr>
          <w:rFonts w:ascii="Helvetica" w:hAnsi="Helvetica" w:cs="Arial"/>
          <w:b/>
          <w:bCs/>
          <w:sz w:val="18"/>
          <w:szCs w:val="18"/>
        </w:rPr>
        <w:t>REALIZED BY WANZL.</w:t>
      </w:r>
    </w:p>
    <w:p w14:paraId="479AB473" w14:textId="38CE78D4" w:rsidR="00BD2E9C" w:rsidRPr="00BD2E9C" w:rsidRDefault="00BD2E9C" w:rsidP="00BD2E9C">
      <w:pPr>
        <w:spacing w:line="312" w:lineRule="auto"/>
        <w:ind w:right="567"/>
        <w:rPr>
          <w:rFonts w:ascii="Helvetica" w:hAnsi="Helvetica" w:cs="Arial"/>
          <w:sz w:val="18"/>
          <w:szCs w:val="18"/>
        </w:rPr>
      </w:pPr>
    </w:p>
    <w:sectPr w:rsidR="00BD2E9C" w:rsidRPr="00BD2E9C" w:rsidSect="00E72518">
      <w:headerReference w:type="default" r:id="rId16"/>
      <w:pgSz w:w="11900" w:h="16840"/>
      <w:pgMar w:top="1417" w:right="2119"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022383" w14:textId="77777777" w:rsidR="005C33CC" w:rsidRDefault="005C33CC" w:rsidP="00926A45">
      <w:r>
        <w:separator/>
      </w:r>
    </w:p>
  </w:endnote>
  <w:endnote w:type="continuationSeparator" w:id="0">
    <w:p w14:paraId="152F1D75" w14:textId="77777777" w:rsidR="005C33CC" w:rsidRDefault="005C33CC" w:rsidP="00926A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527403" w14:textId="77777777" w:rsidR="005C33CC" w:rsidRDefault="005C33CC" w:rsidP="00926A45">
      <w:r>
        <w:separator/>
      </w:r>
    </w:p>
  </w:footnote>
  <w:footnote w:type="continuationSeparator" w:id="0">
    <w:p w14:paraId="1DBF3FD9" w14:textId="77777777" w:rsidR="005C33CC" w:rsidRDefault="005C33CC" w:rsidP="00926A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B57D28" w14:textId="57869DD9" w:rsidR="00926A45" w:rsidRDefault="00926A45">
    <w:pPr>
      <w:pStyle w:val="Kopfzeile"/>
      <w:rPr>
        <w:rFonts w:ascii="Helvetica" w:hAnsi="Helvetica"/>
        <w:sz w:val="28"/>
        <w:szCs w:val="28"/>
      </w:rPr>
    </w:pPr>
    <w:r>
      <w:rPr>
        <w:rFonts w:ascii="Helvetica" w:hAnsi="Helvetica"/>
        <w:sz w:val="28"/>
        <w:szCs w:val="28"/>
      </w:rPr>
      <w:tab/>
    </w:r>
  </w:p>
  <w:p w14:paraId="24C848C9" w14:textId="405D5715" w:rsidR="00926A45" w:rsidRDefault="00926A45">
    <w:pPr>
      <w:pStyle w:val="Kopfzeile"/>
      <w:rPr>
        <w:rFonts w:ascii="Helvetica" w:hAnsi="Helvetica"/>
        <w:sz w:val="28"/>
        <w:szCs w:val="28"/>
      </w:rPr>
    </w:pPr>
    <w:r>
      <w:rPr>
        <w:rFonts w:ascii="Helvetica" w:hAnsi="Helvetica"/>
        <w:sz w:val="28"/>
        <w:szCs w:val="28"/>
      </w:rPr>
      <w:tab/>
    </w:r>
    <w:r>
      <w:rPr>
        <w:rFonts w:ascii="Helvetica" w:hAnsi="Helvetica"/>
        <w:sz w:val="28"/>
        <w:szCs w:val="28"/>
      </w:rPr>
      <w:tab/>
    </w:r>
    <w:r w:rsidR="0028193D">
      <w:rPr>
        <w:rFonts w:ascii="Helvetica" w:hAnsi="Helvetica"/>
        <w:sz w:val="28"/>
        <w:szCs w:val="28"/>
      </w:rPr>
      <w:t xml:space="preserve">  </w:t>
    </w:r>
    <w:r>
      <w:rPr>
        <w:rFonts w:ascii="Helvetica" w:hAnsi="Helvetica"/>
        <w:noProof/>
        <w:sz w:val="28"/>
        <w:szCs w:val="28"/>
      </w:rPr>
      <w:drawing>
        <wp:inline distT="0" distB="0" distL="0" distR="0" wp14:anchorId="0D4D0553" wp14:editId="189998C6">
          <wp:extent cx="1693937" cy="347345"/>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722507" cy="353203"/>
                  </a:xfrm>
                  <a:prstGeom prst="rect">
                    <a:avLst/>
                  </a:prstGeom>
                </pic:spPr>
              </pic:pic>
            </a:graphicData>
          </a:graphic>
        </wp:inline>
      </w:drawing>
    </w:r>
  </w:p>
  <w:p w14:paraId="4DA41064" w14:textId="77777777" w:rsidR="00926A45" w:rsidRDefault="00926A45">
    <w:pPr>
      <w:pStyle w:val="Kopfzeile"/>
      <w:rPr>
        <w:rFonts w:ascii="Helvetica" w:hAnsi="Helvetica"/>
        <w:sz w:val="28"/>
        <w:szCs w:val="28"/>
      </w:rPr>
    </w:pPr>
  </w:p>
  <w:p w14:paraId="67CB3C00" w14:textId="0FD8439D" w:rsidR="00926A45" w:rsidRPr="00926A45" w:rsidRDefault="00926A45">
    <w:pPr>
      <w:pStyle w:val="Kopfzeile"/>
      <w:rPr>
        <w:rFonts w:ascii="Helvetica" w:hAnsi="Helvetica"/>
        <w:sz w:val="28"/>
        <w:szCs w:val="28"/>
      </w:rPr>
    </w:pPr>
    <w:r w:rsidRPr="00926A45">
      <w:rPr>
        <w:rFonts w:ascii="Helvetica" w:hAnsi="Helvetica"/>
        <w:sz w:val="28"/>
        <w:szCs w:val="28"/>
      </w:rPr>
      <w:t xml:space="preserve">P R E S </w:t>
    </w:r>
    <w:proofErr w:type="spellStart"/>
    <w:r w:rsidRPr="00926A45">
      <w:rPr>
        <w:rFonts w:ascii="Helvetica" w:hAnsi="Helvetica"/>
        <w:sz w:val="28"/>
        <w:szCs w:val="28"/>
      </w:rPr>
      <w:t>S</w:t>
    </w:r>
    <w:proofErr w:type="spellEnd"/>
    <w:r w:rsidRPr="00926A45">
      <w:rPr>
        <w:rFonts w:ascii="Helvetica" w:hAnsi="Helvetica"/>
        <w:sz w:val="28"/>
        <w:szCs w:val="28"/>
      </w:rPr>
      <w:t xml:space="preserve"> E M I T </w:t>
    </w:r>
    <w:proofErr w:type="spellStart"/>
    <w:r w:rsidRPr="00926A45">
      <w:rPr>
        <w:rFonts w:ascii="Helvetica" w:hAnsi="Helvetica"/>
        <w:sz w:val="28"/>
        <w:szCs w:val="28"/>
      </w:rPr>
      <w:t>T</w:t>
    </w:r>
    <w:proofErr w:type="spellEnd"/>
    <w:r w:rsidRPr="00926A45">
      <w:rPr>
        <w:rFonts w:ascii="Helvetica" w:hAnsi="Helvetica"/>
        <w:sz w:val="28"/>
        <w:szCs w:val="28"/>
      </w:rPr>
      <w:t xml:space="preserve"> E I L U N G</w:t>
    </w:r>
  </w:p>
  <w:p w14:paraId="33E09F6A" w14:textId="77777777" w:rsidR="00926A45" w:rsidRDefault="00926A45">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A501CE8"/>
    <w:multiLevelType w:val="hybridMultilevel"/>
    <w:tmpl w:val="4762D11C"/>
    <w:lvl w:ilvl="0" w:tplc="FE0A4A50">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3670208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1"/>
  <w:activeWritingStyle w:appName="MSWord" w:lang="de-DE" w:vendorID="64" w:dllVersion="0" w:nlCheck="1" w:checkStyle="0"/>
  <w:activeWritingStyle w:appName="MSWord" w:lang="en-US" w:vendorID="64" w:dllVersion="0" w:nlCheck="1" w:checkStyle="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6A45"/>
    <w:rsid w:val="00012345"/>
    <w:rsid w:val="00012843"/>
    <w:rsid w:val="000155F8"/>
    <w:rsid w:val="00021B14"/>
    <w:rsid w:val="00023B96"/>
    <w:rsid w:val="00024302"/>
    <w:rsid w:val="0003081C"/>
    <w:rsid w:val="00033ABA"/>
    <w:rsid w:val="000438B6"/>
    <w:rsid w:val="000574CB"/>
    <w:rsid w:val="0006250A"/>
    <w:rsid w:val="00064250"/>
    <w:rsid w:val="00066ADB"/>
    <w:rsid w:val="000672DF"/>
    <w:rsid w:val="00067410"/>
    <w:rsid w:val="00070F34"/>
    <w:rsid w:val="00074454"/>
    <w:rsid w:val="00074DB1"/>
    <w:rsid w:val="0007615E"/>
    <w:rsid w:val="0009134B"/>
    <w:rsid w:val="00091E32"/>
    <w:rsid w:val="0009238A"/>
    <w:rsid w:val="0009492D"/>
    <w:rsid w:val="00096B3C"/>
    <w:rsid w:val="000B2E69"/>
    <w:rsid w:val="000C084A"/>
    <w:rsid w:val="000C3645"/>
    <w:rsid w:val="000D261F"/>
    <w:rsid w:val="000D63F1"/>
    <w:rsid w:val="000E0423"/>
    <w:rsid w:val="000E14D7"/>
    <w:rsid w:val="000E1CA7"/>
    <w:rsid w:val="000E52D5"/>
    <w:rsid w:val="000E723C"/>
    <w:rsid w:val="000F26B6"/>
    <w:rsid w:val="000F60DC"/>
    <w:rsid w:val="000F74EF"/>
    <w:rsid w:val="00100354"/>
    <w:rsid w:val="00100533"/>
    <w:rsid w:val="00100EDD"/>
    <w:rsid w:val="00102474"/>
    <w:rsid w:val="00104CBD"/>
    <w:rsid w:val="00106F57"/>
    <w:rsid w:val="00112BE6"/>
    <w:rsid w:val="00112CDE"/>
    <w:rsid w:val="00120DAA"/>
    <w:rsid w:val="00131792"/>
    <w:rsid w:val="00132046"/>
    <w:rsid w:val="001354F5"/>
    <w:rsid w:val="0013696E"/>
    <w:rsid w:val="00137D7B"/>
    <w:rsid w:val="00143F59"/>
    <w:rsid w:val="00146B41"/>
    <w:rsid w:val="00151B57"/>
    <w:rsid w:val="00160469"/>
    <w:rsid w:val="0016145F"/>
    <w:rsid w:val="00164CE4"/>
    <w:rsid w:val="00165046"/>
    <w:rsid w:val="001652F2"/>
    <w:rsid w:val="00166D6B"/>
    <w:rsid w:val="00171D74"/>
    <w:rsid w:val="00176162"/>
    <w:rsid w:val="00177F27"/>
    <w:rsid w:val="0018216A"/>
    <w:rsid w:val="00184376"/>
    <w:rsid w:val="00187572"/>
    <w:rsid w:val="00190CC9"/>
    <w:rsid w:val="001933BD"/>
    <w:rsid w:val="00193F48"/>
    <w:rsid w:val="001A621F"/>
    <w:rsid w:val="001C0606"/>
    <w:rsid w:val="001C4748"/>
    <w:rsid w:val="001D2799"/>
    <w:rsid w:val="001D4C64"/>
    <w:rsid w:val="001D6B46"/>
    <w:rsid w:val="001D7257"/>
    <w:rsid w:val="001E2AC2"/>
    <w:rsid w:val="001E6ED8"/>
    <w:rsid w:val="001F3271"/>
    <w:rsid w:val="001F4334"/>
    <w:rsid w:val="001F6078"/>
    <w:rsid w:val="001F6934"/>
    <w:rsid w:val="00203A6F"/>
    <w:rsid w:val="00204964"/>
    <w:rsid w:val="002067D0"/>
    <w:rsid w:val="00210E43"/>
    <w:rsid w:val="0021407E"/>
    <w:rsid w:val="00217988"/>
    <w:rsid w:val="002216BB"/>
    <w:rsid w:val="00221EFB"/>
    <w:rsid w:val="002222F1"/>
    <w:rsid w:val="002229C9"/>
    <w:rsid w:val="002237F2"/>
    <w:rsid w:val="002250CB"/>
    <w:rsid w:val="0022773A"/>
    <w:rsid w:val="00231C81"/>
    <w:rsid w:val="002406E3"/>
    <w:rsid w:val="0024101A"/>
    <w:rsid w:val="00241EB1"/>
    <w:rsid w:val="00242AA4"/>
    <w:rsid w:val="002436F7"/>
    <w:rsid w:val="00245D03"/>
    <w:rsid w:val="00246E01"/>
    <w:rsid w:val="00251F94"/>
    <w:rsid w:val="0025385D"/>
    <w:rsid w:val="00256A8C"/>
    <w:rsid w:val="00261F46"/>
    <w:rsid w:val="002620C9"/>
    <w:rsid w:val="0026505D"/>
    <w:rsid w:val="002675E1"/>
    <w:rsid w:val="00270D02"/>
    <w:rsid w:val="00270EAF"/>
    <w:rsid w:val="002736D9"/>
    <w:rsid w:val="002746D5"/>
    <w:rsid w:val="00277A7B"/>
    <w:rsid w:val="0028193D"/>
    <w:rsid w:val="00282B05"/>
    <w:rsid w:val="002845B8"/>
    <w:rsid w:val="002902B9"/>
    <w:rsid w:val="002A1705"/>
    <w:rsid w:val="002B4E6B"/>
    <w:rsid w:val="002B5310"/>
    <w:rsid w:val="002C0621"/>
    <w:rsid w:val="002C449D"/>
    <w:rsid w:val="002E172D"/>
    <w:rsid w:val="002E21E8"/>
    <w:rsid w:val="002F3D3E"/>
    <w:rsid w:val="00304B4C"/>
    <w:rsid w:val="003124B2"/>
    <w:rsid w:val="00312521"/>
    <w:rsid w:val="00312B51"/>
    <w:rsid w:val="00317823"/>
    <w:rsid w:val="00321C0D"/>
    <w:rsid w:val="00324956"/>
    <w:rsid w:val="0032553C"/>
    <w:rsid w:val="00325ABF"/>
    <w:rsid w:val="0032659E"/>
    <w:rsid w:val="00326E2A"/>
    <w:rsid w:val="00330C0C"/>
    <w:rsid w:val="0034116B"/>
    <w:rsid w:val="003430FF"/>
    <w:rsid w:val="00343CAB"/>
    <w:rsid w:val="003472AE"/>
    <w:rsid w:val="00353FE7"/>
    <w:rsid w:val="003569AE"/>
    <w:rsid w:val="003626B7"/>
    <w:rsid w:val="00363673"/>
    <w:rsid w:val="00365110"/>
    <w:rsid w:val="00372919"/>
    <w:rsid w:val="00381EA9"/>
    <w:rsid w:val="003832E1"/>
    <w:rsid w:val="00385D17"/>
    <w:rsid w:val="003911AF"/>
    <w:rsid w:val="00395BB1"/>
    <w:rsid w:val="003A04F3"/>
    <w:rsid w:val="003A1298"/>
    <w:rsid w:val="003A1BF1"/>
    <w:rsid w:val="003A5137"/>
    <w:rsid w:val="003A51B3"/>
    <w:rsid w:val="003B1040"/>
    <w:rsid w:val="003B3597"/>
    <w:rsid w:val="003C2BF8"/>
    <w:rsid w:val="003C4055"/>
    <w:rsid w:val="003D2E25"/>
    <w:rsid w:val="003F0B97"/>
    <w:rsid w:val="003F272E"/>
    <w:rsid w:val="003F2BD0"/>
    <w:rsid w:val="003F6C11"/>
    <w:rsid w:val="00401B81"/>
    <w:rsid w:val="00423413"/>
    <w:rsid w:val="004351BC"/>
    <w:rsid w:val="004356F8"/>
    <w:rsid w:val="00436FBE"/>
    <w:rsid w:val="00443AAD"/>
    <w:rsid w:val="00450201"/>
    <w:rsid w:val="004505F6"/>
    <w:rsid w:val="00452F21"/>
    <w:rsid w:val="004600FD"/>
    <w:rsid w:val="004648F5"/>
    <w:rsid w:val="00467FF0"/>
    <w:rsid w:val="00477C1F"/>
    <w:rsid w:val="00493061"/>
    <w:rsid w:val="0049579F"/>
    <w:rsid w:val="004A1707"/>
    <w:rsid w:val="004A5A9A"/>
    <w:rsid w:val="004A6DBB"/>
    <w:rsid w:val="004B741B"/>
    <w:rsid w:val="004C02F8"/>
    <w:rsid w:val="004C2371"/>
    <w:rsid w:val="004C4D91"/>
    <w:rsid w:val="004C6FA7"/>
    <w:rsid w:val="004D3A2B"/>
    <w:rsid w:val="004D4045"/>
    <w:rsid w:val="004E2F3C"/>
    <w:rsid w:val="00500F07"/>
    <w:rsid w:val="005050FE"/>
    <w:rsid w:val="005151E8"/>
    <w:rsid w:val="00517EEB"/>
    <w:rsid w:val="005212F1"/>
    <w:rsid w:val="00522938"/>
    <w:rsid w:val="0053610D"/>
    <w:rsid w:val="00540459"/>
    <w:rsid w:val="0054144E"/>
    <w:rsid w:val="00550442"/>
    <w:rsid w:val="00560693"/>
    <w:rsid w:val="00571AC8"/>
    <w:rsid w:val="00571DAA"/>
    <w:rsid w:val="00576F4F"/>
    <w:rsid w:val="005839FF"/>
    <w:rsid w:val="00586EF0"/>
    <w:rsid w:val="005A0C23"/>
    <w:rsid w:val="005A50A4"/>
    <w:rsid w:val="005B0D51"/>
    <w:rsid w:val="005B1478"/>
    <w:rsid w:val="005B2CEF"/>
    <w:rsid w:val="005C0C89"/>
    <w:rsid w:val="005C1C5C"/>
    <w:rsid w:val="005C1CE6"/>
    <w:rsid w:val="005C33CC"/>
    <w:rsid w:val="005C7684"/>
    <w:rsid w:val="005D0A3A"/>
    <w:rsid w:val="005D5E3B"/>
    <w:rsid w:val="005D660A"/>
    <w:rsid w:val="005D688B"/>
    <w:rsid w:val="005D7B8D"/>
    <w:rsid w:val="005E35F1"/>
    <w:rsid w:val="005E3D98"/>
    <w:rsid w:val="005F3C11"/>
    <w:rsid w:val="005F6A50"/>
    <w:rsid w:val="00601A04"/>
    <w:rsid w:val="006022AC"/>
    <w:rsid w:val="00613A3E"/>
    <w:rsid w:val="00622CE4"/>
    <w:rsid w:val="006247FB"/>
    <w:rsid w:val="00631FC3"/>
    <w:rsid w:val="006408D4"/>
    <w:rsid w:val="00643BBC"/>
    <w:rsid w:val="00643FCE"/>
    <w:rsid w:val="006462BC"/>
    <w:rsid w:val="006552BC"/>
    <w:rsid w:val="0065722D"/>
    <w:rsid w:val="00660833"/>
    <w:rsid w:val="00672A79"/>
    <w:rsid w:val="00673B0E"/>
    <w:rsid w:val="006846EE"/>
    <w:rsid w:val="00685B59"/>
    <w:rsid w:val="0069064A"/>
    <w:rsid w:val="00693E0C"/>
    <w:rsid w:val="006A51BF"/>
    <w:rsid w:val="006A58D0"/>
    <w:rsid w:val="006A6275"/>
    <w:rsid w:val="006A6519"/>
    <w:rsid w:val="006C7A3E"/>
    <w:rsid w:val="006D22F9"/>
    <w:rsid w:val="006E5214"/>
    <w:rsid w:val="006E5AAB"/>
    <w:rsid w:val="006E5D6A"/>
    <w:rsid w:val="006F5997"/>
    <w:rsid w:val="006F5EDA"/>
    <w:rsid w:val="006F782D"/>
    <w:rsid w:val="00700BDD"/>
    <w:rsid w:val="00704865"/>
    <w:rsid w:val="00705471"/>
    <w:rsid w:val="007152B3"/>
    <w:rsid w:val="007173F4"/>
    <w:rsid w:val="007206C0"/>
    <w:rsid w:val="00723359"/>
    <w:rsid w:val="00725646"/>
    <w:rsid w:val="00727DB1"/>
    <w:rsid w:val="00733934"/>
    <w:rsid w:val="0073573E"/>
    <w:rsid w:val="007375F7"/>
    <w:rsid w:val="00747D26"/>
    <w:rsid w:val="00750E7E"/>
    <w:rsid w:val="0075106C"/>
    <w:rsid w:val="0076046C"/>
    <w:rsid w:val="007744D9"/>
    <w:rsid w:val="00775496"/>
    <w:rsid w:val="00775B01"/>
    <w:rsid w:val="00776C2C"/>
    <w:rsid w:val="00777BFC"/>
    <w:rsid w:val="007812A0"/>
    <w:rsid w:val="00787EB5"/>
    <w:rsid w:val="0079106B"/>
    <w:rsid w:val="007944E5"/>
    <w:rsid w:val="00795BD3"/>
    <w:rsid w:val="0079640D"/>
    <w:rsid w:val="007A13E3"/>
    <w:rsid w:val="007A4F9E"/>
    <w:rsid w:val="007A6401"/>
    <w:rsid w:val="007B5904"/>
    <w:rsid w:val="007C35A1"/>
    <w:rsid w:val="007D4C91"/>
    <w:rsid w:val="007E1602"/>
    <w:rsid w:val="007E1A7D"/>
    <w:rsid w:val="007E1AA9"/>
    <w:rsid w:val="007E3F30"/>
    <w:rsid w:val="007F0152"/>
    <w:rsid w:val="007F103C"/>
    <w:rsid w:val="007F5DEB"/>
    <w:rsid w:val="00802A06"/>
    <w:rsid w:val="00804135"/>
    <w:rsid w:val="00820751"/>
    <w:rsid w:val="008238BD"/>
    <w:rsid w:val="00843B24"/>
    <w:rsid w:val="008553ED"/>
    <w:rsid w:val="008610BC"/>
    <w:rsid w:val="00862F85"/>
    <w:rsid w:val="00866860"/>
    <w:rsid w:val="00866AB1"/>
    <w:rsid w:val="0087235E"/>
    <w:rsid w:val="0088119A"/>
    <w:rsid w:val="00881A5B"/>
    <w:rsid w:val="00882A6D"/>
    <w:rsid w:val="00883104"/>
    <w:rsid w:val="00896B4E"/>
    <w:rsid w:val="008A5E98"/>
    <w:rsid w:val="008A673B"/>
    <w:rsid w:val="008B28AB"/>
    <w:rsid w:val="008B3D63"/>
    <w:rsid w:val="008C61BD"/>
    <w:rsid w:val="008D2A46"/>
    <w:rsid w:val="008D511F"/>
    <w:rsid w:val="008E0DBE"/>
    <w:rsid w:val="008E379B"/>
    <w:rsid w:val="008E6A7A"/>
    <w:rsid w:val="008E6D75"/>
    <w:rsid w:val="008F068B"/>
    <w:rsid w:val="008F552F"/>
    <w:rsid w:val="008F6387"/>
    <w:rsid w:val="009028E1"/>
    <w:rsid w:val="00902D13"/>
    <w:rsid w:val="009114C8"/>
    <w:rsid w:val="009160BC"/>
    <w:rsid w:val="00917898"/>
    <w:rsid w:val="00926A45"/>
    <w:rsid w:val="009272A3"/>
    <w:rsid w:val="0092732D"/>
    <w:rsid w:val="00932466"/>
    <w:rsid w:val="00935BFF"/>
    <w:rsid w:val="00951EFC"/>
    <w:rsid w:val="00954D47"/>
    <w:rsid w:val="00956C76"/>
    <w:rsid w:val="0096548B"/>
    <w:rsid w:val="00970703"/>
    <w:rsid w:val="00972D8D"/>
    <w:rsid w:val="009759C8"/>
    <w:rsid w:val="00980D88"/>
    <w:rsid w:val="00980DD7"/>
    <w:rsid w:val="00981BFA"/>
    <w:rsid w:val="00983DCA"/>
    <w:rsid w:val="00987477"/>
    <w:rsid w:val="00993493"/>
    <w:rsid w:val="00993536"/>
    <w:rsid w:val="00997717"/>
    <w:rsid w:val="009A4922"/>
    <w:rsid w:val="009A5352"/>
    <w:rsid w:val="009B1C34"/>
    <w:rsid w:val="009C00B1"/>
    <w:rsid w:val="009C4CD5"/>
    <w:rsid w:val="009D088A"/>
    <w:rsid w:val="009D15A5"/>
    <w:rsid w:val="009D530C"/>
    <w:rsid w:val="009D62C4"/>
    <w:rsid w:val="009D7CE5"/>
    <w:rsid w:val="009E168B"/>
    <w:rsid w:val="009E2086"/>
    <w:rsid w:val="009E45C3"/>
    <w:rsid w:val="009E47F9"/>
    <w:rsid w:val="009E5010"/>
    <w:rsid w:val="009E5F68"/>
    <w:rsid w:val="009F223A"/>
    <w:rsid w:val="009F6371"/>
    <w:rsid w:val="009F6A5B"/>
    <w:rsid w:val="009F7C07"/>
    <w:rsid w:val="00A00DA8"/>
    <w:rsid w:val="00A01CD5"/>
    <w:rsid w:val="00A0501A"/>
    <w:rsid w:val="00A07145"/>
    <w:rsid w:val="00A10638"/>
    <w:rsid w:val="00A13139"/>
    <w:rsid w:val="00A17725"/>
    <w:rsid w:val="00A244AB"/>
    <w:rsid w:val="00A24B07"/>
    <w:rsid w:val="00A25389"/>
    <w:rsid w:val="00A27E6F"/>
    <w:rsid w:val="00A33502"/>
    <w:rsid w:val="00A412EC"/>
    <w:rsid w:val="00A41D49"/>
    <w:rsid w:val="00A43009"/>
    <w:rsid w:val="00A54443"/>
    <w:rsid w:val="00A636CA"/>
    <w:rsid w:val="00A6394C"/>
    <w:rsid w:val="00A63BDD"/>
    <w:rsid w:val="00A74ACA"/>
    <w:rsid w:val="00A762E3"/>
    <w:rsid w:val="00A81490"/>
    <w:rsid w:val="00A87DC6"/>
    <w:rsid w:val="00A87F70"/>
    <w:rsid w:val="00A906F1"/>
    <w:rsid w:val="00A92147"/>
    <w:rsid w:val="00A96100"/>
    <w:rsid w:val="00AA6282"/>
    <w:rsid w:val="00AC4E47"/>
    <w:rsid w:val="00AD15BB"/>
    <w:rsid w:val="00AE0A8B"/>
    <w:rsid w:val="00AE375D"/>
    <w:rsid w:val="00AE6C6F"/>
    <w:rsid w:val="00B044B2"/>
    <w:rsid w:val="00B0551C"/>
    <w:rsid w:val="00B07B97"/>
    <w:rsid w:val="00B203AC"/>
    <w:rsid w:val="00B20B09"/>
    <w:rsid w:val="00B330DB"/>
    <w:rsid w:val="00B34257"/>
    <w:rsid w:val="00B4763E"/>
    <w:rsid w:val="00B47F59"/>
    <w:rsid w:val="00B618AE"/>
    <w:rsid w:val="00B64896"/>
    <w:rsid w:val="00B66C43"/>
    <w:rsid w:val="00B70C06"/>
    <w:rsid w:val="00B72DFD"/>
    <w:rsid w:val="00B82240"/>
    <w:rsid w:val="00B85742"/>
    <w:rsid w:val="00B9494D"/>
    <w:rsid w:val="00BA29EF"/>
    <w:rsid w:val="00BB553D"/>
    <w:rsid w:val="00BB77A6"/>
    <w:rsid w:val="00BC2C81"/>
    <w:rsid w:val="00BC3A88"/>
    <w:rsid w:val="00BC570E"/>
    <w:rsid w:val="00BC5DB8"/>
    <w:rsid w:val="00BD2E9C"/>
    <w:rsid w:val="00BD49C7"/>
    <w:rsid w:val="00BD541A"/>
    <w:rsid w:val="00BE1CB4"/>
    <w:rsid w:val="00BE548F"/>
    <w:rsid w:val="00BE65E9"/>
    <w:rsid w:val="00BF036A"/>
    <w:rsid w:val="00BF10E1"/>
    <w:rsid w:val="00BF483D"/>
    <w:rsid w:val="00C00228"/>
    <w:rsid w:val="00C02D17"/>
    <w:rsid w:val="00C07FA1"/>
    <w:rsid w:val="00C131BD"/>
    <w:rsid w:val="00C13954"/>
    <w:rsid w:val="00C13989"/>
    <w:rsid w:val="00C20F8A"/>
    <w:rsid w:val="00C21C69"/>
    <w:rsid w:val="00C229C6"/>
    <w:rsid w:val="00C251B0"/>
    <w:rsid w:val="00C25780"/>
    <w:rsid w:val="00C3012C"/>
    <w:rsid w:val="00C35994"/>
    <w:rsid w:val="00C42990"/>
    <w:rsid w:val="00C43392"/>
    <w:rsid w:val="00C46479"/>
    <w:rsid w:val="00C47257"/>
    <w:rsid w:val="00C47BE6"/>
    <w:rsid w:val="00C50943"/>
    <w:rsid w:val="00C50D1B"/>
    <w:rsid w:val="00C526BB"/>
    <w:rsid w:val="00C638BC"/>
    <w:rsid w:val="00C66D40"/>
    <w:rsid w:val="00C67288"/>
    <w:rsid w:val="00C70F94"/>
    <w:rsid w:val="00C71983"/>
    <w:rsid w:val="00C75AF4"/>
    <w:rsid w:val="00C8062B"/>
    <w:rsid w:val="00C87263"/>
    <w:rsid w:val="00CA15AA"/>
    <w:rsid w:val="00CA315F"/>
    <w:rsid w:val="00CB1D8F"/>
    <w:rsid w:val="00CB59A2"/>
    <w:rsid w:val="00CC3454"/>
    <w:rsid w:val="00CC3622"/>
    <w:rsid w:val="00CC6D41"/>
    <w:rsid w:val="00CD00D5"/>
    <w:rsid w:val="00CE2A93"/>
    <w:rsid w:val="00CE6FA8"/>
    <w:rsid w:val="00CF3CB6"/>
    <w:rsid w:val="00D0297B"/>
    <w:rsid w:val="00D1198A"/>
    <w:rsid w:val="00D222A8"/>
    <w:rsid w:val="00D24EC3"/>
    <w:rsid w:val="00D270B8"/>
    <w:rsid w:val="00D54D44"/>
    <w:rsid w:val="00D55A91"/>
    <w:rsid w:val="00D606DE"/>
    <w:rsid w:val="00D619D6"/>
    <w:rsid w:val="00D62A8E"/>
    <w:rsid w:val="00D64CBF"/>
    <w:rsid w:val="00D70422"/>
    <w:rsid w:val="00D71BE1"/>
    <w:rsid w:val="00D75593"/>
    <w:rsid w:val="00D81BD9"/>
    <w:rsid w:val="00D86906"/>
    <w:rsid w:val="00D86F96"/>
    <w:rsid w:val="00D93A7C"/>
    <w:rsid w:val="00DA065E"/>
    <w:rsid w:val="00DA43D1"/>
    <w:rsid w:val="00DA52EA"/>
    <w:rsid w:val="00DA650A"/>
    <w:rsid w:val="00DA7175"/>
    <w:rsid w:val="00DB0A9E"/>
    <w:rsid w:val="00DB2A24"/>
    <w:rsid w:val="00DB4095"/>
    <w:rsid w:val="00DB51EB"/>
    <w:rsid w:val="00DC0C6A"/>
    <w:rsid w:val="00DC2B08"/>
    <w:rsid w:val="00DC546B"/>
    <w:rsid w:val="00DD0922"/>
    <w:rsid w:val="00DD34A2"/>
    <w:rsid w:val="00DD7B32"/>
    <w:rsid w:val="00DE1C0F"/>
    <w:rsid w:val="00DE4FF6"/>
    <w:rsid w:val="00E01A4F"/>
    <w:rsid w:val="00E0690A"/>
    <w:rsid w:val="00E12A10"/>
    <w:rsid w:val="00E20DD2"/>
    <w:rsid w:val="00E223A5"/>
    <w:rsid w:val="00E2627E"/>
    <w:rsid w:val="00E26869"/>
    <w:rsid w:val="00E27075"/>
    <w:rsid w:val="00E27C29"/>
    <w:rsid w:val="00E35A5E"/>
    <w:rsid w:val="00E4416C"/>
    <w:rsid w:val="00E53944"/>
    <w:rsid w:val="00E54EBA"/>
    <w:rsid w:val="00E56AB3"/>
    <w:rsid w:val="00E63DED"/>
    <w:rsid w:val="00E72518"/>
    <w:rsid w:val="00E7277A"/>
    <w:rsid w:val="00E76E20"/>
    <w:rsid w:val="00E777F3"/>
    <w:rsid w:val="00E83130"/>
    <w:rsid w:val="00E850A5"/>
    <w:rsid w:val="00E8693B"/>
    <w:rsid w:val="00E86ADB"/>
    <w:rsid w:val="00E929AF"/>
    <w:rsid w:val="00EA06CB"/>
    <w:rsid w:val="00EA0F69"/>
    <w:rsid w:val="00EA22B6"/>
    <w:rsid w:val="00EB3A08"/>
    <w:rsid w:val="00EB3E43"/>
    <w:rsid w:val="00EB64E0"/>
    <w:rsid w:val="00EC06C5"/>
    <w:rsid w:val="00EC6889"/>
    <w:rsid w:val="00ED0CF6"/>
    <w:rsid w:val="00ED3AD0"/>
    <w:rsid w:val="00EE0AB9"/>
    <w:rsid w:val="00EE0E14"/>
    <w:rsid w:val="00EE2B40"/>
    <w:rsid w:val="00EE2EE5"/>
    <w:rsid w:val="00EE511C"/>
    <w:rsid w:val="00EF3A82"/>
    <w:rsid w:val="00EF5B6F"/>
    <w:rsid w:val="00EF6C68"/>
    <w:rsid w:val="00F038D7"/>
    <w:rsid w:val="00F07C11"/>
    <w:rsid w:val="00F10DB3"/>
    <w:rsid w:val="00F16491"/>
    <w:rsid w:val="00F16BE5"/>
    <w:rsid w:val="00F16E45"/>
    <w:rsid w:val="00F2173B"/>
    <w:rsid w:val="00F23797"/>
    <w:rsid w:val="00F23B2A"/>
    <w:rsid w:val="00F255E8"/>
    <w:rsid w:val="00F258AD"/>
    <w:rsid w:val="00F319C9"/>
    <w:rsid w:val="00F3552D"/>
    <w:rsid w:val="00F36C08"/>
    <w:rsid w:val="00F37A89"/>
    <w:rsid w:val="00F55189"/>
    <w:rsid w:val="00F630DB"/>
    <w:rsid w:val="00F638C2"/>
    <w:rsid w:val="00F641B8"/>
    <w:rsid w:val="00F65476"/>
    <w:rsid w:val="00F66969"/>
    <w:rsid w:val="00F737A0"/>
    <w:rsid w:val="00F86BC0"/>
    <w:rsid w:val="00F96EB1"/>
    <w:rsid w:val="00FA3CE4"/>
    <w:rsid w:val="00FA5F78"/>
    <w:rsid w:val="00FA6FA4"/>
    <w:rsid w:val="00FA7682"/>
    <w:rsid w:val="00FA7927"/>
    <w:rsid w:val="00FB4C43"/>
    <w:rsid w:val="00FC0985"/>
    <w:rsid w:val="00FC49EA"/>
    <w:rsid w:val="00FC589B"/>
    <w:rsid w:val="00FD0E9A"/>
    <w:rsid w:val="00FE172B"/>
    <w:rsid w:val="00FF714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BD3D0"/>
  <w15:chartTrackingRefBased/>
  <w15:docId w15:val="{9A831C3F-DE06-044A-850D-6265A9BDC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26A45"/>
    <w:pPr>
      <w:tabs>
        <w:tab w:val="center" w:pos="4536"/>
        <w:tab w:val="right" w:pos="9072"/>
      </w:tabs>
    </w:pPr>
  </w:style>
  <w:style w:type="character" w:customStyle="1" w:styleId="KopfzeileZchn">
    <w:name w:val="Kopfzeile Zchn"/>
    <w:basedOn w:val="Absatz-Standardschriftart"/>
    <w:link w:val="Kopfzeile"/>
    <w:uiPriority w:val="99"/>
    <w:rsid w:val="00926A45"/>
  </w:style>
  <w:style w:type="paragraph" w:styleId="Fuzeile">
    <w:name w:val="footer"/>
    <w:basedOn w:val="Standard"/>
    <w:link w:val="FuzeileZchn"/>
    <w:uiPriority w:val="99"/>
    <w:unhideWhenUsed/>
    <w:rsid w:val="00926A45"/>
    <w:pPr>
      <w:tabs>
        <w:tab w:val="center" w:pos="4536"/>
        <w:tab w:val="right" w:pos="9072"/>
      </w:tabs>
    </w:pPr>
  </w:style>
  <w:style w:type="character" w:customStyle="1" w:styleId="FuzeileZchn">
    <w:name w:val="Fußzeile Zchn"/>
    <w:basedOn w:val="Absatz-Standardschriftart"/>
    <w:link w:val="Fuzeile"/>
    <w:uiPriority w:val="99"/>
    <w:rsid w:val="00926A45"/>
  </w:style>
  <w:style w:type="paragraph" w:styleId="berarbeitung">
    <w:name w:val="Revision"/>
    <w:hidden/>
    <w:uiPriority w:val="99"/>
    <w:semiHidden/>
    <w:rsid w:val="00251F94"/>
  </w:style>
  <w:style w:type="paragraph" w:styleId="Listenabsatz">
    <w:name w:val="List Paragraph"/>
    <w:basedOn w:val="Standard"/>
    <w:uiPriority w:val="34"/>
    <w:qFormat/>
    <w:rsid w:val="00B82240"/>
    <w:pPr>
      <w:spacing w:after="200" w:line="276" w:lineRule="auto"/>
      <w:ind w:left="720"/>
      <w:contextualSpacing/>
    </w:pPr>
    <w:rPr>
      <w:rFonts w:ascii="Arial" w:hAnsi="Arial"/>
      <w:sz w:val="22"/>
      <w:szCs w:val="22"/>
    </w:rPr>
  </w:style>
  <w:style w:type="character" w:styleId="Hyperlink">
    <w:name w:val="Hyperlink"/>
    <w:basedOn w:val="Absatz-Standardschriftart"/>
    <w:uiPriority w:val="99"/>
    <w:unhideWhenUsed/>
    <w:rsid w:val="00E20DD2"/>
    <w:rPr>
      <w:color w:val="0563C1" w:themeColor="hyperlink"/>
      <w:u w:val="single"/>
    </w:rPr>
  </w:style>
  <w:style w:type="character" w:styleId="NichtaufgelsteErwhnung">
    <w:name w:val="Unresolved Mention"/>
    <w:basedOn w:val="Absatz-Standardschriftart"/>
    <w:uiPriority w:val="99"/>
    <w:rsid w:val="00E20DD2"/>
    <w:rPr>
      <w:color w:val="605E5C"/>
      <w:shd w:val="clear" w:color="auto" w:fill="E1DFDD"/>
    </w:rPr>
  </w:style>
  <w:style w:type="table" w:styleId="Tabellenraster">
    <w:name w:val="Table Grid"/>
    <w:basedOn w:val="NormaleTabelle"/>
    <w:uiPriority w:val="39"/>
    <w:rsid w:val="00896B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Link">
    <w:name w:val="FollowedHyperlink"/>
    <w:basedOn w:val="Absatz-Standardschriftart"/>
    <w:uiPriority w:val="99"/>
    <w:semiHidden/>
    <w:unhideWhenUsed/>
    <w:rsid w:val="009272A3"/>
    <w:rPr>
      <w:color w:val="954F72" w:themeColor="followedHyperlink"/>
      <w:u w:val="single"/>
    </w:rPr>
  </w:style>
  <w:style w:type="paragraph" w:styleId="KeinLeerraum">
    <w:name w:val="No Spacing"/>
    <w:uiPriority w:val="1"/>
    <w:qFormat/>
    <w:rsid w:val="007D4C91"/>
    <w:pPr>
      <w:suppressAutoHyphens/>
      <w:autoSpaceDN w:val="0"/>
      <w:textAlignment w:val="baseline"/>
    </w:pPr>
    <w:rPr>
      <w:rFonts w:ascii="Calibri" w:eastAsia="Calibri" w:hAnsi="Calibri" w:cs="Times New Roman"/>
      <w:sz w:val="22"/>
      <w:szCs w:val="22"/>
    </w:rPr>
  </w:style>
  <w:style w:type="character" w:styleId="Kommentarzeichen">
    <w:name w:val="annotation reference"/>
    <w:basedOn w:val="Absatz-Standardschriftart"/>
    <w:uiPriority w:val="99"/>
    <w:semiHidden/>
    <w:unhideWhenUsed/>
    <w:rsid w:val="000E14D7"/>
    <w:rPr>
      <w:sz w:val="16"/>
      <w:szCs w:val="16"/>
    </w:rPr>
  </w:style>
  <w:style w:type="paragraph" w:styleId="Kommentartext">
    <w:name w:val="annotation text"/>
    <w:basedOn w:val="Standard"/>
    <w:link w:val="KommentartextZchn"/>
    <w:uiPriority w:val="99"/>
    <w:unhideWhenUsed/>
    <w:rsid w:val="000E14D7"/>
    <w:rPr>
      <w:sz w:val="20"/>
      <w:szCs w:val="20"/>
    </w:rPr>
  </w:style>
  <w:style w:type="character" w:customStyle="1" w:styleId="KommentartextZchn">
    <w:name w:val="Kommentartext Zchn"/>
    <w:basedOn w:val="Absatz-Standardschriftart"/>
    <w:link w:val="Kommentartext"/>
    <w:uiPriority w:val="99"/>
    <w:rsid w:val="000E14D7"/>
    <w:rPr>
      <w:sz w:val="20"/>
      <w:szCs w:val="20"/>
    </w:rPr>
  </w:style>
  <w:style w:type="paragraph" w:styleId="Kommentarthema">
    <w:name w:val="annotation subject"/>
    <w:basedOn w:val="Kommentartext"/>
    <w:next w:val="Kommentartext"/>
    <w:link w:val="KommentarthemaZchn"/>
    <w:uiPriority w:val="99"/>
    <w:semiHidden/>
    <w:unhideWhenUsed/>
    <w:rsid w:val="000E14D7"/>
    <w:rPr>
      <w:b/>
      <w:bCs/>
    </w:rPr>
  </w:style>
  <w:style w:type="character" w:customStyle="1" w:styleId="KommentarthemaZchn">
    <w:name w:val="Kommentarthema Zchn"/>
    <w:basedOn w:val="KommentartextZchn"/>
    <w:link w:val="Kommentarthema"/>
    <w:uiPriority w:val="99"/>
    <w:semiHidden/>
    <w:rsid w:val="000E14D7"/>
    <w:rPr>
      <w:b/>
      <w:bCs/>
      <w:sz w:val="20"/>
      <w:szCs w:val="20"/>
    </w:rPr>
  </w:style>
  <w:style w:type="character" w:customStyle="1" w:styleId="apple-converted-space">
    <w:name w:val="apple-converted-space"/>
    <w:basedOn w:val="Absatz-Standardschriftart"/>
    <w:rsid w:val="00467F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5976869">
      <w:bodyDiv w:val="1"/>
      <w:marLeft w:val="0"/>
      <w:marRight w:val="0"/>
      <w:marTop w:val="0"/>
      <w:marBottom w:val="0"/>
      <w:divBdr>
        <w:top w:val="none" w:sz="0" w:space="0" w:color="auto"/>
        <w:left w:val="none" w:sz="0" w:space="0" w:color="auto"/>
        <w:bottom w:val="none" w:sz="0" w:space="0" w:color="auto"/>
        <w:right w:val="none" w:sz="0" w:space="0" w:color="auto"/>
      </w:divBdr>
      <w:divsChild>
        <w:div w:id="125883044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11627431">
              <w:marLeft w:val="0"/>
              <w:marRight w:val="0"/>
              <w:marTop w:val="0"/>
              <w:marBottom w:val="0"/>
              <w:divBdr>
                <w:top w:val="none" w:sz="0" w:space="0" w:color="auto"/>
                <w:left w:val="none" w:sz="0" w:space="0" w:color="auto"/>
                <w:bottom w:val="none" w:sz="0" w:space="0" w:color="auto"/>
                <w:right w:val="none" w:sz="0" w:space="0" w:color="auto"/>
              </w:divBdr>
              <w:divsChild>
                <w:div w:id="1447772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dmt@press-n-relations.de"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wanz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inda.dorn@wanzl.com" TargetMode="External"/><Relationship Id="rId5" Type="http://schemas.openxmlformats.org/officeDocument/2006/relationships/styles" Target="styles.xml"/><Relationship Id="rId15" Type="http://schemas.openxmlformats.org/officeDocument/2006/relationships/hyperlink" Target="http://www.press-n-relations.de" TargetMode="External"/><Relationship Id="rId10" Type="http://schemas.openxmlformats.org/officeDocument/2006/relationships/hyperlink" Target="https://press-n-relations.amid-pr.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nfo@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50FB94378698F4C88BF589235B19E89" ma:contentTypeVersion="18" ma:contentTypeDescription="Create a new document." ma:contentTypeScope="" ma:versionID="457351be84797c819871387f61649ca9">
  <xsd:schema xmlns:xsd="http://www.w3.org/2001/XMLSchema" xmlns:xs="http://www.w3.org/2001/XMLSchema" xmlns:p="http://schemas.microsoft.com/office/2006/metadata/properties" xmlns:ns2="46fa985e-8d9d-45a4-912c-20c1b94b6eed" xmlns:ns3="82dc8dee-7684-4f6f-9b4b-10863ce4ef69" targetNamespace="http://schemas.microsoft.com/office/2006/metadata/properties" ma:root="true" ma:fieldsID="520961e041e11b4fbf6d37d30db0069e" ns2:_="" ns3:_="">
    <xsd:import namespace="46fa985e-8d9d-45a4-912c-20c1b94b6eed"/>
    <xsd:import namespace="82dc8dee-7684-4f6f-9b4b-10863ce4ef6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fa985e-8d9d-45a4-912c-20c1b94b6e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b8dcc0c-f1f1-473f-8be9-89d407f5a64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2dc8dee-7684-4f6f-9b4b-10863ce4ef69"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9c3dda6b-00a0-4176-b23e-f218683e8ad0}" ma:internalName="TaxCatchAll" ma:showField="CatchAllData" ma:web="82dc8dee-7684-4f6f-9b4b-10863ce4ef6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6fa985e-8d9d-45a4-912c-20c1b94b6eed">
      <Terms xmlns="http://schemas.microsoft.com/office/infopath/2007/PartnerControls"/>
    </lcf76f155ced4ddcb4097134ff3c332f>
    <TaxCatchAll xmlns="82dc8dee-7684-4f6f-9b4b-10863ce4ef69" xsi:nil="true"/>
  </documentManagement>
</p:properties>
</file>

<file path=customXml/itemProps1.xml><?xml version="1.0" encoding="utf-8"?>
<ds:datastoreItem xmlns:ds="http://schemas.openxmlformats.org/officeDocument/2006/customXml" ds:itemID="{B4A60C24-37B0-4C78-AEB5-153725F59C86}">
  <ds:schemaRefs>
    <ds:schemaRef ds:uri="http://schemas.microsoft.com/sharepoint/v3/contenttype/forms"/>
  </ds:schemaRefs>
</ds:datastoreItem>
</file>

<file path=customXml/itemProps2.xml><?xml version="1.0" encoding="utf-8"?>
<ds:datastoreItem xmlns:ds="http://schemas.openxmlformats.org/officeDocument/2006/customXml" ds:itemID="{0B0C641C-9B71-4E5D-9E78-2668E357E5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6fa985e-8d9d-45a4-912c-20c1b94b6eed"/>
    <ds:schemaRef ds:uri="82dc8dee-7684-4f6f-9b4b-10863ce4ef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ED535A7-BFAA-4488-98B8-7F43C7AB3A4D}">
  <ds:schemaRefs>
    <ds:schemaRef ds:uri="http://schemas.microsoft.com/office/2006/metadata/properties"/>
    <ds:schemaRef ds:uri="http://schemas.microsoft.com/office/infopath/2007/PartnerControls"/>
    <ds:schemaRef ds:uri="46fa985e-8d9d-45a4-912c-20c1b94b6eed"/>
    <ds:schemaRef ds:uri="82dc8dee-7684-4f6f-9b4b-10863ce4ef69"/>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806</Words>
  <Characters>5080</Characters>
  <Application>Microsoft Office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Desiree Müller</dc:creator>
  <cp:keywords/>
  <dc:description/>
  <cp:lastModifiedBy>Desiree Müller</cp:lastModifiedBy>
  <cp:revision>5</cp:revision>
  <cp:lastPrinted>2023-10-11T12:10:00Z</cp:lastPrinted>
  <dcterms:created xsi:type="dcterms:W3CDTF">2025-01-17T13:53:00Z</dcterms:created>
  <dcterms:modified xsi:type="dcterms:W3CDTF">2025-01-20T13:38:00Z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0x010100250FB94378698F4C88BF589235B19E89</vt:lpwstr>
  </property>
  <property fmtid="{D5CDD505-2E9C-101B-9397-08002B2CF9AE}" pid="3" name="MediaServiceImageTags">
    <vt:lpwstr/>
  </property>
</Properties>
</file>