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4A967" w14:textId="77777777" w:rsidR="00126EDD" w:rsidRDefault="00126EDD" w:rsidP="00126EDD">
      <w:pPr>
        <w:autoSpaceDE w:val="0"/>
        <w:autoSpaceDN w:val="0"/>
        <w:adjustRightInd w:val="0"/>
        <w:spacing w:after="0" w:line="240" w:lineRule="auto"/>
        <w:rPr>
          <w:rFonts w:ascii="Arial" w:hAnsi="Arial" w:cs="Arial"/>
          <w:b/>
          <w:color w:val="000000"/>
          <w:sz w:val="24"/>
          <w:szCs w:val="24"/>
        </w:rPr>
      </w:pPr>
    </w:p>
    <w:p w14:paraId="6E83A8A3" w14:textId="77777777" w:rsidR="00126EDD" w:rsidRPr="000655B7" w:rsidRDefault="00126EDD" w:rsidP="00126EDD">
      <w:pPr>
        <w:autoSpaceDE w:val="0"/>
        <w:autoSpaceDN w:val="0"/>
        <w:adjustRightInd w:val="0"/>
        <w:spacing w:after="0" w:line="240" w:lineRule="auto"/>
        <w:rPr>
          <w:rFonts w:ascii="Arial" w:hAnsi="Arial" w:cs="Arial"/>
          <w:b/>
          <w:color w:val="000000"/>
          <w:sz w:val="24"/>
          <w:szCs w:val="24"/>
        </w:rPr>
      </w:pPr>
    </w:p>
    <w:p w14:paraId="4BE95559" w14:textId="77777777" w:rsidR="00126EDD" w:rsidRPr="000655B7" w:rsidRDefault="00126EDD" w:rsidP="00126EDD">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17C12F8" w14:textId="77777777" w:rsidR="00126EDD" w:rsidRDefault="00126EDD" w:rsidP="00126EDD">
      <w:pPr>
        <w:autoSpaceDE w:val="0"/>
        <w:autoSpaceDN w:val="0"/>
        <w:adjustRightInd w:val="0"/>
        <w:spacing w:after="0" w:line="240" w:lineRule="auto"/>
        <w:rPr>
          <w:rFonts w:ascii="Arial" w:hAnsi="Arial" w:cs="Arial"/>
          <w:color w:val="000000"/>
        </w:rPr>
      </w:pPr>
    </w:p>
    <w:p w14:paraId="6B5971CB" w14:textId="6088AFCB" w:rsidR="00126EDD" w:rsidRDefault="00126EDD" w:rsidP="00281F2E">
      <w:pPr>
        <w:autoSpaceDE w:val="0"/>
        <w:autoSpaceDN w:val="0"/>
        <w:adjustRightInd w:val="0"/>
        <w:spacing w:after="0" w:line="240" w:lineRule="auto"/>
        <w:rPr>
          <w:rFonts w:ascii="Arial" w:hAnsi="Arial" w:cs="Arial"/>
          <w:color w:val="000000"/>
        </w:rPr>
      </w:pPr>
      <w:r>
        <w:rPr>
          <w:rFonts w:ascii="Arial" w:hAnsi="Arial" w:cs="Arial"/>
          <w:color w:val="000000"/>
        </w:rPr>
        <w:t>Berlin</w:t>
      </w:r>
      <w:r w:rsidR="00281F2E">
        <w:rPr>
          <w:rFonts w:ascii="Arial" w:hAnsi="Arial" w:cs="Arial"/>
          <w:color w:val="000000"/>
        </w:rPr>
        <w:t>/Lauterbach</w:t>
      </w:r>
      <w:r w:rsidRPr="000655B7">
        <w:rPr>
          <w:rFonts w:ascii="Arial" w:hAnsi="Arial" w:cs="Arial"/>
          <w:color w:val="000000"/>
        </w:rPr>
        <w:t xml:space="preserve">, </w:t>
      </w:r>
      <w:r w:rsidR="00281F2E" w:rsidRPr="00E37DAB">
        <w:rPr>
          <w:rFonts w:ascii="Arial" w:hAnsi="Arial" w:cs="Arial"/>
          <w:highlight w:val="yellow"/>
        </w:rPr>
        <w:t>XX</w:t>
      </w:r>
      <w:r w:rsidRPr="00E37DAB">
        <w:rPr>
          <w:rFonts w:ascii="Arial" w:hAnsi="Arial" w:cs="Arial"/>
          <w:highlight w:val="yellow"/>
        </w:rPr>
        <w:t>.</w:t>
      </w:r>
      <w:r w:rsidRPr="003A2746">
        <w:rPr>
          <w:rFonts w:ascii="Arial" w:hAnsi="Arial" w:cs="Arial"/>
        </w:rPr>
        <w:t xml:space="preserve"> </w:t>
      </w:r>
      <w:r w:rsidR="00E14F96">
        <w:rPr>
          <w:rFonts w:ascii="Arial" w:hAnsi="Arial" w:cs="Arial"/>
        </w:rPr>
        <w:t>Ju</w:t>
      </w:r>
      <w:r w:rsidR="00281F2E">
        <w:rPr>
          <w:rFonts w:ascii="Arial" w:hAnsi="Arial" w:cs="Arial"/>
        </w:rPr>
        <w:t>l</w:t>
      </w:r>
      <w:r w:rsidR="00E14F96">
        <w:rPr>
          <w:rFonts w:ascii="Arial" w:hAnsi="Arial" w:cs="Arial"/>
        </w:rPr>
        <w:t>i</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2</w:t>
      </w:r>
    </w:p>
    <w:p w14:paraId="76CCEB64" w14:textId="77777777" w:rsidR="00281F2E" w:rsidRPr="00281F2E" w:rsidRDefault="00281F2E" w:rsidP="00281F2E">
      <w:pPr>
        <w:autoSpaceDE w:val="0"/>
        <w:autoSpaceDN w:val="0"/>
        <w:adjustRightInd w:val="0"/>
        <w:spacing w:after="0" w:line="240" w:lineRule="auto"/>
        <w:rPr>
          <w:rFonts w:ascii="Arial" w:hAnsi="Arial" w:cs="Arial"/>
          <w:color w:val="000000"/>
        </w:rPr>
      </w:pPr>
    </w:p>
    <w:p w14:paraId="616F7653" w14:textId="5A43C67F" w:rsidR="00126EDD" w:rsidRPr="000A5BF7" w:rsidRDefault="00281F2E" w:rsidP="00126EDD">
      <w:pPr>
        <w:autoSpaceDE w:val="0"/>
        <w:autoSpaceDN w:val="0"/>
        <w:adjustRightInd w:val="0"/>
        <w:spacing w:after="0" w:line="360" w:lineRule="auto"/>
        <w:ind w:right="-1984"/>
        <w:rPr>
          <w:rFonts w:ascii="Arial" w:hAnsi="Arial" w:cs="Arial"/>
          <w:b/>
          <w:bCs/>
          <w:color w:val="000000"/>
          <w:sz w:val="28"/>
          <w:szCs w:val="28"/>
        </w:rPr>
      </w:pPr>
      <w:r w:rsidRPr="00281F2E">
        <w:rPr>
          <w:rFonts w:ascii="Arial" w:hAnsi="Arial" w:cs="Arial"/>
          <w:b/>
          <w:bCs/>
          <w:color w:val="000000"/>
          <w:sz w:val="28"/>
          <w:szCs w:val="28"/>
        </w:rPr>
        <w:t>Lauterbach als Vorbild beim Breitbandausbau</w:t>
      </w:r>
      <w:r w:rsidR="009B2F63">
        <w:rPr>
          <w:rFonts w:ascii="Arial" w:hAnsi="Arial" w:cs="Arial"/>
          <w:b/>
          <w:bCs/>
          <w:color w:val="000000"/>
          <w:sz w:val="28"/>
          <w:szCs w:val="28"/>
        </w:rPr>
        <w:t xml:space="preserve"> </w:t>
      </w:r>
    </w:p>
    <w:p w14:paraId="0C1B387B" w14:textId="447C4E3D" w:rsidR="00126EDD" w:rsidRPr="008A663A" w:rsidRDefault="00281F2E" w:rsidP="00126EDD">
      <w:pPr>
        <w:spacing w:line="360" w:lineRule="auto"/>
        <w:ind w:right="-1701"/>
        <w:rPr>
          <w:rFonts w:ascii="Arial" w:hAnsi="Arial" w:cs="Tahoma"/>
          <w:b/>
          <w:sz w:val="20"/>
          <w:szCs w:val="20"/>
        </w:rPr>
      </w:pPr>
      <w:r w:rsidRPr="00281F2E">
        <w:rPr>
          <w:rFonts w:ascii="Arial" w:hAnsi="Arial" w:cs="Tahoma"/>
          <w:b/>
          <w:sz w:val="20"/>
          <w:szCs w:val="20"/>
        </w:rPr>
        <w:t xml:space="preserve">Stadtwerke-Geschäftsführerin Habermehl präsentiert Ausbauprojekt </w:t>
      </w:r>
      <w:r w:rsidR="00037965">
        <w:rPr>
          <w:rFonts w:ascii="Arial" w:hAnsi="Arial" w:cs="Tahoma"/>
          <w:b/>
          <w:sz w:val="20"/>
          <w:szCs w:val="20"/>
        </w:rPr>
        <w:br/>
      </w:r>
      <w:r w:rsidRPr="00281F2E">
        <w:rPr>
          <w:rFonts w:ascii="Arial" w:hAnsi="Arial" w:cs="Tahoma"/>
          <w:b/>
          <w:sz w:val="20"/>
          <w:szCs w:val="20"/>
        </w:rPr>
        <w:t>auf BDEW-Kongress</w:t>
      </w:r>
    </w:p>
    <w:p w14:paraId="0B52707F" w14:textId="581372CB" w:rsidR="00126EDD" w:rsidRDefault="00281F2E" w:rsidP="00126EDD">
      <w:pPr>
        <w:spacing w:line="360" w:lineRule="auto"/>
        <w:rPr>
          <w:rFonts w:ascii="Arial" w:hAnsi="Arial" w:cs="Arial"/>
          <w:b/>
          <w:bCs/>
          <w:color w:val="000000"/>
          <w:sz w:val="20"/>
          <w:szCs w:val="20"/>
        </w:rPr>
      </w:pPr>
      <w:r w:rsidRPr="00281F2E">
        <w:rPr>
          <w:rFonts w:ascii="Arial" w:hAnsi="Arial" w:cs="Arial"/>
          <w:b/>
          <w:bCs/>
          <w:color w:val="000000"/>
          <w:sz w:val="20"/>
          <w:szCs w:val="20"/>
        </w:rPr>
        <w:t xml:space="preserve">Aufgrund immer größerer Datenmengen und </w:t>
      </w:r>
      <w:proofErr w:type="gramStart"/>
      <w:r w:rsidRPr="00281F2E">
        <w:rPr>
          <w:rFonts w:ascii="Arial" w:hAnsi="Arial" w:cs="Arial"/>
          <w:b/>
          <w:bCs/>
          <w:color w:val="000000"/>
          <w:sz w:val="20"/>
          <w:szCs w:val="20"/>
        </w:rPr>
        <w:t>dem stetig wachsendem Bedarf</w:t>
      </w:r>
      <w:proofErr w:type="gramEnd"/>
      <w:r w:rsidRPr="00281F2E">
        <w:rPr>
          <w:rFonts w:ascii="Arial" w:hAnsi="Arial" w:cs="Arial"/>
          <w:b/>
          <w:bCs/>
          <w:color w:val="000000"/>
          <w:sz w:val="20"/>
          <w:szCs w:val="20"/>
        </w:rPr>
        <w:t xml:space="preserve"> nach schnellem Internet ist der Glasfaserausbau zu einem bestimmenden Thema für kommunale Versorgungsbetriebe geworden. Wie dieser erfolgreich und zügig umgesetzt werden kann, zeigen aktuell die Stadtwerke Lauterbach. Bereits 2024 sollen so alle Ortsteile vollständig an das Highspeed-Netz angebunden sein. Geschäftsführerin Heike Habermehl stellte das</w:t>
      </w:r>
      <w:r w:rsidR="00BE1F5B">
        <w:rPr>
          <w:rFonts w:ascii="Arial" w:hAnsi="Arial" w:cs="Arial"/>
          <w:b/>
          <w:bCs/>
          <w:color w:val="000000"/>
          <w:sz w:val="20"/>
          <w:szCs w:val="20"/>
        </w:rPr>
        <w:t xml:space="preserve"> gemeinsam mit </w:t>
      </w:r>
      <w:proofErr w:type="spellStart"/>
      <w:r w:rsidR="00BE1F5B">
        <w:rPr>
          <w:rFonts w:ascii="Arial" w:hAnsi="Arial" w:cs="Arial"/>
          <w:b/>
          <w:bCs/>
          <w:color w:val="000000"/>
          <w:sz w:val="20"/>
          <w:szCs w:val="20"/>
        </w:rPr>
        <w:t>tktVivax</w:t>
      </w:r>
      <w:proofErr w:type="spellEnd"/>
      <w:r w:rsidR="00BE1F5B">
        <w:rPr>
          <w:rFonts w:ascii="Arial" w:hAnsi="Arial" w:cs="Arial"/>
          <w:b/>
          <w:bCs/>
          <w:color w:val="000000"/>
          <w:sz w:val="20"/>
          <w:szCs w:val="20"/>
        </w:rPr>
        <w:t xml:space="preserve"> realisierte</w:t>
      </w:r>
      <w:r w:rsidRPr="00281F2E">
        <w:rPr>
          <w:rFonts w:ascii="Arial" w:hAnsi="Arial" w:cs="Arial"/>
          <w:b/>
          <w:bCs/>
          <w:color w:val="000000"/>
          <w:sz w:val="20"/>
          <w:szCs w:val="20"/>
        </w:rPr>
        <w:t xml:space="preserve"> Vorzeigeprojekt deshalb kürzlich auf dem renommierten BDEW-Kongress in Berlin vor. Im Rahmen einer Podiumsdiskussion zum Thema „Zukunft Glasfaser: Wie kann der Ausbau schnell und nachhaltig gelingen?“ machte sie deutlich, dass für die Stadtwerke langfristiger Erfolg und ein attraktives Angebot für die Lauterbacher Bürgerinnen und Bürger entscheidend sind. „Wir haben einen direkten Draht zu den Menschen und setzen klar auf Nachhaltigkeit, indem wir schon heute das bestmögliche Netz bauen“, so Habermehl.</w:t>
      </w:r>
    </w:p>
    <w:p w14:paraId="37D5B8EC" w14:textId="7AE33680" w:rsidR="007F0E6F" w:rsidRPr="007F0E6F" w:rsidRDefault="007F0E6F" w:rsidP="007F0E6F">
      <w:pPr>
        <w:spacing w:line="360" w:lineRule="auto"/>
        <w:rPr>
          <w:rFonts w:ascii="Arial" w:hAnsi="Arial" w:cs="Arial"/>
          <w:color w:val="000000"/>
          <w:sz w:val="20"/>
          <w:szCs w:val="20"/>
        </w:rPr>
      </w:pPr>
      <w:r w:rsidRPr="007F0E6F">
        <w:rPr>
          <w:rFonts w:ascii="Arial" w:hAnsi="Arial" w:cs="Arial"/>
          <w:color w:val="000000"/>
          <w:sz w:val="20"/>
          <w:szCs w:val="20"/>
        </w:rPr>
        <w:t>Da Stadtwerke und sonstige Versorgungsbetriebe eine entscheidende Rolle beim flächendeckenden Glasfaserausbau spielen, hatte das Thema beim Kongress des Bundesverbands der Energie- und Wasserwirtschaft (BDEW) hohen Stellenwert. Auf dem einflussreichen Branchentreffen, bei dem in diesem Jahr unter anderem Bundeskanzler Olaf Scholz und Wirtschaftsminister Habeck zu Gast waren, überzeugte das Projekt in Lauterbach durch Vorbildcharakter. Während einer</w:t>
      </w:r>
      <w:r w:rsidR="00BE1F5B">
        <w:rPr>
          <w:rFonts w:ascii="Arial" w:hAnsi="Arial" w:cs="Arial"/>
          <w:color w:val="000000"/>
          <w:sz w:val="20"/>
          <w:szCs w:val="20"/>
        </w:rPr>
        <w:t xml:space="preserve"> von Dirk </w:t>
      </w:r>
      <w:proofErr w:type="spellStart"/>
      <w:r w:rsidR="00BE1F5B">
        <w:rPr>
          <w:rFonts w:ascii="Arial" w:hAnsi="Arial" w:cs="Arial"/>
          <w:color w:val="000000"/>
          <w:sz w:val="20"/>
          <w:szCs w:val="20"/>
        </w:rPr>
        <w:t>Fieml</w:t>
      </w:r>
      <w:proofErr w:type="spellEnd"/>
      <w:r w:rsidR="00BE1F5B">
        <w:rPr>
          <w:rFonts w:ascii="Arial" w:hAnsi="Arial" w:cs="Arial"/>
          <w:color w:val="000000"/>
          <w:sz w:val="20"/>
          <w:szCs w:val="20"/>
        </w:rPr>
        <w:t xml:space="preserve">, CEO der </w:t>
      </w:r>
      <w:proofErr w:type="spellStart"/>
      <w:r w:rsidR="00BE1F5B">
        <w:rPr>
          <w:rFonts w:ascii="Arial" w:hAnsi="Arial" w:cs="Arial"/>
          <w:color w:val="000000"/>
          <w:sz w:val="20"/>
          <w:szCs w:val="20"/>
        </w:rPr>
        <w:t>tktVivax</w:t>
      </w:r>
      <w:proofErr w:type="spellEnd"/>
      <w:r w:rsidR="00BE1F5B">
        <w:rPr>
          <w:rFonts w:ascii="Arial" w:hAnsi="Arial" w:cs="Arial"/>
          <w:color w:val="000000"/>
          <w:sz w:val="20"/>
          <w:szCs w:val="20"/>
        </w:rPr>
        <w:t xml:space="preserve"> Group, moderierten</w:t>
      </w:r>
      <w:r w:rsidRPr="007F0E6F">
        <w:rPr>
          <w:rFonts w:ascii="Arial" w:hAnsi="Arial" w:cs="Arial"/>
          <w:color w:val="000000"/>
          <w:sz w:val="20"/>
          <w:szCs w:val="20"/>
        </w:rPr>
        <w:t xml:space="preserve"> Podiumsdiskussion mit Breitbandexperten aus Politik und Wirtschaft erläuterte Heike Habermehl, wie sich digitale Infrastruktur schnell und ohne qualitative Abstriche aufbauen lässt. </w:t>
      </w:r>
    </w:p>
    <w:p w14:paraId="4C39499C" w14:textId="30043A95" w:rsidR="007F0E6F" w:rsidRPr="007F0E6F" w:rsidRDefault="007F0E6F" w:rsidP="007F0E6F">
      <w:pPr>
        <w:spacing w:line="360" w:lineRule="auto"/>
        <w:rPr>
          <w:rFonts w:ascii="Arial" w:hAnsi="Arial" w:cs="Arial"/>
          <w:b/>
          <w:bCs/>
          <w:color w:val="000000"/>
          <w:sz w:val="20"/>
          <w:szCs w:val="20"/>
        </w:rPr>
      </w:pPr>
      <w:r w:rsidRPr="007F0E6F">
        <w:rPr>
          <w:rFonts w:ascii="Arial" w:hAnsi="Arial" w:cs="Arial"/>
          <w:b/>
          <w:bCs/>
          <w:color w:val="000000"/>
          <w:sz w:val="20"/>
          <w:szCs w:val="20"/>
        </w:rPr>
        <w:t>Gute Praxiserfahrungen</w:t>
      </w:r>
      <w:r>
        <w:rPr>
          <w:rFonts w:ascii="Arial" w:hAnsi="Arial" w:cs="Arial"/>
          <w:b/>
          <w:bCs/>
          <w:color w:val="000000"/>
          <w:sz w:val="20"/>
          <w:szCs w:val="20"/>
        </w:rPr>
        <w:br/>
      </w:r>
      <w:r w:rsidRPr="007F0E6F">
        <w:rPr>
          <w:rFonts w:ascii="Arial" w:hAnsi="Arial" w:cs="Arial"/>
          <w:color w:val="000000"/>
          <w:sz w:val="20"/>
          <w:szCs w:val="20"/>
        </w:rPr>
        <w:t xml:space="preserve">Dabei konnte sie direkt auf praktische Erfahrung aus dem aktuell laufenden Ausbau verweisen: „Es ist unbedingt erforderlich, dass das Netz über einen langen Zeitraum leistungsfähig bleibt und allenfalls geringe Nachbesserungen </w:t>
      </w:r>
      <w:r w:rsidRPr="007F0E6F">
        <w:rPr>
          <w:rFonts w:ascii="Arial" w:hAnsi="Arial" w:cs="Arial"/>
          <w:color w:val="000000"/>
          <w:sz w:val="20"/>
          <w:szCs w:val="20"/>
        </w:rPr>
        <w:lastRenderedPageBreak/>
        <w:t xml:space="preserve">notwendig werden, vergleichbar mit der Strom- oder Wasserversorgung. Das Netz muss aber selbstverständlich auch wirtschaftlich sein. Deswegen setzen wir auf einen Open-Access-Ansatz, wodurch künftig auch andere Anbieter die Infrastruktur nutzen können.“ Dieses Vorgehen sei einerseits kundenfreundlich, da es eine freie Anbieterwahl erlaubt, andererseits garantiere es eine hohe Netzauslastung. </w:t>
      </w:r>
    </w:p>
    <w:p w14:paraId="4A07CEE8" w14:textId="4C9C8C34" w:rsidR="002F66DA" w:rsidRPr="007F0E6F" w:rsidRDefault="007F0E6F" w:rsidP="007F0E6F">
      <w:pPr>
        <w:spacing w:line="360" w:lineRule="auto"/>
        <w:rPr>
          <w:rFonts w:ascii="Arial" w:hAnsi="Arial" w:cs="Arial"/>
          <w:b/>
          <w:bCs/>
          <w:color w:val="000000"/>
          <w:sz w:val="20"/>
          <w:szCs w:val="20"/>
        </w:rPr>
      </w:pPr>
      <w:r w:rsidRPr="007F0E6F">
        <w:rPr>
          <w:rFonts w:ascii="Arial" w:hAnsi="Arial" w:cs="Arial"/>
          <w:b/>
          <w:bCs/>
          <w:color w:val="000000"/>
          <w:sz w:val="20"/>
          <w:szCs w:val="20"/>
        </w:rPr>
        <w:t>Schnell und nachhaltig ausbauen</w:t>
      </w:r>
      <w:r>
        <w:rPr>
          <w:rFonts w:ascii="Arial" w:hAnsi="Arial" w:cs="Arial"/>
          <w:b/>
          <w:bCs/>
          <w:color w:val="000000"/>
          <w:sz w:val="20"/>
          <w:szCs w:val="20"/>
        </w:rPr>
        <w:br/>
      </w:r>
      <w:r w:rsidRPr="007F0E6F">
        <w:rPr>
          <w:rFonts w:ascii="Arial" w:hAnsi="Arial" w:cs="Arial"/>
          <w:color w:val="000000"/>
          <w:sz w:val="20"/>
          <w:szCs w:val="20"/>
        </w:rPr>
        <w:t xml:space="preserve">Aufgrund des gemeinsam mit den Breitbandspezialisten von </w:t>
      </w:r>
      <w:proofErr w:type="spellStart"/>
      <w:r w:rsidRPr="007F0E6F">
        <w:rPr>
          <w:rFonts w:ascii="Arial" w:hAnsi="Arial" w:cs="Arial"/>
          <w:color w:val="000000"/>
          <w:sz w:val="20"/>
          <w:szCs w:val="20"/>
        </w:rPr>
        <w:t>tktVivax</w:t>
      </w:r>
      <w:proofErr w:type="spellEnd"/>
      <w:r w:rsidRPr="007F0E6F">
        <w:rPr>
          <w:rFonts w:ascii="Arial" w:hAnsi="Arial" w:cs="Arial"/>
          <w:color w:val="000000"/>
          <w:sz w:val="20"/>
          <w:szCs w:val="20"/>
        </w:rPr>
        <w:t xml:space="preserve"> entwickelten und umgesetzten Ausbauplans gehe das Projekt nun zügig voran. Schon 2024 soll das gesamte Lauterbacher Stadtgebiet einschließlich aller Ortsteile am Netz sein. Neben </w:t>
      </w:r>
      <w:proofErr w:type="gramStart"/>
      <w:r w:rsidRPr="007F0E6F">
        <w:rPr>
          <w:rFonts w:ascii="Arial" w:hAnsi="Arial" w:cs="Arial"/>
          <w:color w:val="000000"/>
          <w:sz w:val="20"/>
          <w:szCs w:val="20"/>
        </w:rPr>
        <w:t>dem vergleichsweise</w:t>
      </w:r>
      <w:proofErr w:type="gramEnd"/>
      <w:r w:rsidRPr="007F0E6F">
        <w:rPr>
          <w:rFonts w:ascii="Arial" w:hAnsi="Arial" w:cs="Arial"/>
          <w:color w:val="000000"/>
          <w:sz w:val="20"/>
          <w:szCs w:val="20"/>
        </w:rPr>
        <w:t xml:space="preserve"> kleinen Ausbaugebiet führt Heike Habermehl dies auf die effiziente Vorgehensweise zurück. „Wir können die Ausbauschritte schnell hintereinander durchführen und zugleich die Qualität engmaschig überwachen“, so die Geschäftsführerin.</w:t>
      </w:r>
    </w:p>
    <w:tbl>
      <w:tblPr>
        <w:tblW w:w="9781" w:type="dxa"/>
        <w:tblLook w:val="04A0" w:firstRow="1" w:lastRow="0" w:firstColumn="1" w:lastColumn="0" w:noHBand="0" w:noVBand="1"/>
      </w:tblPr>
      <w:tblGrid>
        <w:gridCol w:w="4962"/>
        <w:gridCol w:w="4819"/>
      </w:tblGrid>
      <w:tr w:rsidR="00126EDD" w:rsidRPr="000655B7" w14:paraId="5643BC16" w14:textId="77777777" w:rsidTr="00A05662">
        <w:tc>
          <w:tcPr>
            <w:tcW w:w="4962" w:type="dxa"/>
            <w:shd w:val="clear" w:color="auto" w:fill="auto"/>
          </w:tcPr>
          <w:p w14:paraId="39ED843B" w14:textId="77777777" w:rsidR="00E14F96" w:rsidRDefault="00126EDD" w:rsidP="00BA0B62">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70903C3E" w14:textId="3F22833B" w:rsidR="00126EDD" w:rsidRDefault="00126EDD" w:rsidP="00BA0B62">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00BA0B62" w:rsidRPr="00BA0B62">
              <w:rPr>
                <w:rFonts w:ascii="Arial" w:hAnsi="Arial" w:cs="Calibri"/>
                <w:sz w:val="16"/>
                <w:szCs w:val="26"/>
                <w:lang w:eastAsia="de-DE"/>
              </w:rPr>
              <w:t>Fasanenstr. 3</w:t>
            </w:r>
            <w:r w:rsidR="00BA0B62">
              <w:rPr>
                <w:rFonts w:ascii="Arial" w:hAnsi="Arial" w:cs="Calibri"/>
                <w:sz w:val="16"/>
                <w:szCs w:val="26"/>
                <w:lang w:eastAsia="de-DE"/>
              </w:rPr>
              <w:t xml:space="preserve">3 </w:t>
            </w:r>
            <w:r>
              <w:rPr>
                <w:rFonts w:ascii="Arial" w:hAnsi="Arial" w:cs="Calibri"/>
                <w:sz w:val="16"/>
                <w:szCs w:val="26"/>
                <w:lang w:eastAsia="de-DE"/>
              </w:rPr>
              <w:t>–</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686402A5" w14:textId="77777777" w:rsidR="00126EDD" w:rsidRPr="004E3948" w:rsidRDefault="00126EDD" w:rsidP="00A05662">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5FC651FA" w14:textId="77777777" w:rsidR="00126EDD" w:rsidRPr="000655B7" w:rsidRDefault="00126EDD" w:rsidP="00A05662">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7F9370C7" w14:textId="49D22B95" w:rsidR="00126EDD" w:rsidRPr="009F0F94" w:rsidRDefault="00126EDD" w:rsidP="00126EDD">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und Hamburg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sidR="002B5436">
        <w:rPr>
          <w:rFonts w:ascii="Arial" w:hAnsi="Arial" w:cs="Calibri"/>
          <w:sz w:val="16"/>
          <w:szCs w:val="26"/>
          <w:lang w:eastAsia="de-DE"/>
        </w:rPr>
        <w:t>die</w:t>
      </w:r>
      <w:r w:rsidRPr="004574AD">
        <w:rPr>
          <w:rFonts w:ascii="Arial" w:hAnsi="Arial" w:cs="Calibri"/>
          <w:sz w:val="16"/>
          <w:szCs w:val="26"/>
          <w:lang w:eastAsia="de-DE"/>
        </w:rPr>
        <w:t xml:space="preserve"> </w:t>
      </w:r>
      <w:r w:rsidR="002B5436">
        <w:rPr>
          <w:rFonts w:ascii="Arial" w:hAnsi="Arial" w:cs="Calibri"/>
          <w:sz w:val="16"/>
          <w:szCs w:val="26"/>
          <w:lang w:eastAsia="de-DE"/>
        </w:rPr>
        <w:t>LBG B</w:t>
      </w:r>
      <w:r w:rsidRPr="004574AD">
        <w:rPr>
          <w:rFonts w:ascii="Arial" w:hAnsi="Arial" w:cs="Calibri"/>
          <w:sz w:val="16"/>
          <w:szCs w:val="26"/>
          <w:lang w:eastAsia="de-DE"/>
        </w:rPr>
        <w:t>reitbandgesellschaft angesiedelt. Zielgruppe für Produkte und Dienstleistungen sind sowohl Stadtwerke, Netzbetreiber als auch Kommunalverwaltungen und Landkreise.</w:t>
      </w:r>
    </w:p>
    <w:p w14:paraId="2E55E5C6" w14:textId="014AD25D" w:rsidR="007749DD" w:rsidRPr="00126EDD" w:rsidRDefault="007749DD" w:rsidP="00126EDD"/>
    <w:sectPr w:rsidR="007749DD" w:rsidRPr="00126EDD"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C25EC" w14:textId="77777777" w:rsidR="00C6301F" w:rsidRDefault="00C6301F" w:rsidP="00BF70FE">
      <w:pPr>
        <w:spacing w:after="0" w:line="240" w:lineRule="auto"/>
      </w:pPr>
      <w:r>
        <w:separator/>
      </w:r>
    </w:p>
  </w:endnote>
  <w:endnote w:type="continuationSeparator" w:id="0">
    <w:p w14:paraId="6B00F1AF" w14:textId="77777777" w:rsidR="00C6301F" w:rsidRDefault="00C6301F"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1F159" w14:textId="77777777" w:rsidR="00C6301F" w:rsidRDefault="00C6301F" w:rsidP="00BF70FE">
      <w:pPr>
        <w:spacing w:after="0" w:line="240" w:lineRule="auto"/>
      </w:pPr>
      <w:r>
        <w:separator/>
      </w:r>
    </w:p>
  </w:footnote>
  <w:footnote w:type="continuationSeparator" w:id="0">
    <w:p w14:paraId="72CFED5A" w14:textId="77777777" w:rsidR="00C6301F" w:rsidRDefault="00C6301F"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408027FF" w:rsidR="00B96701" w:rsidRDefault="00AE0EC0" w:rsidP="00E14F96">
    <w:pPr>
      <w:pStyle w:val="Kopfzeile"/>
      <w:tabs>
        <w:tab w:val="clear" w:pos="9072"/>
      </w:tabs>
      <w:ind w:right="-2551"/>
      <w:jc w:val="right"/>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965"/>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1C71"/>
    <w:rsid w:val="000A1E6B"/>
    <w:rsid w:val="000A4C5E"/>
    <w:rsid w:val="000A4C93"/>
    <w:rsid w:val="000A5BF7"/>
    <w:rsid w:val="000B5BA3"/>
    <w:rsid w:val="000C2AF9"/>
    <w:rsid w:val="000C46B3"/>
    <w:rsid w:val="000C4746"/>
    <w:rsid w:val="000D4DE3"/>
    <w:rsid w:val="000E087D"/>
    <w:rsid w:val="000E11A2"/>
    <w:rsid w:val="000E7CE7"/>
    <w:rsid w:val="000F2111"/>
    <w:rsid w:val="000F4F9D"/>
    <w:rsid w:val="00101591"/>
    <w:rsid w:val="0010198B"/>
    <w:rsid w:val="00104674"/>
    <w:rsid w:val="00104719"/>
    <w:rsid w:val="00106821"/>
    <w:rsid w:val="00121300"/>
    <w:rsid w:val="00126EDD"/>
    <w:rsid w:val="00131142"/>
    <w:rsid w:val="0013234F"/>
    <w:rsid w:val="00132DC4"/>
    <w:rsid w:val="00135237"/>
    <w:rsid w:val="00143BC5"/>
    <w:rsid w:val="0014450F"/>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74204"/>
    <w:rsid w:val="002745F8"/>
    <w:rsid w:val="002757A3"/>
    <w:rsid w:val="00281F2E"/>
    <w:rsid w:val="0028558F"/>
    <w:rsid w:val="0028717A"/>
    <w:rsid w:val="002A7D5D"/>
    <w:rsid w:val="002A7E29"/>
    <w:rsid w:val="002B1340"/>
    <w:rsid w:val="002B245C"/>
    <w:rsid w:val="002B36BE"/>
    <w:rsid w:val="002B3E9E"/>
    <w:rsid w:val="002B5436"/>
    <w:rsid w:val="002C01AF"/>
    <w:rsid w:val="002D5B66"/>
    <w:rsid w:val="002D6045"/>
    <w:rsid w:val="002E0481"/>
    <w:rsid w:val="002E1504"/>
    <w:rsid w:val="002E33BB"/>
    <w:rsid w:val="002E6EA0"/>
    <w:rsid w:val="002F1BFF"/>
    <w:rsid w:val="002F66DA"/>
    <w:rsid w:val="002F6E7A"/>
    <w:rsid w:val="0030091A"/>
    <w:rsid w:val="00304113"/>
    <w:rsid w:val="00304144"/>
    <w:rsid w:val="00314048"/>
    <w:rsid w:val="00315669"/>
    <w:rsid w:val="00321DE9"/>
    <w:rsid w:val="003228B7"/>
    <w:rsid w:val="003274D8"/>
    <w:rsid w:val="00341A34"/>
    <w:rsid w:val="0035048A"/>
    <w:rsid w:val="00350A47"/>
    <w:rsid w:val="0035256E"/>
    <w:rsid w:val="00362AE7"/>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475B"/>
    <w:rsid w:val="003D63AC"/>
    <w:rsid w:val="003D642E"/>
    <w:rsid w:val="003D7AC5"/>
    <w:rsid w:val="003E1E07"/>
    <w:rsid w:val="003F5618"/>
    <w:rsid w:val="003F5E46"/>
    <w:rsid w:val="00402F7C"/>
    <w:rsid w:val="00406C69"/>
    <w:rsid w:val="00406EFB"/>
    <w:rsid w:val="004112BE"/>
    <w:rsid w:val="004137FD"/>
    <w:rsid w:val="00415B45"/>
    <w:rsid w:val="00427AD2"/>
    <w:rsid w:val="004306B3"/>
    <w:rsid w:val="00437155"/>
    <w:rsid w:val="004422BD"/>
    <w:rsid w:val="004467C0"/>
    <w:rsid w:val="004540FC"/>
    <w:rsid w:val="00454989"/>
    <w:rsid w:val="00455A88"/>
    <w:rsid w:val="004574AD"/>
    <w:rsid w:val="004638B5"/>
    <w:rsid w:val="00463FE6"/>
    <w:rsid w:val="00465527"/>
    <w:rsid w:val="00465CBB"/>
    <w:rsid w:val="004713E0"/>
    <w:rsid w:val="004731DE"/>
    <w:rsid w:val="00473FBA"/>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6FEE"/>
    <w:rsid w:val="005577A0"/>
    <w:rsid w:val="00557F58"/>
    <w:rsid w:val="00563754"/>
    <w:rsid w:val="00564676"/>
    <w:rsid w:val="00565D15"/>
    <w:rsid w:val="005739E1"/>
    <w:rsid w:val="00576A90"/>
    <w:rsid w:val="00576E59"/>
    <w:rsid w:val="00580F7D"/>
    <w:rsid w:val="00582ECD"/>
    <w:rsid w:val="00591D88"/>
    <w:rsid w:val="005926D7"/>
    <w:rsid w:val="005958C2"/>
    <w:rsid w:val="00596BC4"/>
    <w:rsid w:val="005B2C0D"/>
    <w:rsid w:val="005B3C72"/>
    <w:rsid w:val="005B50F1"/>
    <w:rsid w:val="005D3D1E"/>
    <w:rsid w:val="005D61BC"/>
    <w:rsid w:val="005E1591"/>
    <w:rsid w:val="005E204F"/>
    <w:rsid w:val="005F2DF5"/>
    <w:rsid w:val="005F5177"/>
    <w:rsid w:val="005F63B7"/>
    <w:rsid w:val="0060472D"/>
    <w:rsid w:val="00605163"/>
    <w:rsid w:val="00613B84"/>
    <w:rsid w:val="00630497"/>
    <w:rsid w:val="00632072"/>
    <w:rsid w:val="00633111"/>
    <w:rsid w:val="00640EED"/>
    <w:rsid w:val="00650109"/>
    <w:rsid w:val="00650F5E"/>
    <w:rsid w:val="006514AF"/>
    <w:rsid w:val="00652A8C"/>
    <w:rsid w:val="006563BE"/>
    <w:rsid w:val="00664FF9"/>
    <w:rsid w:val="006663C8"/>
    <w:rsid w:val="00666C16"/>
    <w:rsid w:val="0067331D"/>
    <w:rsid w:val="00674BD0"/>
    <w:rsid w:val="00681349"/>
    <w:rsid w:val="006824CB"/>
    <w:rsid w:val="00682686"/>
    <w:rsid w:val="00682E83"/>
    <w:rsid w:val="006847AC"/>
    <w:rsid w:val="006862AC"/>
    <w:rsid w:val="006966C5"/>
    <w:rsid w:val="006A1AAA"/>
    <w:rsid w:val="006A652B"/>
    <w:rsid w:val="006B4FEB"/>
    <w:rsid w:val="006D38DD"/>
    <w:rsid w:val="006D6479"/>
    <w:rsid w:val="006E3A41"/>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704B1"/>
    <w:rsid w:val="00770DBF"/>
    <w:rsid w:val="007749DD"/>
    <w:rsid w:val="007768B7"/>
    <w:rsid w:val="00777197"/>
    <w:rsid w:val="00780026"/>
    <w:rsid w:val="00785A83"/>
    <w:rsid w:val="00785BC8"/>
    <w:rsid w:val="007A253C"/>
    <w:rsid w:val="007B0E5E"/>
    <w:rsid w:val="007B40BC"/>
    <w:rsid w:val="007C0C1B"/>
    <w:rsid w:val="007D3F81"/>
    <w:rsid w:val="007E401A"/>
    <w:rsid w:val="007E4D6B"/>
    <w:rsid w:val="007F0DE9"/>
    <w:rsid w:val="007F0E6F"/>
    <w:rsid w:val="007F32B3"/>
    <w:rsid w:val="007F3F43"/>
    <w:rsid w:val="007F45CF"/>
    <w:rsid w:val="007F4A3D"/>
    <w:rsid w:val="007F5FBA"/>
    <w:rsid w:val="00803966"/>
    <w:rsid w:val="00822F51"/>
    <w:rsid w:val="00825564"/>
    <w:rsid w:val="00825E47"/>
    <w:rsid w:val="00841C40"/>
    <w:rsid w:val="008457BE"/>
    <w:rsid w:val="00860C87"/>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944"/>
    <w:rsid w:val="008F64E2"/>
    <w:rsid w:val="00912C77"/>
    <w:rsid w:val="00915DD5"/>
    <w:rsid w:val="009225CB"/>
    <w:rsid w:val="009234F0"/>
    <w:rsid w:val="009309DD"/>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71BF1"/>
    <w:rsid w:val="00A72FA1"/>
    <w:rsid w:val="00A8365C"/>
    <w:rsid w:val="00A86E2E"/>
    <w:rsid w:val="00A909F7"/>
    <w:rsid w:val="00AA41E7"/>
    <w:rsid w:val="00AA55F2"/>
    <w:rsid w:val="00AB23C8"/>
    <w:rsid w:val="00AC053B"/>
    <w:rsid w:val="00AC2478"/>
    <w:rsid w:val="00AC2BFD"/>
    <w:rsid w:val="00AC3868"/>
    <w:rsid w:val="00AC5D02"/>
    <w:rsid w:val="00AC6091"/>
    <w:rsid w:val="00AD08BE"/>
    <w:rsid w:val="00AD256F"/>
    <w:rsid w:val="00AD4250"/>
    <w:rsid w:val="00AE0DBD"/>
    <w:rsid w:val="00AE0E89"/>
    <w:rsid w:val="00AE0EC0"/>
    <w:rsid w:val="00AE22CD"/>
    <w:rsid w:val="00B001E6"/>
    <w:rsid w:val="00B11CFE"/>
    <w:rsid w:val="00B13A5F"/>
    <w:rsid w:val="00B153D5"/>
    <w:rsid w:val="00B16919"/>
    <w:rsid w:val="00B23CF9"/>
    <w:rsid w:val="00B25C51"/>
    <w:rsid w:val="00B27B9D"/>
    <w:rsid w:val="00B3624E"/>
    <w:rsid w:val="00B37700"/>
    <w:rsid w:val="00B43DB2"/>
    <w:rsid w:val="00B44741"/>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51BE"/>
    <w:rsid w:val="00BA7304"/>
    <w:rsid w:val="00BB3C47"/>
    <w:rsid w:val="00BC042E"/>
    <w:rsid w:val="00BC1CCE"/>
    <w:rsid w:val="00BC3A66"/>
    <w:rsid w:val="00BD177C"/>
    <w:rsid w:val="00BD464F"/>
    <w:rsid w:val="00BE1F5B"/>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6301F"/>
    <w:rsid w:val="00C641A4"/>
    <w:rsid w:val="00C727E4"/>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B7E36"/>
    <w:rsid w:val="00DC1341"/>
    <w:rsid w:val="00DC1532"/>
    <w:rsid w:val="00DC2EE2"/>
    <w:rsid w:val="00DC3629"/>
    <w:rsid w:val="00DC7658"/>
    <w:rsid w:val="00DD0093"/>
    <w:rsid w:val="00DD349E"/>
    <w:rsid w:val="00DE0A90"/>
    <w:rsid w:val="00DE2B22"/>
    <w:rsid w:val="00DE4605"/>
    <w:rsid w:val="00DE6377"/>
    <w:rsid w:val="00DF3864"/>
    <w:rsid w:val="00DF581E"/>
    <w:rsid w:val="00E029F9"/>
    <w:rsid w:val="00E14982"/>
    <w:rsid w:val="00E14F96"/>
    <w:rsid w:val="00E20A29"/>
    <w:rsid w:val="00E230D4"/>
    <w:rsid w:val="00E230E2"/>
    <w:rsid w:val="00E26A43"/>
    <w:rsid w:val="00E26B5E"/>
    <w:rsid w:val="00E3135E"/>
    <w:rsid w:val="00E37AB8"/>
    <w:rsid w:val="00E37DAB"/>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B3069"/>
    <w:rsid w:val="00EB5442"/>
    <w:rsid w:val="00EB6A45"/>
    <w:rsid w:val="00EC0FE2"/>
    <w:rsid w:val="00EC4040"/>
    <w:rsid w:val="00EC65A1"/>
    <w:rsid w:val="00EC7E20"/>
    <w:rsid w:val="00ED24D7"/>
    <w:rsid w:val="00ED3254"/>
    <w:rsid w:val="00ED48B5"/>
    <w:rsid w:val="00EE0D3C"/>
    <w:rsid w:val="00EE7E7C"/>
    <w:rsid w:val="00EF4362"/>
    <w:rsid w:val="00EF500E"/>
    <w:rsid w:val="00EF7E0B"/>
    <w:rsid w:val="00F0224E"/>
    <w:rsid w:val="00F02294"/>
    <w:rsid w:val="00F05E79"/>
    <w:rsid w:val="00F139FA"/>
    <w:rsid w:val="00F152A7"/>
    <w:rsid w:val="00F17F2A"/>
    <w:rsid w:val="00F25235"/>
    <w:rsid w:val="00F25E8D"/>
    <w:rsid w:val="00F36DE3"/>
    <w:rsid w:val="00F40E03"/>
    <w:rsid w:val="00F4188B"/>
    <w:rsid w:val="00F45322"/>
    <w:rsid w:val="00F469CA"/>
    <w:rsid w:val="00F60AEE"/>
    <w:rsid w:val="00F61423"/>
    <w:rsid w:val="00F62891"/>
    <w:rsid w:val="00F6520C"/>
    <w:rsid w:val="00F66C89"/>
    <w:rsid w:val="00F66CAF"/>
    <w:rsid w:val="00F80BB7"/>
    <w:rsid w:val="00F84FD4"/>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606</Words>
  <Characters>3825</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Christoph Buck</cp:lastModifiedBy>
  <cp:revision>6</cp:revision>
  <cp:lastPrinted>2022-06-03T06:41:00Z</cp:lastPrinted>
  <dcterms:created xsi:type="dcterms:W3CDTF">2022-07-04T08:33:00Z</dcterms:created>
  <dcterms:modified xsi:type="dcterms:W3CDTF">2022-07-04T08:52:00Z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