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DB943"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41A91AD4"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F77088A"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648F6195" w14:textId="77777777" w:rsidR="000A752F" w:rsidRDefault="000A752F" w:rsidP="000A752F">
      <w:pPr>
        <w:autoSpaceDE w:val="0"/>
        <w:autoSpaceDN w:val="0"/>
        <w:adjustRightInd w:val="0"/>
        <w:spacing w:after="0" w:line="240" w:lineRule="auto"/>
        <w:rPr>
          <w:rFonts w:ascii="Arial" w:hAnsi="Arial" w:cs="Arial"/>
          <w:color w:val="000000"/>
        </w:rPr>
      </w:pPr>
    </w:p>
    <w:p w14:paraId="6B9F8DF5" w14:textId="77777777"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Pr>
          <w:rFonts w:ascii="Arial" w:hAnsi="Arial" w:cs="Arial"/>
        </w:rPr>
        <w:t>2</w:t>
      </w:r>
      <w:r w:rsidRPr="003A2746">
        <w:rPr>
          <w:rFonts w:ascii="Arial" w:hAnsi="Arial" w:cs="Arial"/>
        </w:rPr>
        <w:t xml:space="preserve">. </w:t>
      </w:r>
      <w:r>
        <w:rPr>
          <w:rFonts w:ascii="Arial" w:hAnsi="Arial" w:cs="Arial"/>
        </w:rPr>
        <w:t>Februar</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3</w:t>
      </w:r>
    </w:p>
    <w:p w14:paraId="6315E15E" w14:textId="77777777" w:rsidR="000A752F" w:rsidRPr="000B5BA3" w:rsidRDefault="000A752F" w:rsidP="000A752F">
      <w:pPr>
        <w:autoSpaceDE w:val="0"/>
        <w:autoSpaceDN w:val="0"/>
        <w:adjustRightInd w:val="0"/>
        <w:spacing w:after="0" w:line="360" w:lineRule="auto"/>
        <w:ind w:right="-2410"/>
        <w:rPr>
          <w:rFonts w:ascii="Arial" w:hAnsi="Arial" w:cs="Arial"/>
          <w:b/>
          <w:bCs/>
          <w:color w:val="000000"/>
        </w:rPr>
      </w:pPr>
    </w:p>
    <w:p w14:paraId="5973CC9B" w14:textId="77777777" w:rsidR="000A752F" w:rsidRDefault="000A752F" w:rsidP="000A752F">
      <w:pPr>
        <w:autoSpaceDE w:val="0"/>
        <w:autoSpaceDN w:val="0"/>
        <w:adjustRightInd w:val="0"/>
        <w:spacing w:after="0" w:line="360" w:lineRule="auto"/>
        <w:ind w:right="-1984"/>
        <w:rPr>
          <w:rFonts w:ascii="Arial" w:hAnsi="Arial" w:cs="Arial"/>
          <w:color w:val="000000"/>
        </w:rPr>
      </w:pPr>
      <w:proofErr w:type="spellStart"/>
      <w:r>
        <w:rPr>
          <w:rFonts w:ascii="Arial" w:hAnsi="Arial" w:cs="Arial"/>
          <w:b/>
          <w:bCs/>
          <w:color w:val="000000"/>
          <w:sz w:val="28"/>
          <w:szCs w:val="28"/>
        </w:rPr>
        <w:t>tktVivax</w:t>
      </w:r>
      <w:proofErr w:type="spellEnd"/>
      <w:r>
        <w:rPr>
          <w:rFonts w:ascii="Arial" w:hAnsi="Arial" w:cs="Arial"/>
          <w:b/>
          <w:bCs/>
          <w:color w:val="000000"/>
          <w:sz w:val="28"/>
          <w:szCs w:val="28"/>
        </w:rPr>
        <w:t xml:space="preserve"> baut Führungsebene deutlich aus</w:t>
      </w:r>
      <w:r>
        <w:rPr>
          <w:rFonts w:ascii="Arial" w:hAnsi="Arial" w:cs="Arial"/>
          <w:b/>
          <w:bCs/>
          <w:color w:val="000000"/>
          <w:sz w:val="28"/>
          <w:szCs w:val="28"/>
        </w:rPr>
        <w:br/>
      </w:r>
      <w:r>
        <w:rPr>
          <w:rFonts w:ascii="Arial" w:hAnsi="Arial" w:cs="Arial"/>
          <w:color w:val="000000"/>
        </w:rPr>
        <w:t xml:space="preserve">Stefan Freyer und Barbara Jacob besetzen neue Geschäftsführerpositionen </w:t>
      </w:r>
    </w:p>
    <w:p w14:paraId="4A7D4102" w14:textId="77777777" w:rsidR="000A752F" w:rsidRDefault="000A752F" w:rsidP="000A752F">
      <w:pPr>
        <w:autoSpaceDE w:val="0"/>
        <w:autoSpaceDN w:val="0"/>
        <w:adjustRightInd w:val="0"/>
        <w:spacing w:after="0" w:line="360" w:lineRule="auto"/>
        <w:ind w:right="-1984"/>
        <w:rPr>
          <w:rFonts w:ascii="Arial" w:hAnsi="Arial" w:cs="Arial"/>
          <w:color w:val="000000"/>
        </w:rPr>
      </w:pPr>
      <w:r>
        <w:rPr>
          <w:rFonts w:ascii="Arial" w:hAnsi="Arial" w:cs="Arial"/>
          <w:color w:val="000000"/>
        </w:rPr>
        <w:t xml:space="preserve">in der Holding und Tochterunternehmen. Florian Donath übernimmt neue </w:t>
      </w:r>
    </w:p>
    <w:p w14:paraId="4233B661" w14:textId="77777777" w:rsidR="000A752F" w:rsidRPr="00095595" w:rsidRDefault="000A752F" w:rsidP="000A752F">
      <w:pPr>
        <w:autoSpaceDE w:val="0"/>
        <w:autoSpaceDN w:val="0"/>
        <w:adjustRightInd w:val="0"/>
        <w:spacing w:after="0" w:line="360" w:lineRule="auto"/>
        <w:ind w:right="-1984"/>
        <w:rPr>
          <w:rFonts w:ascii="Arial" w:hAnsi="Arial" w:cs="Arial"/>
          <w:color w:val="000000"/>
        </w:rPr>
      </w:pPr>
      <w:r>
        <w:rPr>
          <w:rFonts w:ascii="Arial" w:hAnsi="Arial" w:cs="Arial"/>
          <w:color w:val="000000"/>
        </w:rPr>
        <w:t>Position bei einem Partner und bleibt Gesellschafter</w:t>
      </w:r>
    </w:p>
    <w:p w14:paraId="54E87A1C" w14:textId="77777777" w:rsidR="000A752F" w:rsidRDefault="000A752F" w:rsidP="000A752F">
      <w:pPr>
        <w:spacing w:line="360" w:lineRule="auto"/>
        <w:rPr>
          <w:rFonts w:ascii="Arial" w:hAnsi="Arial" w:cs="Tahoma"/>
          <w:b/>
          <w:bCs/>
          <w:sz w:val="20"/>
          <w:szCs w:val="20"/>
        </w:rPr>
      </w:pPr>
    </w:p>
    <w:p w14:paraId="75A159F6" w14:textId="3CFC88C0" w:rsidR="000A752F" w:rsidRDefault="000A752F" w:rsidP="000A752F">
      <w:pPr>
        <w:spacing w:line="360" w:lineRule="auto"/>
        <w:rPr>
          <w:rFonts w:ascii="Arial" w:hAnsi="Arial" w:cs="Arial"/>
          <w:b/>
          <w:bCs/>
          <w:color w:val="000000"/>
          <w:sz w:val="20"/>
          <w:szCs w:val="20"/>
        </w:rPr>
      </w:pPr>
      <w:r>
        <w:rPr>
          <w:rFonts w:ascii="Arial" w:hAnsi="Arial" w:cs="Arial"/>
          <w:b/>
          <w:bCs/>
          <w:color w:val="000000"/>
          <w:sz w:val="20"/>
          <w:szCs w:val="20"/>
        </w:rPr>
        <w:t xml:space="preserve">Der Breitband-Umsetzungspartner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hat sein Führungsteam auf gleich zwei Positionen mit erfahrenen Managern aus der Branche verstärkt. Den Posten des COO und des stellvertretenden Vorsitzenden der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Group übernimmt Stefan Freyer, bislang </w:t>
      </w:r>
      <w:r w:rsidRPr="00095595">
        <w:rPr>
          <w:rFonts w:ascii="Arial" w:hAnsi="Arial" w:cs="Arial"/>
          <w:b/>
          <w:bCs/>
          <w:color w:val="000000"/>
          <w:sz w:val="20"/>
          <w:szCs w:val="20"/>
        </w:rPr>
        <w:t xml:space="preserve">Geschäftsführer bei </w:t>
      </w:r>
      <w:r w:rsidR="004771FE">
        <w:rPr>
          <w:rFonts w:ascii="Arial" w:hAnsi="Arial" w:cs="Arial"/>
          <w:b/>
          <w:bCs/>
          <w:color w:val="000000"/>
          <w:sz w:val="20"/>
          <w:szCs w:val="20"/>
        </w:rPr>
        <w:br/>
      </w:r>
      <w:proofErr w:type="spellStart"/>
      <w:r w:rsidRPr="00095595">
        <w:rPr>
          <w:rFonts w:ascii="Arial" w:hAnsi="Arial" w:cs="Arial"/>
          <w:b/>
          <w:bCs/>
          <w:color w:val="000000"/>
          <w:sz w:val="20"/>
          <w:szCs w:val="20"/>
        </w:rPr>
        <w:t>Orphoz</w:t>
      </w:r>
      <w:proofErr w:type="spellEnd"/>
      <w:r w:rsidRPr="00095595">
        <w:rPr>
          <w:rFonts w:ascii="Arial" w:hAnsi="Arial" w:cs="Arial"/>
          <w:b/>
          <w:bCs/>
          <w:color w:val="000000"/>
          <w:sz w:val="20"/>
          <w:szCs w:val="20"/>
        </w:rPr>
        <w:t>, einem Unternehmen der McKinsey-Gruppe</w:t>
      </w:r>
      <w:r>
        <w:rPr>
          <w:rFonts w:ascii="Arial" w:hAnsi="Arial" w:cs="Arial"/>
          <w:b/>
          <w:bCs/>
          <w:color w:val="000000"/>
          <w:sz w:val="20"/>
          <w:szCs w:val="20"/>
        </w:rPr>
        <w:t xml:space="preserve">. Neu zur Seite steht Barbara Jacob, die zuletzt Geschäftsführerin bei Fiber </w:t>
      </w:r>
      <w:proofErr w:type="spellStart"/>
      <w:r>
        <w:rPr>
          <w:rFonts w:ascii="Arial" w:hAnsi="Arial" w:cs="Arial"/>
          <w:b/>
          <w:bCs/>
          <w:color w:val="000000"/>
          <w:sz w:val="20"/>
          <w:szCs w:val="20"/>
        </w:rPr>
        <w:t>Experts</w:t>
      </w:r>
      <w:proofErr w:type="spellEnd"/>
      <w:r>
        <w:rPr>
          <w:rFonts w:ascii="Arial" w:hAnsi="Arial" w:cs="Arial"/>
          <w:b/>
          <w:bCs/>
          <w:color w:val="000000"/>
          <w:sz w:val="20"/>
          <w:szCs w:val="20"/>
        </w:rPr>
        <w:t xml:space="preserve"> Deutschland war und nun als CSO die Verantwortung für Vertrieb und Marketing in der Gruppe übernimmt. Gleichzeitig ist sie künftig die Geschäftsführerin der </w:t>
      </w:r>
      <w:proofErr w:type="spellStart"/>
      <w:r>
        <w:rPr>
          <w:rFonts w:ascii="Arial" w:hAnsi="Arial" w:cs="Arial"/>
          <w:b/>
          <w:bCs/>
          <w:color w:val="000000"/>
          <w:sz w:val="20"/>
          <w:szCs w:val="20"/>
        </w:rPr>
        <w:t>Vivax</w:t>
      </w:r>
      <w:proofErr w:type="spellEnd"/>
      <w:r>
        <w:rPr>
          <w:rFonts w:ascii="Arial" w:hAnsi="Arial" w:cs="Arial"/>
          <w:b/>
          <w:bCs/>
          <w:color w:val="000000"/>
          <w:sz w:val="20"/>
          <w:szCs w:val="20"/>
        </w:rPr>
        <w:t xml:space="preserve"> Engineering GmbH. </w:t>
      </w:r>
    </w:p>
    <w:p w14:paraId="4A0531BF" w14:textId="5C07726B" w:rsidR="000A752F" w:rsidRDefault="000A752F" w:rsidP="000A752F">
      <w:pPr>
        <w:spacing w:line="360" w:lineRule="auto"/>
        <w:rPr>
          <w:rFonts w:ascii="Arial" w:hAnsi="Arial" w:cs="Arial"/>
          <w:color w:val="000000"/>
          <w:sz w:val="20"/>
          <w:szCs w:val="20"/>
        </w:rPr>
      </w:pPr>
      <w:r>
        <w:rPr>
          <w:rFonts w:ascii="Arial" w:hAnsi="Arial" w:cs="Arial"/>
          <w:color w:val="000000"/>
          <w:sz w:val="20"/>
          <w:szCs w:val="20"/>
        </w:rPr>
        <w:t xml:space="preserve">„Wir freuen uns, dass wir gleich vier Positionen mit derart erfahrenen und kompetenten Führungskräften besetzen konnten. Sie werden unsere zuletzt sehr dynamische Entwicklung weiter vorantreiben und unsere Position als ganzheitlicher Umsetzungsbegleiter weiter stärken“, </w:t>
      </w:r>
      <w:r w:rsidR="00BD30B2">
        <w:rPr>
          <w:rFonts w:ascii="Arial" w:hAnsi="Arial" w:cs="Arial"/>
          <w:color w:val="000000"/>
          <w:sz w:val="20"/>
          <w:szCs w:val="20"/>
        </w:rPr>
        <w:t>so</w:t>
      </w:r>
      <w:r>
        <w:rPr>
          <w:rFonts w:ascii="Arial" w:hAnsi="Arial" w:cs="Arial"/>
          <w:color w:val="000000"/>
          <w:sz w:val="20"/>
          <w:szCs w:val="20"/>
        </w:rPr>
        <w:t xml:space="preserve"> Dirk </w:t>
      </w:r>
      <w:proofErr w:type="spellStart"/>
      <w:r>
        <w:rPr>
          <w:rFonts w:ascii="Arial" w:hAnsi="Arial" w:cs="Arial"/>
          <w:color w:val="000000"/>
          <w:sz w:val="20"/>
          <w:szCs w:val="20"/>
        </w:rPr>
        <w:t>Fieml</w:t>
      </w:r>
      <w:proofErr w:type="spellEnd"/>
      <w:r>
        <w:rPr>
          <w:rFonts w:ascii="Arial" w:hAnsi="Arial" w:cs="Arial"/>
          <w:color w:val="000000"/>
          <w:sz w:val="20"/>
          <w:szCs w:val="20"/>
        </w:rPr>
        <w:t xml:space="preserve">, der sich zukünftig zunehmend aus dem operativen Geschäft zurückzieht und verstärkt die strategische Weiterentwicklung der Unternehmensgruppe im Fokus hat. Die Verteilung der Verantwortung auf mehrere Positionen ist Ausdruck der Vernetzung der Unternehmen in der Gruppe. „Unsere Tochtergesellschaften decken jeweils ihr Spezialgebiet ab. Gemeinsam sind wir aber auch in der Lage, ein Breitbandprojekt in allen seinen Facetten abzubilden, von der ersten Idee über die Konzeption, Fördermittelberatung und technischen Planung bis zu Umsetzung und dem Bau inklusive der dazugehörigen IT-Werkzeuge. Das funktioniert am besten, wenn auch das Führungsteam übergreifend Verantwortung übernimmt und so die Vernetzung der Kompetenzen sichergestellt wird“, </w:t>
      </w:r>
      <w:r w:rsidR="00BD30B2">
        <w:rPr>
          <w:rFonts w:ascii="Arial" w:hAnsi="Arial" w:cs="Arial"/>
          <w:color w:val="000000"/>
          <w:sz w:val="20"/>
          <w:szCs w:val="20"/>
        </w:rPr>
        <w:t>erläutert</w:t>
      </w:r>
      <w:r>
        <w:rPr>
          <w:rFonts w:ascii="Arial" w:hAnsi="Arial" w:cs="Arial"/>
          <w:color w:val="000000"/>
          <w:sz w:val="20"/>
          <w:szCs w:val="20"/>
        </w:rPr>
        <w:t xml:space="preserve"> Dirk </w:t>
      </w:r>
      <w:proofErr w:type="spellStart"/>
      <w:r>
        <w:rPr>
          <w:rFonts w:ascii="Arial" w:hAnsi="Arial" w:cs="Arial"/>
          <w:color w:val="000000"/>
          <w:sz w:val="20"/>
          <w:szCs w:val="20"/>
        </w:rPr>
        <w:t>Fieml</w:t>
      </w:r>
      <w:proofErr w:type="spellEnd"/>
      <w:r>
        <w:rPr>
          <w:rFonts w:ascii="Arial" w:hAnsi="Arial" w:cs="Arial"/>
          <w:color w:val="000000"/>
          <w:sz w:val="20"/>
          <w:szCs w:val="20"/>
        </w:rPr>
        <w:t xml:space="preserve">. So wird auch der neue COO Stefan Freyer einen weiteren Geschäftsführerposten bei der Tochter </w:t>
      </w:r>
      <w:proofErr w:type="spellStart"/>
      <w:r>
        <w:rPr>
          <w:rFonts w:ascii="Arial" w:hAnsi="Arial" w:cs="Arial"/>
          <w:color w:val="000000"/>
          <w:sz w:val="20"/>
          <w:szCs w:val="20"/>
        </w:rPr>
        <w:t>Vivax</w:t>
      </w:r>
      <w:proofErr w:type="spellEnd"/>
      <w:r>
        <w:rPr>
          <w:rFonts w:ascii="Arial" w:hAnsi="Arial" w:cs="Arial"/>
          <w:color w:val="000000"/>
          <w:sz w:val="20"/>
          <w:szCs w:val="20"/>
        </w:rPr>
        <w:t xml:space="preserve"> Consulting an der Seite von Lisa Martens übernehmen. In der Holding übernimmt er </w:t>
      </w:r>
      <w:r>
        <w:rPr>
          <w:rFonts w:ascii="Arial" w:hAnsi="Arial" w:cs="Arial"/>
          <w:color w:val="000000"/>
          <w:sz w:val="20"/>
          <w:szCs w:val="20"/>
        </w:rPr>
        <w:lastRenderedPageBreak/>
        <w:t>insbesondere das operative</w:t>
      </w:r>
      <w:r w:rsidR="004771FE">
        <w:rPr>
          <w:rFonts w:ascii="Arial" w:hAnsi="Arial" w:cs="Arial"/>
          <w:color w:val="000000"/>
          <w:sz w:val="20"/>
          <w:szCs w:val="20"/>
        </w:rPr>
        <w:t xml:space="preserve"> </w:t>
      </w:r>
      <w:r>
        <w:rPr>
          <w:rFonts w:ascii="Arial" w:hAnsi="Arial" w:cs="Arial"/>
          <w:color w:val="000000"/>
          <w:sz w:val="20"/>
          <w:szCs w:val="20"/>
        </w:rPr>
        <w:t xml:space="preserve">Beteiligungsmanagement. Matthias-Magnus </w:t>
      </w:r>
      <w:proofErr w:type="spellStart"/>
      <w:r>
        <w:rPr>
          <w:rFonts w:ascii="Arial" w:hAnsi="Arial" w:cs="Arial"/>
          <w:color w:val="000000"/>
          <w:sz w:val="20"/>
          <w:szCs w:val="20"/>
        </w:rPr>
        <w:t>Dudzus</w:t>
      </w:r>
      <w:proofErr w:type="spellEnd"/>
      <w:r>
        <w:rPr>
          <w:rFonts w:ascii="Arial" w:hAnsi="Arial" w:cs="Arial"/>
          <w:color w:val="000000"/>
          <w:sz w:val="20"/>
          <w:szCs w:val="20"/>
        </w:rPr>
        <w:t xml:space="preserve"> konzentriert sich künftig ganz auf seine Aufgabe als CFO der </w:t>
      </w:r>
      <w:proofErr w:type="spellStart"/>
      <w:r>
        <w:rPr>
          <w:rFonts w:ascii="Arial" w:hAnsi="Arial" w:cs="Arial"/>
          <w:color w:val="000000"/>
          <w:sz w:val="20"/>
          <w:szCs w:val="20"/>
        </w:rPr>
        <w:t>tktVivax</w:t>
      </w:r>
      <w:proofErr w:type="spellEnd"/>
      <w:r>
        <w:rPr>
          <w:rFonts w:ascii="Arial" w:hAnsi="Arial" w:cs="Arial"/>
          <w:color w:val="000000"/>
          <w:sz w:val="20"/>
          <w:szCs w:val="20"/>
        </w:rPr>
        <w:t xml:space="preserve"> Group. Der bisherige Geschäftsführer Florian Donath wechselt als CNO </w:t>
      </w:r>
      <w:r w:rsidR="00B454A3">
        <w:rPr>
          <w:rFonts w:ascii="Arial" w:hAnsi="Arial" w:cs="Arial"/>
          <w:color w:val="000000"/>
          <w:sz w:val="20"/>
          <w:szCs w:val="20"/>
        </w:rPr>
        <w:t xml:space="preserve">zu </w:t>
      </w:r>
      <w:r>
        <w:rPr>
          <w:rFonts w:ascii="Arial" w:hAnsi="Arial" w:cs="Arial"/>
          <w:color w:val="000000"/>
          <w:sz w:val="20"/>
          <w:szCs w:val="20"/>
        </w:rPr>
        <w:t xml:space="preserve">einem </w:t>
      </w:r>
      <w:proofErr w:type="spellStart"/>
      <w:r>
        <w:rPr>
          <w:rFonts w:ascii="Arial" w:hAnsi="Arial" w:cs="Arial"/>
          <w:color w:val="000000"/>
          <w:sz w:val="20"/>
          <w:szCs w:val="20"/>
        </w:rPr>
        <w:t>tktVivax</w:t>
      </w:r>
      <w:proofErr w:type="spellEnd"/>
      <w:r>
        <w:rPr>
          <w:rFonts w:ascii="Arial" w:hAnsi="Arial" w:cs="Arial"/>
          <w:color w:val="000000"/>
          <w:sz w:val="20"/>
          <w:szCs w:val="20"/>
        </w:rPr>
        <w:t>-Partner</w:t>
      </w:r>
      <w:r w:rsidRPr="00BE3BC1">
        <w:rPr>
          <w:rFonts w:ascii="Arial" w:hAnsi="Arial" w:cs="Arial"/>
          <w:color w:val="000000"/>
          <w:sz w:val="20"/>
          <w:szCs w:val="20"/>
        </w:rPr>
        <w:t>.</w:t>
      </w:r>
    </w:p>
    <w:p w14:paraId="44523E22" w14:textId="26BA5877" w:rsidR="000A752F" w:rsidRPr="00381049" w:rsidRDefault="000A752F" w:rsidP="000A752F">
      <w:pPr>
        <w:spacing w:line="360" w:lineRule="auto"/>
        <w:rPr>
          <w:rFonts w:ascii="Arial" w:hAnsi="Arial" w:cs="Arial"/>
          <w:color w:val="000000"/>
          <w:sz w:val="20"/>
          <w:szCs w:val="20"/>
        </w:rPr>
      </w:pPr>
      <w:r>
        <w:rPr>
          <w:rFonts w:ascii="Arial" w:hAnsi="Arial" w:cs="Arial"/>
          <w:color w:val="000000"/>
          <w:sz w:val="20"/>
          <w:szCs w:val="20"/>
        </w:rPr>
        <w:t>Mit der Besetzung der Positionen mit Managern aus der Branche mit jahrzehntelanger Erfahrung ist die Basis für weiteres Wachstum in der Gruppe geschaffen. Neben de</w:t>
      </w:r>
      <w:r w:rsidR="004771FE">
        <w:rPr>
          <w:rFonts w:ascii="Arial" w:hAnsi="Arial" w:cs="Arial"/>
          <w:color w:val="000000"/>
          <w:sz w:val="20"/>
          <w:szCs w:val="20"/>
        </w:rPr>
        <w:t>n</w:t>
      </w:r>
      <w:r>
        <w:rPr>
          <w:rFonts w:ascii="Arial" w:hAnsi="Arial" w:cs="Arial"/>
          <w:color w:val="000000"/>
          <w:sz w:val="20"/>
          <w:szCs w:val="20"/>
        </w:rPr>
        <w:t xml:space="preserve"> Kerngebieten Digitalisierung und Prozessoptimierung wird das Leistungsspektrum in naher Zukunft um weitere Kernkompetenzen erweitert. „Wir werden so unsere Positionierung im Bereich Telekommunikation, um die Zukunftsthemen, wie z.B. IoT, 5G und Smart Cities erweitern bzw. ergänzen“, spricht Stefan Freyer aus, was in der Agenda des Unternehmens steht. Damit dies kompetent umgesetzt wird, beabsichtigt die </w:t>
      </w:r>
      <w:proofErr w:type="spellStart"/>
      <w:r>
        <w:rPr>
          <w:rFonts w:ascii="Arial" w:hAnsi="Arial" w:cs="Arial"/>
          <w:color w:val="000000"/>
          <w:sz w:val="20"/>
          <w:szCs w:val="20"/>
        </w:rPr>
        <w:t>tktVivax</w:t>
      </w:r>
      <w:proofErr w:type="spellEnd"/>
      <w:r>
        <w:rPr>
          <w:rFonts w:ascii="Arial" w:hAnsi="Arial" w:cs="Arial"/>
          <w:color w:val="000000"/>
          <w:sz w:val="20"/>
          <w:szCs w:val="20"/>
        </w:rPr>
        <w:t xml:space="preserve"> Group weitere Experten vom Markt für sich zu gewinnen.</w:t>
      </w:r>
    </w:p>
    <w:p w14:paraId="1911AFDE" w14:textId="77777777" w:rsidR="004771FE" w:rsidRDefault="004771FE" w:rsidP="004771FE">
      <w:pPr>
        <w:spacing w:line="360" w:lineRule="auto"/>
        <w:rPr>
          <w:rFonts w:ascii="Arial" w:hAnsi="Arial" w:cs="Arial"/>
          <w:color w:val="000000"/>
          <w:sz w:val="20"/>
          <w:szCs w:val="20"/>
        </w:rPr>
      </w:pPr>
      <w:r w:rsidRPr="006D2116">
        <w:rPr>
          <w:rFonts w:ascii="Arial" w:hAnsi="Arial" w:cs="Arial"/>
          <w:b/>
          <w:bCs/>
          <w:color w:val="000000"/>
          <w:sz w:val="20"/>
          <w:szCs w:val="20"/>
        </w:rPr>
        <w:t>Stefan Freyer</w:t>
      </w:r>
      <w:r w:rsidRPr="006D2116">
        <w:rPr>
          <w:rFonts w:ascii="Arial" w:hAnsi="Arial" w:cs="Arial"/>
          <w:color w:val="000000"/>
          <w:sz w:val="20"/>
          <w:szCs w:val="20"/>
        </w:rPr>
        <w:t xml:space="preserve"> begann seine Karriere als Inhouse Consultant bei der Daimler AG. Nach </w:t>
      </w:r>
      <w:r>
        <w:rPr>
          <w:rFonts w:ascii="Arial" w:hAnsi="Arial" w:cs="Arial"/>
          <w:color w:val="000000"/>
          <w:sz w:val="20"/>
          <w:szCs w:val="20"/>
        </w:rPr>
        <w:t>fast elf</w:t>
      </w:r>
      <w:r w:rsidRPr="006D2116">
        <w:rPr>
          <w:rFonts w:ascii="Arial" w:hAnsi="Arial" w:cs="Arial"/>
          <w:color w:val="000000"/>
          <w:sz w:val="20"/>
          <w:szCs w:val="20"/>
        </w:rPr>
        <w:t xml:space="preserve"> Jahren </w:t>
      </w:r>
      <w:r>
        <w:rPr>
          <w:rFonts w:ascii="Arial" w:hAnsi="Arial" w:cs="Arial"/>
          <w:color w:val="000000"/>
          <w:sz w:val="20"/>
          <w:szCs w:val="20"/>
        </w:rPr>
        <w:t xml:space="preserve">als Managementberater </w:t>
      </w:r>
      <w:r w:rsidRPr="006D2116">
        <w:rPr>
          <w:rFonts w:ascii="Arial" w:hAnsi="Arial" w:cs="Arial"/>
          <w:color w:val="000000"/>
          <w:sz w:val="20"/>
          <w:szCs w:val="20"/>
        </w:rPr>
        <w:t xml:space="preserve">bei Accenture wurde er 2011 Geschäftsführer bei Eneas Energy. Es folgten Stationen als Country Manager </w:t>
      </w:r>
      <w:r>
        <w:rPr>
          <w:rFonts w:ascii="Arial" w:hAnsi="Arial" w:cs="Arial"/>
          <w:color w:val="000000"/>
          <w:sz w:val="20"/>
          <w:szCs w:val="20"/>
        </w:rPr>
        <w:t xml:space="preserve">und Direktor </w:t>
      </w:r>
      <w:r w:rsidRPr="006D2116">
        <w:rPr>
          <w:rFonts w:ascii="Arial" w:hAnsi="Arial" w:cs="Arial"/>
          <w:color w:val="000000"/>
          <w:sz w:val="20"/>
          <w:szCs w:val="20"/>
        </w:rPr>
        <w:t xml:space="preserve">bei Mail Boxes Etc. und zuletzt als Geschäftsführer bei </w:t>
      </w:r>
      <w:proofErr w:type="spellStart"/>
      <w:r w:rsidRPr="006D2116">
        <w:rPr>
          <w:rFonts w:ascii="Arial" w:hAnsi="Arial" w:cs="Arial"/>
          <w:color w:val="000000"/>
          <w:sz w:val="20"/>
          <w:szCs w:val="20"/>
        </w:rPr>
        <w:t>Orphoz</w:t>
      </w:r>
      <w:proofErr w:type="spellEnd"/>
      <w:r w:rsidRPr="006D2116">
        <w:rPr>
          <w:rFonts w:ascii="Arial" w:hAnsi="Arial" w:cs="Arial"/>
          <w:color w:val="000000"/>
          <w:sz w:val="20"/>
          <w:szCs w:val="20"/>
        </w:rPr>
        <w:t>, einem Unternehmen der McKinsey-Gruppe.</w:t>
      </w:r>
    </w:p>
    <w:p w14:paraId="1E07F627" w14:textId="4D9EF86D" w:rsidR="00C836B4" w:rsidRPr="00477F22" w:rsidRDefault="00C836B4" w:rsidP="00C836B4">
      <w:pPr>
        <w:spacing w:line="360" w:lineRule="auto"/>
        <w:rPr>
          <w:rFonts w:ascii="Arial" w:hAnsi="Arial" w:cs="Arial"/>
          <w:color w:val="000000"/>
          <w:sz w:val="20"/>
          <w:szCs w:val="20"/>
        </w:rPr>
      </w:pPr>
      <w:r w:rsidRPr="006D2116">
        <w:rPr>
          <w:rFonts w:ascii="Arial" w:hAnsi="Arial" w:cs="Arial"/>
          <w:color w:val="000000"/>
          <w:sz w:val="20"/>
          <w:szCs w:val="20"/>
        </w:rPr>
        <w:t xml:space="preserve">Nach rund </w:t>
      </w:r>
      <w:r>
        <w:rPr>
          <w:rFonts w:ascii="Arial" w:hAnsi="Arial" w:cs="Arial"/>
          <w:color w:val="000000"/>
          <w:sz w:val="20"/>
          <w:szCs w:val="20"/>
        </w:rPr>
        <w:t>20</w:t>
      </w:r>
      <w:r w:rsidRPr="006D2116">
        <w:rPr>
          <w:rFonts w:ascii="Arial" w:hAnsi="Arial" w:cs="Arial"/>
          <w:color w:val="000000"/>
          <w:sz w:val="20"/>
          <w:szCs w:val="20"/>
        </w:rPr>
        <w:t xml:space="preserve"> Jahren bei Vodafone - zuletzt als </w:t>
      </w:r>
      <w:proofErr w:type="spellStart"/>
      <w:r w:rsidRPr="006D2116">
        <w:rPr>
          <w:rFonts w:ascii="Arial" w:hAnsi="Arial" w:cs="Arial"/>
          <w:color w:val="000000"/>
          <w:sz w:val="20"/>
          <w:szCs w:val="20"/>
        </w:rPr>
        <w:t>Director</w:t>
      </w:r>
      <w:proofErr w:type="spellEnd"/>
      <w:r w:rsidRPr="006D2116">
        <w:rPr>
          <w:rFonts w:ascii="Arial" w:hAnsi="Arial" w:cs="Arial"/>
          <w:color w:val="000000"/>
          <w:sz w:val="20"/>
          <w:szCs w:val="20"/>
        </w:rPr>
        <w:t xml:space="preserve"> Customer </w:t>
      </w:r>
      <w:proofErr w:type="spellStart"/>
      <w:r w:rsidRPr="006D2116">
        <w:rPr>
          <w:rFonts w:ascii="Arial" w:hAnsi="Arial" w:cs="Arial"/>
          <w:color w:val="000000"/>
          <w:sz w:val="20"/>
          <w:szCs w:val="20"/>
        </w:rPr>
        <w:t>Operations</w:t>
      </w:r>
      <w:proofErr w:type="spellEnd"/>
      <w:r w:rsidRPr="006D2116">
        <w:rPr>
          <w:rFonts w:ascii="Arial" w:hAnsi="Arial" w:cs="Arial"/>
          <w:color w:val="000000"/>
          <w:sz w:val="20"/>
          <w:szCs w:val="20"/>
        </w:rPr>
        <w:t xml:space="preserve"> Enterprise - wechselte </w:t>
      </w:r>
      <w:r w:rsidRPr="006D2116">
        <w:rPr>
          <w:rFonts w:ascii="Arial" w:hAnsi="Arial" w:cs="Arial"/>
          <w:b/>
          <w:bCs/>
          <w:color w:val="000000"/>
          <w:sz w:val="20"/>
          <w:szCs w:val="20"/>
        </w:rPr>
        <w:t>Barbara Jacob</w:t>
      </w:r>
      <w:r w:rsidRPr="006D2116">
        <w:rPr>
          <w:rFonts w:ascii="Arial" w:hAnsi="Arial" w:cs="Arial"/>
          <w:color w:val="000000"/>
          <w:sz w:val="20"/>
          <w:szCs w:val="20"/>
        </w:rPr>
        <w:t xml:space="preserve"> 2015 als </w:t>
      </w:r>
      <w:proofErr w:type="spellStart"/>
      <w:r w:rsidRPr="006D2116">
        <w:rPr>
          <w:rFonts w:ascii="Arial" w:hAnsi="Arial" w:cs="Arial"/>
          <w:color w:val="000000"/>
          <w:sz w:val="20"/>
          <w:szCs w:val="20"/>
        </w:rPr>
        <w:t>Vice</w:t>
      </w:r>
      <w:proofErr w:type="spellEnd"/>
      <w:r w:rsidRPr="006D2116">
        <w:rPr>
          <w:rFonts w:ascii="Arial" w:hAnsi="Arial" w:cs="Arial"/>
          <w:color w:val="000000"/>
          <w:sz w:val="20"/>
          <w:szCs w:val="20"/>
        </w:rPr>
        <w:t xml:space="preserve"> </w:t>
      </w:r>
      <w:proofErr w:type="spellStart"/>
      <w:r w:rsidRPr="006D2116">
        <w:rPr>
          <w:rFonts w:ascii="Arial" w:hAnsi="Arial" w:cs="Arial"/>
          <w:color w:val="000000"/>
          <w:sz w:val="20"/>
          <w:szCs w:val="20"/>
        </w:rPr>
        <w:t>President</w:t>
      </w:r>
      <w:proofErr w:type="spellEnd"/>
      <w:r w:rsidRPr="006D2116">
        <w:rPr>
          <w:rFonts w:ascii="Arial" w:hAnsi="Arial" w:cs="Arial"/>
          <w:color w:val="000000"/>
          <w:sz w:val="20"/>
          <w:szCs w:val="20"/>
        </w:rPr>
        <w:t xml:space="preserve"> International </w:t>
      </w:r>
      <w:r>
        <w:rPr>
          <w:rFonts w:ascii="Arial" w:hAnsi="Arial" w:cs="Arial"/>
          <w:color w:val="000000"/>
          <w:sz w:val="20"/>
          <w:szCs w:val="20"/>
        </w:rPr>
        <w:t>und gleichzeitig CEO der polnischen Tochtergesellschaft K</w:t>
      </w:r>
      <w:r w:rsidR="00802DFA">
        <w:rPr>
          <w:rFonts w:ascii="Arial" w:hAnsi="Arial" w:cs="Arial"/>
          <w:color w:val="000000"/>
          <w:sz w:val="20"/>
          <w:szCs w:val="20"/>
        </w:rPr>
        <w:t>omsa</w:t>
      </w:r>
      <w:r>
        <w:rPr>
          <w:rFonts w:ascii="Arial" w:hAnsi="Arial" w:cs="Arial"/>
          <w:color w:val="000000"/>
          <w:sz w:val="20"/>
          <w:szCs w:val="20"/>
        </w:rPr>
        <w:t xml:space="preserve"> Polen </w:t>
      </w:r>
      <w:r w:rsidRPr="006D2116">
        <w:rPr>
          <w:rFonts w:ascii="Arial" w:hAnsi="Arial" w:cs="Arial"/>
          <w:color w:val="000000"/>
          <w:sz w:val="20"/>
          <w:szCs w:val="20"/>
        </w:rPr>
        <w:t xml:space="preserve">zur </w:t>
      </w:r>
      <w:proofErr w:type="spellStart"/>
      <w:r w:rsidRPr="006D2116">
        <w:rPr>
          <w:rFonts w:ascii="Arial" w:hAnsi="Arial" w:cs="Arial"/>
          <w:color w:val="000000"/>
          <w:sz w:val="20"/>
          <w:szCs w:val="20"/>
        </w:rPr>
        <w:t>Komsa</w:t>
      </w:r>
      <w:proofErr w:type="spellEnd"/>
      <w:r w:rsidRPr="006D2116">
        <w:rPr>
          <w:rFonts w:ascii="Arial" w:hAnsi="Arial" w:cs="Arial"/>
          <w:color w:val="000000"/>
          <w:sz w:val="20"/>
          <w:szCs w:val="20"/>
        </w:rPr>
        <w:t xml:space="preserve"> AG. Danach war sie</w:t>
      </w:r>
      <w:r>
        <w:rPr>
          <w:rFonts w:ascii="Arial" w:hAnsi="Arial" w:cs="Arial"/>
          <w:color w:val="000000"/>
          <w:sz w:val="20"/>
          <w:szCs w:val="20"/>
        </w:rPr>
        <w:t xml:space="preserve"> Geschäftsleiterin</w:t>
      </w:r>
      <w:r w:rsidRPr="006D2116">
        <w:rPr>
          <w:rFonts w:ascii="Arial" w:hAnsi="Arial" w:cs="Arial"/>
          <w:color w:val="000000"/>
          <w:sz w:val="20"/>
          <w:szCs w:val="20"/>
        </w:rPr>
        <w:t xml:space="preserve"> </w:t>
      </w:r>
      <w:proofErr w:type="spellStart"/>
      <w:r w:rsidRPr="006D2116">
        <w:rPr>
          <w:rFonts w:ascii="Arial" w:hAnsi="Arial" w:cs="Arial"/>
          <w:color w:val="000000"/>
          <w:sz w:val="20"/>
          <w:szCs w:val="20"/>
        </w:rPr>
        <w:t>Wholesale</w:t>
      </w:r>
      <w:proofErr w:type="spellEnd"/>
      <w:r w:rsidRPr="006D2116">
        <w:rPr>
          <w:rFonts w:ascii="Arial" w:hAnsi="Arial" w:cs="Arial"/>
          <w:color w:val="000000"/>
          <w:sz w:val="20"/>
          <w:szCs w:val="20"/>
        </w:rPr>
        <w:t xml:space="preserve"> bei der Deutschen Glasfaser tätig. Zuletzt war sie Geschäftsführerin bei Fiber </w:t>
      </w:r>
      <w:proofErr w:type="spellStart"/>
      <w:r w:rsidRPr="006D2116">
        <w:rPr>
          <w:rFonts w:ascii="Arial" w:hAnsi="Arial" w:cs="Arial"/>
          <w:color w:val="000000"/>
          <w:sz w:val="20"/>
          <w:szCs w:val="20"/>
        </w:rPr>
        <w:t>Experts</w:t>
      </w:r>
      <w:proofErr w:type="spellEnd"/>
      <w:r w:rsidRPr="006D2116">
        <w:rPr>
          <w:rFonts w:ascii="Arial" w:hAnsi="Arial" w:cs="Arial"/>
          <w:color w:val="000000"/>
          <w:sz w:val="20"/>
          <w:szCs w:val="20"/>
        </w:rPr>
        <w:t xml:space="preserve"> Deutschland.</w:t>
      </w:r>
    </w:p>
    <w:tbl>
      <w:tblPr>
        <w:tblW w:w="8080" w:type="dxa"/>
        <w:tblLook w:val="04A0" w:firstRow="1" w:lastRow="0" w:firstColumn="1" w:lastColumn="0" w:noHBand="0" w:noVBand="1"/>
      </w:tblPr>
      <w:tblGrid>
        <w:gridCol w:w="3261"/>
        <w:gridCol w:w="4819"/>
      </w:tblGrid>
      <w:tr w:rsidR="000A752F" w:rsidRPr="000655B7" w14:paraId="14BEE28C" w14:textId="77777777" w:rsidTr="008D0446">
        <w:tc>
          <w:tcPr>
            <w:tcW w:w="3261" w:type="dxa"/>
            <w:shd w:val="clear" w:color="auto" w:fill="auto"/>
          </w:tcPr>
          <w:p w14:paraId="284214D6"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A261E34"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736156CD" w14:textId="77777777" w:rsidR="000A752F" w:rsidRPr="004E3948" w:rsidRDefault="000A752F" w:rsidP="008D0446">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784BF33A" w14:textId="7777777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7A05CCAE" w14:textId="77777777" w:rsidR="000A752F" w:rsidRPr="009F0F94" w:rsidRDefault="000A752F" w:rsidP="000A752F">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Vertrieb von Telekommunikations-Produkten und dem Betrieb von Telekommunikationsnetzen. Dazu kommen eigene IT-Lösungen wie etwa das Netz- und Betriebsmanagementsystem DICILINA. 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w:t>
      </w:r>
      <w:proofErr w:type="spellStart"/>
      <w:r w:rsidRPr="004574AD">
        <w:rPr>
          <w:rFonts w:ascii="Arial" w:hAnsi="Arial" w:cs="Calibri"/>
          <w:sz w:val="16"/>
          <w:szCs w:val="26"/>
          <w:lang w:eastAsia="de-DE"/>
        </w:rPr>
        <w:t>Cogento</w:t>
      </w:r>
      <w:proofErr w:type="spellEnd"/>
      <w:r w:rsidRPr="004574AD">
        <w:rPr>
          <w:rFonts w:ascii="Arial" w:hAnsi="Arial" w:cs="Calibri"/>
          <w:sz w:val="16"/>
          <w:szCs w:val="26"/>
          <w:lang w:eastAsia="de-DE"/>
        </w:rPr>
        <w:t xml:space="preserve">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p w14:paraId="2E55E5C6" w14:textId="014AD25D" w:rsidR="007749DD" w:rsidRPr="000A752F" w:rsidRDefault="007749DD" w:rsidP="000A752F"/>
    <w:sectPr w:rsidR="007749DD" w:rsidRPr="000A752F"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A5E45" w14:textId="77777777" w:rsidR="00902E3D" w:rsidRDefault="00902E3D" w:rsidP="00BF70FE">
      <w:pPr>
        <w:spacing w:after="0" w:line="240" w:lineRule="auto"/>
      </w:pPr>
      <w:r>
        <w:separator/>
      </w:r>
    </w:p>
  </w:endnote>
  <w:endnote w:type="continuationSeparator" w:id="0">
    <w:p w14:paraId="5C451B82" w14:textId="77777777" w:rsidR="00902E3D" w:rsidRDefault="00902E3D"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199941" w14:textId="77777777" w:rsidR="00902E3D" w:rsidRDefault="00902E3D" w:rsidP="00BF70FE">
      <w:pPr>
        <w:spacing w:after="0" w:line="240" w:lineRule="auto"/>
      </w:pPr>
      <w:r>
        <w:separator/>
      </w:r>
    </w:p>
  </w:footnote>
  <w:footnote w:type="continuationSeparator" w:id="0">
    <w:p w14:paraId="0C612B9F" w14:textId="77777777" w:rsidR="00902E3D" w:rsidRDefault="00902E3D"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37F416E4"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B8A"/>
    <w:rsid w:val="00040DB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686C"/>
    <w:rsid w:val="00091E09"/>
    <w:rsid w:val="00095595"/>
    <w:rsid w:val="0009573A"/>
    <w:rsid w:val="000A0F03"/>
    <w:rsid w:val="000A1C71"/>
    <w:rsid w:val="000A1E6B"/>
    <w:rsid w:val="000A4C5E"/>
    <w:rsid w:val="000A4C93"/>
    <w:rsid w:val="000A5BF7"/>
    <w:rsid w:val="000A752F"/>
    <w:rsid w:val="000A7E9E"/>
    <w:rsid w:val="000B5BA3"/>
    <w:rsid w:val="000C2AF9"/>
    <w:rsid w:val="000C46B3"/>
    <w:rsid w:val="000C4746"/>
    <w:rsid w:val="000D4DE3"/>
    <w:rsid w:val="000E087D"/>
    <w:rsid w:val="000E11A2"/>
    <w:rsid w:val="000E7CE7"/>
    <w:rsid w:val="000E7DB1"/>
    <w:rsid w:val="000F2111"/>
    <w:rsid w:val="000F4F9D"/>
    <w:rsid w:val="00101591"/>
    <w:rsid w:val="0010198B"/>
    <w:rsid w:val="00104674"/>
    <w:rsid w:val="00104719"/>
    <w:rsid w:val="00106821"/>
    <w:rsid w:val="00121300"/>
    <w:rsid w:val="00126EDD"/>
    <w:rsid w:val="00131142"/>
    <w:rsid w:val="0013234F"/>
    <w:rsid w:val="00132DC4"/>
    <w:rsid w:val="00135237"/>
    <w:rsid w:val="00143BC5"/>
    <w:rsid w:val="0014450F"/>
    <w:rsid w:val="001449F6"/>
    <w:rsid w:val="001457D5"/>
    <w:rsid w:val="00155D50"/>
    <w:rsid w:val="00157861"/>
    <w:rsid w:val="00162140"/>
    <w:rsid w:val="001700C4"/>
    <w:rsid w:val="00170B30"/>
    <w:rsid w:val="00172009"/>
    <w:rsid w:val="00181FBB"/>
    <w:rsid w:val="001849A2"/>
    <w:rsid w:val="00187FC7"/>
    <w:rsid w:val="00194EEC"/>
    <w:rsid w:val="00196421"/>
    <w:rsid w:val="001A14A1"/>
    <w:rsid w:val="001A220F"/>
    <w:rsid w:val="001B01DF"/>
    <w:rsid w:val="001C51EC"/>
    <w:rsid w:val="001C7838"/>
    <w:rsid w:val="001D2C4D"/>
    <w:rsid w:val="001D2FB7"/>
    <w:rsid w:val="001E3CB7"/>
    <w:rsid w:val="001E6755"/>
    <w:rsid w:val="001E6F47"/>
    <w:rsid w:val="001F293E"/>
    <w:rsid w:val="0020049A"/>
    <w:rsid w:val="00205941"/>
    <w:rsid w:val="00207A9F"/>
    <w:rsid w:val="00211928"/>
    <w:rsid w:val="00213AF7"/>
    <w:rsid w:val="00221178"/>
    <w:rsid w:val="00221777"/>
    <w:rsid w:val="00233C8C"/>
    <w:rsid w:val="00235F66"/>
    <w:rsid w:val="00236787"/>
    <w:rsid w:val="00237217"/>
    <w:rsid w:val="00244E90"/>
    <w:rsid w:val="00255BB8"/>
    <w:rsid w:val="00262A08"/>
    <w:rsid w:val="00265589"/>
    <w:rsid w:val="00274204"/>
    <w:rsid w:val="002745F8"/>
    <w:rsid w:val="002757A3"/>
    <w:rsid w:val="002811BF"/>
    <w:rsid w:val="0028558F"/>
    <w:rsid w:val="0028717A"/>
    <w:rsid w:val="002A7D5D"/>
    <w:rsid w:val="002A7E29"/>
    <w:rsid w:val="002B1340"/>
    <w:rsid w:val="002B245C"/>
    <w:rsid w:val="002B36BE"/>
    <w:rsid w:val="002B3E9E"/>
    <w:rsid w:val="002B5436"/>
    <w:rsid w:val="002C01AF"/>
    <w:rsid w:val="002D5B66"/>
    <w:rsid w:val="002D6045"/>
    <w:rsid w:val="002E0481"/>
    <w:rsid w:val="002E1504"/>
    <w:rsid w:val="002E33BB"/>
    <w:rsid w:val="002E6EA0"/>
    <w:rsid w:val="002F1BFF"/>
    <w:rsid w:val="002F66DA"/>
    <w:rsid w:val="002F6E7A"/>
    <w:rsid w:val="0030091A"/>
    <w:rsid w:val="00304113"/>
    <w:rsid w:val="00304144"/>
    <w:rsid w:val="00314048"/>
    <w:rsid w:val="00315669"/>
    <w:rsid w:val="00321DE9"/>
    <w:rsid w:val="003228B7"/>
    <w:rsid w:val="003274D8"/>
    <w:rsid w:val="00341A34"/>
    <w:rsid w:val="0035048A"/>
    <w:rsid w:val="00350A47"/>
    <w:rsid w:val="0035256E"/>
    <w:rsid w:val="00362AE7"/>
    <w:rsid w:val="00381049"/>
    <w:rsid w:val="00394D5C"/>
    <w:rsid w:val="003953CA"/>
    <w:rsid w:val="003A2746"/>
    <w:rsid w:val="003A3B30"/>
    <w:rsid w:val="003A43CA"/>
    <w:rsid w:val="003A6602"/>
    <w:rsid w:val="003A6E32"/>
    <w:rsid w:val="003A7B0C"/>
    <w:rsid w:val="003B1A9C"/>
    <w:rsid w:val="003B4407"/>
    <w:rsid w:val="003B6004"/>
    <w:rsid w:val="003B69BD"/>
    <w:rsid w:val="003C0B6F"/>
    <w:rsid w:val="003C0FC2"/>
    <w:rsid w:val="003C12F5"/>
    <w:rsid w:val="003C475B"/>
    <w:rsid w:val="003D63AC"/>
    <w:rsid w:val="003D642E"/>
    <w:rsid w:val="003D7AC5"/>
    <w:rsid w:val="003E1E07"/>
    <w:rsid w:val="003F5618"/>
    <w:rsid w:val="003F5E46"/>
    <w:rsid w:val="00402F7C"/>
    <w:rsid w:val="00406C69"/>
    <w:rsid w:val="00406EFB"/>
    <w:rsid w:val="004112BE"/>
    <w:rsid w:val="004137FD"/>
    <w:rsid w:val="00415B45"/>
    <w:rsid w:val="00427AD2"/>
    <w:rsid w:val="004306B3"/>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5A86"/>
    <w:rsid w:val="0049799F"/>
    <w:rsid w:val="00497AEF"/>
    <w:rsid w:val="004A425F"/>
    <w:rsid w:val="004A7502"/>
    <w:rsid w:val="004B0D7E"/>
    <w:rsid w:val="004B3A46"/>
    <w:rsid w:val="004D73D6"/>
    <w:rsid w:val="004E2673"/>
    <w:rsid w:val="004E3948"/>
    <w:rsid w:val="004E3F39"/>
    <w:rsid w:val="004E5B2F"/>
    <w:rsid w:val="004F09E6"/>
    <w:rsid w:val="004F0E10"/>
    <w:rsid w:val="004F25A7"/>
    <w:rsid w:val="004F5892"/>
    <w:rsid w:val="005048EC"/>
    <w:rsid w:val="005071AD"/>
    <w:rsid w:val="00521E6A"/>
    <w:rsid w:val="00525CC8"/>
    <w:rsid w:val="005308AD"/>
    <w:rsid w:val="005322F6"/>
    <w:rsid w:val="00532602"/>
    <w:rsid w:val="00532783"/>
    <w:rsid w:val="0053379A"/>
    <w:rsid w:val="00534D80"/>
    <w:rsid w:val="005424FE"/>
    <w:rsid w:val="00543BF4"/>
    <w:rsid w:val="005504C9"/>
    <w:rsid w:val="00556FEE"/>
    <w:rsid w:val="005577A0"/>
    <w:rsid w:val="00557F58"/>
    <w:rsid w:val="00563754"/>
    <w:rsid w:val="00564676"/>
    <w:rsid w:val="00565D15"/>
    <w:rsid w:val="005739E1"/>
    <w:rsid w:val="00576A90"/>
    <w:rsid w:val="00576E59"/>
    <w:rsid w:val="00580F7D"/>
    <w:rsid w:val="00582EC1"/>
    <w:rsid w:val="00582ECD"/>
    <w:rsid w:val="00591D88"/>
    <w:rsid w:val="005926D7"/>
    <w:rsid w:val="005958C2"/>
    <w:rsid w:val="00596BC4"/>
    <w:rsid w:val="005B2C0D"/>
    <w:rsid w:val="005B3C72"/>
    <w:rsid w:val="005B50F1"/>
    <w:rsid w:val="005D3D1E"/>
    <w:rsid w:val="005D61BC"/>
    <w:rsid w:val="005E1591"/>
    <w:rsid w:val="005E204F"/>
    <w:rsid w:val="005E5E93"/>
    <w:rsid w:val="005F2DF5"/>
    <w:rsid w:val="005F5177"/>
    <w:rsid w:val="005F63B7"/>
    <w:rsid w:val="00600833"/>
    <w:rsid w:val="0060472D"/>
    <w:rsid w:val="00605163"/>
    <w:rsid w:val="00613B84"/>
    <w:rsid w:val="006166CF"/>
    <w:rsid w:val="00630497"/>
    <w:rsid w:val="00632072"/>
    <w:rsid w:val="00632BA3"/>
    <w:rsid w:val="00633111"/>
    <w:rsid w:val="00640EED"/>
    <w:rsid w:val="00650109"/>
    <w:rsid w:val="00650F5E"/>
    <w:rsid w:val="006514AF"/>
    <w:rsid w:val="006563BE"/>
    <w:rsid w:val="00664FF9"/>
    <w:rsid w:val="006663C8"/>
    <w:rsid w:val="00666C16"/>
    <w:rsid w:val="0067331D"/>
    <w:rsid w:val="00674BD0"/>
    <w:rsid w:val="00681349"/>
    <w:rsid w:val="006824CB"/>
    <w:rsid w:val="00682686"/>
    <w:rsid w:val="00682E83"/>
    <w:rsid w:val="006847AC"/>
    <w:rsid w:val="006862AC"/>
    <w:rsid w:val="006966C5"/>
    <w:rsid w:val="006A1AAA"/>
    <w:rsid w:val="006A652B"/>
    <w:rsid w:val="006B4FEB"/>
    <w:rsid w:val="006D2116"/>
    <w:rsid w:val="006D38DD"/>
    <w:rsid w:val="006D6479"/>
    <w:rsid w:val="006E3A41"/>
    <w:rsid w:val="006E3EF8"/>
    <w:rsid w:val="006E7E8E"/>
    <w:rsid w:val="006F2189"/>
    <w:rsid w:val="006F6690"/>
    <w:rsid w:val="00703D47"/>
    <w:rsid w:val="00705635"/>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704B1"/>
    <w:rsid w:val="00770DBF"/>
    <w:rsid w:val="007749DD"/>
    <w:rsid w:val="007768B7"/>
    <w:rsid w:val="00777197"/>
    <w:rsid w:val="00780026"/>
    <w:rsid w:val="00785A83"/>
    <w:rsid w:val="00785BC8"/>
    <w:rsid w:val="007A253C"/>
    <w:rsid w:val="007B0E5E"/>
    <w:rsid w:val="007B40BC"/>
    <w:rsid w:val="007C0C1B"/>
    <w:rsid w:val="007D3F81"/>
    <w:rsid w:val="007E401A"/>
    <w:rsid w:val="007E4D6B"/>
    <w:rsid w:val="007F0DE9"/>
    <w:rsid w:val="007F32B3"/>
    <w:rsid w:val="007F3F43"/>
    <w:rsid w:val="007F45CF"/>
    <w:rsid w:val="007F4A3D"/>
    <w:rsid w:val="007F5FBA"/>
    <w:rsid w:val="00802DFA"/>
    <w:rsid w:val="0080388E"/>
    <w:rsid w:val="00803966"/>
    <w:rsid w:val="00822F51"/>
    <w:rsid w:val="00825564"/>
    <w:rsid w:val="00825E47"/>
    <w:rsid w:val="0082641D"/>
    <w:rsid w:val="00841C40"/>
    <w:rsid w:val="008457BE"/>
    <w:rsid w:val="00860C87"/>
    <w:rsid w:val="008627A4"/>
    <w:rsid w:val="00872E24"/>
    <w:rsid w:val="0088232C"/>
    <w:rsid w:val="00883CE3"/>
    <w:rsid w:val="0089252B"/>
    <w:rsid w:val="008956CD"/>
    <w:rsid w:val="008A484E"/>
    <w:rsid w:val="008A52B6"/>
    <w:rsid w:val="008A6550"/>
    <w:rsid w:val="008A663A"/>
    <w:rsid w:val="008B2353"/>
    <w:rsid w:val="008B464E"/>
    <w:rsid w:val="008B5FAE"/>
    <w:rsid w:val="008C3262"/>
    <w:rsid w:val="008E08D3"/>
    <w:rsid w:val="008E363F"/>
    <w:rsid w:val="008E3944"/>
    <w:rsid w:val="008F64E2"/>
    <w:rsid w:val="00902E3D"/>
    <w:rsid w:val="00912C77"/>
    <w:rsid w:val="00915DD5"/>
    <w:rsid w:val="009225CB"/>
    <w:rsid w:val="009234F0"/>
    <w:rsid w:val="009309DD"/>
    <w:rsid w:val="00937B5E"/>
    <w:rsid w:val="0094694E"/>
    <w:rsid w:val="00947D0B"/>
    <w:rsid w:val="00953301"/>
    <w:rsid w:val="00953399"/>
    <w:rsid w:val="0095460E"/>
    <w:rsid w:val="0095777B"/>
    <w:rsid w:val="00967913"/>
    <w:rsid w:val="00970576"/>
    <w:rsid w:val="00970F02"/>
    <w:rsid w:val="00972598"/>
    <w:rsid w:val="00977634"/>
    <w:rsid w:val="0098474D"/>
    <w:rsid w:val="00993991"/>
    <w:rsid w:val="009A21D7"/>
    <w:rsid w:val="009A2BF1"/>
    <w:rsid w:val="009A5414"/>
    <w:rsid w:val="009B04A2"/>
    <w:rsid w:val="009B2F63"/>
    <w:rsid w:val="009B6FBC"/>
    <w:rsid w:val="009B7074"/>
    <w:rsid w:val="009C0CE4"/>
    <w:rsid w:val="009D4DFD"/>
    <w:rsid w:val="009E32E3"/>
    <w:rsid w:val="009E44F0"/>
    <w:rsid w:val="009E6B35"/>
    <w:rsid w:val="009F0C3D"/>
    <w:rsid w:val="009F0F94"/>
    <w:rsid w:val="00A075DD"/>
    <w:rsid w:val="00A12A50"/>
    <w:rsid w:val="00A12FF7"/>
    <w:rsid w:val="00A13DAF"/>
    <w:rsid w:val="00A1469E"/>
    <w:rsid w:val="00A201A5"/>
    <w:rsid w:val="00A22923"/>
    <w:rsid w:val="00A25183"/>
    <w:rsid w:val="00A257D2"/>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71BF1"/>
    <w:rsid w:val="00A72FA1"/>
    <w:rsid w:val="00A8365C"/>
    <w:rsid w:val="00A86E2E"/>
    <w:rsid w:val="00A909F7"/>
    <w:rsid w:val="00AA41E7"/>
    <w:rsid w:val="00AA55F2"/>
    <w:rsid w:val="00AB23C8"/>
    <w:rsid w:val="00AB55A0"/>
    <w:rsid w:val="00AC053B"/>
    <w:rsid w:val="00AC2478"/>
    <w:rsid w:val="00AC2BFD"/>
    <w:rsid w:val="00AC3868"/>
    <w:rsid w:val="00AC5D02"/>
    <w:rsid w:val="00AC6091"/>
    <w:rsid w:val="00AD08BE"/>
    <w:rsid w:val="00AD256F"/>
    <w:rsid w:val="00AD4250"/>
    <w:rsid w:val="00AE0DBD"/>
    <w:rsid w:val="00AE0E89"/>
    <w:rsid w:val="00AE0EC0"/>
    <w:rsid w:val="00AE22CD"/>
    <w:rsid w:val="00AE7DD0"/>
    <w:rsid w:val="00B001E6"/>
    <w:rsid w:val="00B11CFE"/>
    <w:rsid w:val="00B13A5F"/>
    <w:rsid w:val="00B153D5"/>
    <w:rsid w:val="00B16919"/>
    <w:rsid w:val="00B23CF9"/>
    <w:rsid w:val="00B25C51"/>
    <w:rsid w:val="00B27B9D"/>
    <w:rsid w:val="00B3624E"/>
    <w:rsid w:val="00B37700"/>
    <w:rsid w:val="00B43DB2"/>
    <w:rsid w:val="00B44741"/>
    <w:rsid w:val="00B454A3"/>
    <w:rsid w:val="00B46CF9"/>
    <w:rsid w:val="00B47F46"/>
    <w:rsid w:val="00B55BBE"/>
    <w:rsid w:val="00B57768"/>
    <w:rsid w:val="00B67EDA"/>
    <w:rsid w:val="00B71C92"/>
    <w:rsid w:val="00B753D5"/>
    <w:rsid w:val="00B819A5"/>
    <w:rsid w:val="00B82239"/>
    <w:rsid w:val="00B857E2"/>
    <w:rsid w:val="00B96701"/>
    <w:rsid w:val="00BA0B62"/>
    <w:rsid w:val="00BA0FAD"/>
    <w:rsid w:val="00BA3625"/>
    <w:rsid w:val="00BA51BE"/>
    <w:rsid w:val="00BA7304"/>
    <w:rsid w:val="00BB3C47"/>
    <w:rsid w:val="00BC042E"/>
    <w:rsid w:val="00BC1CCE"/>
    <w:rsid w:val="00BC3A66"/>
    <w:rsid w:val="00BD177C"/>
    <w:rsid w:val="00BD30B2"/>
    <w:rsid w:val="00BD464F"/>
    <w:rsid w:val="00BE3481"/>
    <w:rsid w:val="00BE3C7C"/>
    <w:rsid w:val="00BF3BB4"/>
    <w:rsid w:val="00BF3DDF"/>
    <w:rsid w:val="00BF70BC"/>
    <w:rsid w:val="00BF70FE"/>
    <w:rsid w:val="00C0266F"/>
    <w:rsid w:val="00C048D9"/>
    <w:rsid w:val="00C27553"/>
    <w:rsid w:val="00C32033"/>
    <w:rsid w:val="00C3376B"/>
    <w:rsid w:val="00C353A0"/>
    <w:rsid w:val="00C424EF"/>
    <w:rsid w:val="00C52268"/>
    <w:rsid w:val="00C61B5D"/>
    <w:rsid w:val="00C6235A"/>
    <w:rsid w:val="00C641A4"/>
    <w:rsid w:val="00C727E4"/>
    <w:rsid w:val="00C74157"/>
    <w:rsid w:val="00C77677"/>
    <w:rsid w:val="00C82FEA"/>
    <w:rsid w:val="00C836B4"/>
    <w:rsid w:val="00C84CCA"/>
    <w:rsid w:val="00C90B7B"/>
    <w:rsid w:val="00C91823"/>
    <w:rsid w:val="00CB2102"/>
    <w:rsid w:val="00CB3800"/>
    <w:rsid w:val="00CB4314"/>
    <w:rsid w:val="00CC44E9"/>
    <w:rsid w:val="00CC4D60"/>
    <w:rsid w:val="00CD3EF6"/>
    <w:rsid w:val="00CD417B"/>
    <w:rsid w:val="00CD490F"/>
    <w:rsid w:val="00CD5183"/>
    <w:rsid w:val="00CE391E"/>
    <w:rsid w:val="00CF04AC"/>
    <w:rsid w:val="00CF1E1B"/>
    <w:rsid w:val="00CF3ACA"/>
    <w:rsid w:val="00D0005C"/>
    <w:rsid w:val="00D02991"/>
    <w:rsid w:val="00D1662C"/>
    <w:rsid w:val="00D16EBD"/>
    <w:rsid w:val="00D20803"/>
    <w:rsid w:val="00D2582F"/>
    <w:rsid w:val="00D27A64"/>
    <w:rsid w:val="00D429BE"/>
    <w:rsid w:val="00D45085"/>
    <w:rsid w:val="00D45EBD"/>
    <w:rsid w:val="00D46770"/>
    <w:rsid w:val="00D52A64"/>
    <w:rsid w:val="00D572B9"/>
    <w:rsid w:val="00D61E26"/>
    <w:rsid w:val="00D63982"/>
    <w:rsid w:val="00D64707"/>
    <w:rsid w:val="00D7666E"/>
    <w:rsid w:val="00D83DBA"/>
    <w:rsid w:val="00D8580C"/>
    <w:rsid w:val="00D859A0"/>
    <w:rsid w:val="00D85B12"/>
    <w:rsid w:val="00D923E2"/>
    <w:rsid w:val="00D970E0"/>
    <w:rsid w:val="00D9728A"/>
    <w:rsid w:val="00DA183D"/>
    <w:rsid w:val="00DA26CC"/>
    <w:rsid w:val="00DA6A21"/>
    <w:rsid w:val="00DB0C55"/>
    <w:rsid w:val="00DB7E36"/>
    <w:rsid w:val="00DC1341"/>
    <w:rsid w:val="00DC1532"/>
    <w:rsid w:val="00DC2EE2"/>
    <w:rsid w:val="00DC3629"/>
    <w:rsid w:val="00DC7658"/>
    <w:rsid w:val="00DD0093"/>
    <w:rsid w:val="00DD349E"/>
    <w:rsid w:val="00DE0A90"/>
    <w:rsid w:val="00DE2B22"/>
    <w:rsid w:val="00DE2BF2"/>
    <w:rsid w:val="00DE4605"/>
    <w:rsid w:val="00DE6377"/>
    <w:rsid w:val="00DF3864"/>
    <w:rsid w:val="00DF581E"/>
    <w:rsid w:val="00E01AB6"/>
    <w:rsid w:val="00E029F9"/>
    <w:rsid w:val="00E14982"/>
    <w:rsid w:val="00E14F96"/>
    <w:rsid w:val="00E20A29"/>
    <w:rsid w:val="00E22C87"/>
    <w:rsid w:val="00E230D4"/>
    <w:rsid w:val="00E230E2"/>
    <w:rsid w:val="00E26A43"/>
    <w:rsid w:val="00E26B5E"/>
    <w:rsid w:val="00E3135E"/>
    <w:rsid w:val="00E37AB8"/>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74375"/>
    <w:rsid w:val="00E77A35"/>
    <w:rsid w:val="00E833E9"/>
    <w:rsid w:val="00E835B3"/>
    <w:rsid w:val="00E92706"/>
    <w:rsid w:val="00E95A39"/>
    <w:rsid w:val="00E960D2"/>
    <w:rsid w:val="00E96682"/>
    <w:rsid w:val="00EA337B"/>
    <w:rsid w:val="00EB3069"/>
    <w:rsid w:val="00EB5442"/>
    <w:rsid w:val="00EB6A45"/>
    <w:rsid w:val="00EC0FE2"/>
    <w:rsid w:val="00EC4040"/>
    <w:rsid w:val="00EC65A1"/>
    <w:rsid w:val="00EC7E20"/>
    <w:rsid w:val="00ED24D7"/>
    <w:rsid w:val="00ED3254"/>
    <w:rsid w:val="00ED48B5"/>
    <w:rsid w:val="00EE0AB2"/>
    <w:rsid w:val="00EE0D3C"/>
    <w:rsid w:val="00EE7E7C"/>
    <w:rsid w:val="00EF4362"/>
    <w:rsid w:val="00EF500E"/>
    <w:rsid w:val="00EF7E0B"/>
    <w:rsid w:val="00F0224E"/>
    <w:rsid w:val="00F02294"/>
    <w:rsid w:val="00F05E79"/>
    <w:rsid w:val="00F139FA"/>
    <w:rsid w:val="00F152A7"/>
    <w:rsid w:val="00F17F2A"/>
    <w:rsid w:val="00F25235"/>
    <w:rsid w:val="00F25E8D"/>
    <w:rsid w:val="00F31351"/>
    <w:rsid w:val="00F3605E"/>
    <w:rsid w:val="00F36DE3"/>
    <w:rsid w:val="00F40E03"/>
    <w:rsid w:val="00F4188B"/>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698</Words>
  <Characters>4404</Characters>
  <Application>Microsoft Office Word</Application>
  <DocSecurity>0</DocSecurity>
  <Lines>36</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Christoph Buck</cp:lastModifiedBy>
  <cp:revision>11</cp:revision>
  <cp:lastPrinted>2022-06-03T06:41:00Z</cp:lastPrinted>
  <dcterms:created xsi:type="dcterms:W3CDTF">2023-02-01T07:23:00Z</dcterms:created>
  <dcterms:modified xsi:type="dcterms:W3CDTF">2023-02-02T08:47:00Z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