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B943" w14:textId="77777777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1A91AD4" w14:textId="77777777" w:rsidR="000A752F" w:rsidRPr="000655B7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0F77088A" w14:textId="77777777" w:rsidR="000A752F" w:rsidRPr="000655B7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648F6195" w14:textId="77777777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B9F8DF5" w14:textId="12A31097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Pr="000655B7">
        <w:rPr>
          <w:rFonts w:ascii="Arial" w:hAnsi="Arial" w:cs="Arial"/>
          <w:color w:val="000000"/>
        </w:rPr>
        <w:t xml:space="preserve">, </w:t>
      </w:r>
      <w:r w:rsidR="00D3083D">
        <w:rPr>
          <w:rFonts w:ascii="Arial" w:hAnsi="Arial" w:cs="Arial"/>
        </w:rPr>
        <w:t>7</w:t>
      </w:r>
      <w:r w:rsidRPr="003911B7">
        <w:rPr>
          <w:rFonts w:ascii="Arial" w:hAnsi="Arial" w:cs="Arial"/>
        </w:rPr>
        <w:t>.</w:t>
      </w:r>
      <w:r w:rsidRPr="003A2746">
        <w:rPr>
          <w:rFonts w:ascii="Arial" w:hAnsi="Arial" w:cs="Arial"/>
        </w:rPr>
        <w:t xml:space="preserve"> </w:t>
      </w:r>
      <w:r w:rsidR="00AD6AC7">
        <w:rPr>
          <w:rFonts w:ascii="Arial" w:hAnsi="Arial" w:cs="Arial"/>
        </w:rPr>
        <w:t>September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>
        <w:rPr>
          <w:rFonts w:ascii="Arial" w:hAnsi="Arial" w:cs="Arial"/>
          <w:color w:val="000000"/>
        </w:rPr>
        <w:t>3</w:t>
      </w:r>
    </w:p>
    <w:p w14:paraId="6315E15E" w14:textId="77777777" w:rsidR="000A752F" w:rsidRPr="008709F4" w:rsidRDefault="000A752F" w:rsidP="000A752F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54E87A1C" w14:textId="1FF53E3A" w:rsidR="000A752F" w:rsidRPr="005A1828" w:rsidRDefault="000D5EDF" w:rsidP="00C105F2">
      <w:pPr>
        <w:autoSpaceDE w:val="0"/>
        <w:autoSpaceDN w:val="0"/>
        <w:adjustRightInd w:val="0"/>
        <w:spacing w:after="0" w:line="360" w:lineRule="auto"/>
        <w:ind w:right="-2693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Mit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FiberAnalytics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zu mehr Profitabilität im Breitbandgeschäft</w:t>
      </w:r>
      <w:r w:rsidR="000A752F" w:rsidRPr="005A1828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spellStart"/>
      <w:r>
        <w:rPr>
          <w:rFonts w:ascii="Arial" w:hAnsi="Arial" w:cs="Arial"/>
          <w:color w:val="000000"/>
        </w:rPr>
        <w:t>Vivax</w:t>
      </w:r>
      <w:proofErr w:type="spellEnd"/>
      <w:r>
        <w:rPr>
          <w:rFonts w:ascii="Arial" w:hAnsi="Arial" w:cs="Arial"/>
          <w:color w:val="000000"/>
        </w:rPr>
        <w:t xml:space="preserve"> Consulting mit neuem Beratungspaket für </w:t>
      </w:r>
      <w:r w:rsidR="00C105F2">
        <w:rPr>
          <w:rFonts w:ascii="Arial" w:hAnsi="Arial" w:cs="Arial"/>
          <w:color w:val="000000"/>
        </w:rPr>
        <w:t xml:space="preserve">die </w:t>
      </w:r>
      <w:r>
        <w:rPr>
          <w:rFonts w:ascii="Arial" w:hAnsi="Arial" w:cs="Arial"/>
          <w:color w:val="000000"/>
        </w:rPr>
        <w:t>Wirtschaftlichkeitsanalyse von Glasfasernetzen</w:t>
      </w:r>
    </w:p>
    <w:p w14:paraId="6F04F4A1" w14:textId="77777777" w:rsidR="001C6603" w:rsidRPr="005A1828" w:rsidRDefault="001C6603" w:rsidP="001C6603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color w:val="000000"/>
        </w:rPr>
      </w:pPr>
    </w:p>
    <w:p w14:paraId="28CCFEE2" w14:textId="01A51BB2" w:rsidR="003314C5" w:rsidRDefault="00226C07" w:rsidP="000D5EDF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Mehr als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4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0 Prozent Vorvermarktungsquote, </w:t>
      </w:r>
      <w:r w:rsidR="009F013E">
        <w:rPr>
          <w:rFonts w:ascii="Arial" w:hAnsi="Arial" w:cs="Arial"/>
          <w:b/>
          <w:bCs/>
          <w:color w:val="000000"/>
          <w:sz w:val="20"/>
          <w:szCs w:val="20"/>
        </w:rPr>
        <w:t xml:space="preserve">ein 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Netzauslastung </w:t>
      </w:r>
      <w:r w:rsidR="009F013E">
        <w:rPr>
          <w:rFonts w:ascii="Arial" w:hAnsi="Arial" w:cs="Arial"/>
          <w:b/>
          <w:bCs/>
          <w:color w:val="000000"/>
          <w:sz w:val="20"/>
          <w:szCs w:val="20"/>
        </w:rPr>
        <w:t xml:space="preserve">von 60 Prozent 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>in den ersten sieben Jahren und ein Deckungsbeitrag von</w:t>
      </w:r>
      <w:r w:rsidR="00046762">
        <w:rPr>
          <w:rFonts w:ascii="Arial" w:hAnsi="Arial" w:cs="Arial"/>
          <w:b/>
          <w:bCs/>
          <w:color w:val="000000"/>
          <w:sz w:val="20"/>
          <w:szCs w:val="20"/>
        </w:rPr>
        <w:t xml:space="preserve"> bis zu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 75 Prozent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wie er auf Basis eines Open Access-Netzes möglich wird: 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Das sind die Kennzahlen erfolgreicher Glasfasernetzbetreiber. Mit dem neuen Beratungspaket </w:t>
      </w:r>
      <w:r w:rsidR="003314C5">
        <w:rPr>
          <w:rFonts w:ascii="Arial" w:hAnsi="Arial" w:cs="Arial"/>
          <w:b/>
          <w:bCs/>
          <w:color w:val="000000"/>
          <w:sz w:val="20"/>
          <w:szCs w:val="20"/>
        </w:rPr>
        <w:t>„</w:t>
      </w:r>
      <w:proofErr w:type="spellStart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>FiberAnalytics</w:t>
      </w:r>
      <w:proofErr w:type="spellEnd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" unterstützt </w:t>
      </w:r>
      <w:proofErr w:type="spellStart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 Consulting, ein Tochterunternehmen der </w:t>
      </w:r>
      <w:proofErr w:type="spellStart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 Group, Stadtwerke und andere kommunale Netzbetreiber dabei, die Wirtschaftlichkeit des eigenen Glasfasernetzes deutlich zu steigern. Analysiert werden die Bereiche „Marketing &amp; Vertrieb“, „Partner &amp; Wirtschaftlichkeit“ sowie „Prozesse &amp; IT“. Neben der Zusammenfassung von Potenzialen und individuellen Zielkennzahlen erhalten die Unternehmen</w:t>
      </w:r>
      <w:r w:rsidR="009F013E">
        <w:rPr>
          <w:rFonts w:ascii="Arial" w:hAnsi="Arial" w:cs="Arial"/>
          <w:b/>
          <w:bCs/>
          <w:color w:val="000000"/>
          <w:sz w:val="20"/>
          <w:szCs w:val="20"/>
        </w:rPr>
        <w:t xml:space="preserve"> mit dem Festpreispaket</w:t>
      </w:r>
      <w:r w:rsidR="003314C5" w:rsidRPr="003314C5">
        <w:rPr>
          <w:rFonts w:ascii="Arial" w:hAnsi="Arial" w:cs="Arial"/>
          <w:b/>
          <w:bCs/>
          <w:color w:val="000000"/>
          <w:sz w:val="20"/>
          <w:szCs w:val="20"/>
        </w:rPr>
        <w:t xml:space="preserve"> nach Abschluss der Analyse einen Benchmark-Vergleich auf Basis standardisierter und einheitlicher Parameter sowie eine detaillierte Auflistung von Optimierungsmöglichkeiten und Handlungsempfehlungen.</w:t>
      </w:r>
    </w:p>
    <w:p w14:paraId="7531DB6C" w14:textId="2508A631" w:rsidR="000C5BF6" w:rsidRDefault="00314A20" w:rsidP="000C5BF6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Viele Netzbetreiber streben im Rahmen der Erstvermarktung eine Vorvermarktungsquote von </w:t>
      </w:r>
      <w:r w:rsidR="00E7002A">
        <w:rPr>
          <w:rFonts w:ascii="Arial" w:hAnsi="Arial" w:cs="Arial"/>
          <w:color w:val="000000"/>
          <w:sz w:val="20"/>
          <w:szCs w:val="20"/>
        </w:rPr>
        <w:t xml:space="preserve">zunächst </w:t>
      </w:r>
      <w:r w:rsidR="003314C5">
        <w:rPr>
          <w:rFonts w:ascii="Arial" w:hAnsi="Arial" w:cs="Arial"/>
          <w:color w:val="000000"/>
          <w:sz w:val="20"/>
          <w:szCs w:val="20"/>
        </w:rPr>
        <w:t xml:space="preserve">nur </w:t>
      </w:r>
      <w:r>
        <w:rPr>
          <w:rFonts w:ascii="Arial" w:hAnsi="Arial" w:cs="Arial"/>
          <w:color w:val="000000"/>
          <w:sz w:val="20"/>
          <w:szCs w:val="20"/>
        </w:rPr>
        <w:t xml:space="preserve">mehr als 30 Prozent an. Im Rahmen der Analyse untersuchen die Spezialisten von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Consulting das bisherige Vorgehen, ermitteln </w:t>
      </w:r>
      <w:r w:rsidRPr="00314A20">
        <w:rPr>
          <w:rFonts w:ascii="Arial" w:hAnsi="Arial" w:cs="Arial"/>
          <w:color w:val="000000"/>
          <w:sz w:val="20"/>
          <w:szCs w:val="20"/>
        </w:rPr>
        <w:t>zusätzliche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14A20">
        <w:rPr>
          <w:rFonts w:ascii="Arial" w:hAnsi="Arial" w:cs="Arial"/>
          <w:color w:val="000000"/>
          <w:sz w:val="20"/>
          <w:szCs w:val="20"/>
        </w:rPr>
        <w:t>Vermarktungspotenzial</w:t>
      </w:r>
      <w:r w:rsidR="009F013E">
        <w:rPr>
          <w:rFonts w:ascii="Arial" w:hAnsi="Arial" w:cs="Arial"/>
          <w:color w:val="000000"/>
          <w:sz w:val="20"/>
          <w:szCs w:val="20"/>
        </w:rPr>
        <w:t>e</w:t>
      </w:r>
      <w:r w:rsidRPr="00314A20">
        <w:rPr>
          <w:rFonts w:ascii="Arial" w:hAnsi="Arial" w:cs="Arial"/>
          <w:color w:val="000000"/>
          <w:sz w:val="20"/>
          <w:szCs w:val="20"/>
        </w:rPr>
        <w:t xml:space="preserve"> und skizzieren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14A20">
        <w:rPr>
          <w:rFonts w:ascii="Arial" w:hAnsi="Arial" w:cs="Arial"/>
          <w:color w:val="000000"/>
          <w:sz w:val="20"/>
          <w:szCs w:val="20"/>
        </w:rPr>
        <w:t xml:space="preserve">das Vorgehen, </w:t>
      </w:r>
      <w:r>
        <w:rPr>
          <w:rFonts w:ascii="Arial" w:hAnsi="Arial" w:cs="Arial"/>
          <w:color w:val="000000"/>
          <w:sz w:val="20"/>
          <w:szCs w:val="20"/>
        </w:rPr>
        <w:t>mit dem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 </w:t>
      </w:r>
      <w:r w:rsidRPr="00314A20">
        <w:rPr>
          <w:rFonts w:ascii="Arial" w:hAnsi="Arial" w:cs="Arial"/>
          <w:color w:val="000000"/>
          <w:sz w:val="20"/>
          <w:szCs w:val="20"/>
        </w:rPr>
        <w:t>zusätzliche Kunden gew</w:t>
      </w:r>
      <w:r>
        <w:rPr>
          <w:rFonts w:ascii="Arial" w:hAnsi="Arial" w:cs="Arial"/>
          <w:color w:val="000000"/>
          <w:sz w:val="20"/>
          <w:szCs w:val="20"/>
        </w:rPr>
        <w:t>o</w:t>
      </w:r>
      <w:r w:rsidRPr="00314A20">
        <w:rPr>
          <w:rFonts w:ascii="Arial" w:hAnsi="Arial" w:cs="Arial"/>
          <w:color w:val="000000"/>
          <w:sz w:val="20"/>
          <w:szCs w:val="20"/>
        </w:rPr>
        <w:t xml:space="preserve">nnen </w:t>
      </w:r>
      <w:r>
        <w:rPr>
          <w:rFonts w:ascii="Arial" w:hAnsi="Arial" w:cs="Arial"/>
          <w:color w:val="000000"/>
          <w:sz w:val="20"/>
          <w:szCs w:val="20"/>
        </w:rPr>
        <w:t xml:space="preserve">werden </w:t>
      </w:r>
      <w:r w:rsidRPr="00314A20">
        <w:rPr>
          <w:rFonts w:ascii="Arial" w:hAnsi="Arial" w:cs="Arial"/>
          <w:color w:val="000000"/>
          <w:sz w:val="20"/>
          <w:szCs w:val="20"/>
        </w:rPr>
        <w:t>können</w:t>
      </w:r>
      <w:r w:rsidR="00E7002A">
        <w:rPr>
          <w:rFonts w:ascii="Arial" w:hAnsi="Arial" w:cs="Arial"/>
          <w:color w:val="000000"/>
          <w:sz w:val="20"/>
          <w:szCs w:val="20"/>
        </w:rPr>
        <w:t>, um diese Quote deutlich zu erhöhen</w:t>
      </w:r>
      <w:r w:rsidRPr="00314A20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 xml:space="preserve"> Ein weiterer Schwerpunkt ist die Auswahl der Vordienstleister: Nach Erfahrung </w:t>
      </w:r>
      <w:r w:rsidR="00E7002A">
        <w:rPr>
          <w:rFonts w:ascii="Arial" w:hAnsi="Arial" w:cs="Arial"/>
          <w:color w:val="000000"/>
          <w:sz w:val="20"/>
          <w:szCs w:val="20"/>
        </w:rPr>
        <w:t>der Spezialisten von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Consulting bezahlen </w:t>
      </w:r>
      <w:r w:rsidRPr="00314A20">
        <w:rPr>
          <w:rFonts w:ascii="Arial" w:hAnsi="Arial" w:cs="Arial"/>
          <w:color w:val="000000"/>
          <w:sz w:val="20"/>
          <w:szCs w:val="20"/>
        </w:rPr>
        <w:t>Glasfaseranbieter durchschnittlich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14A20">
        <w:rPr>
          <w:rFonts w:ascii="Arial" w:hAnsi="Arial" w:cs="Arial"/>
          <w:color w:val="000000"/>
          <w:sz w:val="20"/>
          <w:szCs w:val="20"/>
        </w:rPr>
        <w:t>57</w:t>
      </w:r>
      <w:r>
        <w:rPr>
          <w:rFonts w:ascii="Arial" w:hAnsi="Arial" w:cs="Arial"/>
          <w:color w:val="000000"/>
          <w:sz w:val="20"/>
          <w:szCs w:val="20"/>
        </w:rPr>
        <w:t xml:space="preserve"> Prozent</w:t>
      </w:r>
      <w:r w:rsidRPr="00314A20">
        <w:rPr>
          <w:rFonts w:ascii="Arial" w:hAnsi="Arial" w:cs="Arial"/>
          <w:color w:val="000000"/>
          <w:sz w:val="20"/>
          <w:szCs w:val="20"/>
        </w:rPr>
        <w:t xml:space="preserve"> zu viel für ihre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14A20">
        <w:rPr>
          <w:rFonts w:ascii="Arial" w:hAnsi="Arial" w:cs="Arial"/>
          <w:color w:val="000000"/>
          <w:sz w:val="20"/>
          <w:szCs w:val="20"/>
        </w:rPr>
        <w:t>Vordienstleistungen</w:t>
      </w:r>
      <w:r>
        <w:rPr>
          <w:rFonts w:ascii="Arial" w:hAnsi="Arial" w:cs="Arial"/>
          <w:color w:val="000000"/>
          <w:sz w:val="20"/>
          <w:szCs w:val="20"/>
        </w:rPr>
        <w:t xml:space="preserve">. </w:t>
      </w:r>
      <w:r w:rsidR="009B3042">
        <w:rPr>
          <w:rFonts w:ascii="Arial" w:hAnsi="Arial" w:cs="Arial"/>
          <w:color w:val="000000"/>
          <w:sz w:val="20"/>
          <w:szCs w:val="20"/>
        </w:rPr>
        <w:t xml:space="preserve">Im Rahmen </w:t>
      </w:r>
      <w:r w:rsidR="00C105F2">
        <w:rPr>
          <w:rFonts w:ascii="Arial" w:hAnsi="Arial" w:cs="Arial"/>
          <w:color w:val="000000"/>
          <w:sz w:val="20"/>
          <w:szCs w:val="20"/>
        </w:rPr>
        <w:t>eines Anbietervergleichs</w:t>
      </w:r>
      <w:r w:rsidR="00341679">
        <w:rPr>
          <w:rFonts w:ascii="Arial" w:hAnsi="Arial" w:cs="Arial"/>
          <w:color w:val="000000"/>
          <w:sz w:val="20"/>
          <w:szCs w:val="20"/>
        </w:rPr>
        <w:t xml:space="preserve"> </w:t>
      </w:r>
      <w:r w:rsidR="009B3042">
        <w:rPr>
          <w:rFonts w:ascii="Arial" w:hAnsi="Arial" w:cs="Arial"/>
          <w:color w:val="000000"/>
          <w:sz w:val="20"/>
          <w:szCs w:val="20"/>
        </w:rPr>
        <w:t xml:space="preserve">werden deswegen die </w:t>
      </w:r>
      <w:r w:rsidR="009B3042" w:rsidRPr="009B3042">
        <w:rPr>
          <w:rFonts w:ascii="Arial" w:hAnsi="Arial" w:cs="Arial"/>
          <w:color w:val="000000"/>
          <w:sz w:val="20"/>
          <w:szCs w:val="20"/>
        </w:rPr>
        <w:t xml:space="preserve">Kosten </w:t>
      </w:r>
      <w:r w:rsidR="009B3042">
        <w:rPr>
          <w:rFonts w:ascii="Arial" w:hAnsi="Arial" w:cs="Arial"/>
          <w:color w:val="000000"/>
          <w:sz w:val="20"/>
          <w:szCs w:val="20"/>
        </w:rPr>
        <w:t xml:space="preserve">der </w:t>
      </w:r>
      <w:r w:rsidR="009B3042" w:rsidRPr="009B3042">
        <w:rPr>
          <w:rFonts w:ascii="Arial" w:hAnsi="Arial" w:cs="Arial"/>
          <w:color w:val="000000"/>
          <w:sz w:val="20"/>
          <w:szCs w:val="20"/>
        </w:rPr>
        <w:t xml:space="preserve">Vordienstleister 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genau unter die Lupe genommen und auf Möglichkeiten zur </w:t>
      </w:r>
      <w:r w:rsidR="009B3042" w:rsidRPr="009B3042">
        <w:rPr>
          <w:rFonts w:ascii="Arial" w:hAnsi="Arial" w:cs="Arial"/>
          <w:color w:val="000000"/>
          <w:sz w:val="20"/>
          <w:szCs w:val="20"/>
        </w:rPr>
        <w:t xml:space="preserve">Kostenreduktion 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abgeklopft, um die </w:t>
      </w:r>
      <w:r w:rsidR="009B3042" w:rsidRPr="009B3042">
        <w:rPr>
          <w:rFonts w:ascii="Arial" w:hAnsi="Arial" w:cs="Arial"/>
          <w:color w:val="000000"/>
          <w:sz w:val="20"/>
          <w:szCs w:val="20"/>
        </w:rPr>
        <w:t>Wirtschaftlichkeit deutlich zu steigern</w:t>
      </w:r>
      <w:r w:rsidRPr="00314A20">
        <w:rPr>
          <w:rFonts w:ascii="Arial" w:hAnsi="Arial" w:cs="Arial"/>
          <w:color w:val="000000"/>
          <w:sz w:val="20"/>
          <w:szCs w:val="20"/>
        </w:rPr>
        <w:t>.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 Daneben gehört zu Umfang des Pakets </w:t>
      </w:r>
      <w:proofErr w:type="spellStart"/>
      <w:r w:rsidR="00C105F2">
        <w:rPr>
          <w:rFonts w:ascii="Arial" w:hAnsi="Arial" w:cs="Arial"/>
          <w:color w:val="000000"/>
          <w:sz w:val="20"/>
          <w:szCs w:val="20"/>
        </w:rPr>
        <w:t>FiberAnalytics</w:t>
      </w:r>
      <w:proofErr w:type="spellEnd"/>
      <w:r w:rsidR="00C105F2">
        <w:rPr>
          <w:rFonts w:ascii="Arial" w:hAnsi="Arial" w:cs="Arial"/>
          <w:color w:val="000000"/>
          <w:sz w:val="20"/>
          <w:szCs w:val="20"/>
        </w:rPr>
        <w:t xml:space="preserve"> auch eine erste Analyse der wesentlichen Geschäftsprozesse im Kundenmanagement, die auf den Erfahrungen </w:t>
      </w:r>
      <w:r w:rsidR="003314C5">
        <w:rPr>
          <w:rFonts w:ascii="Arial" w:hAnsi="Arial" w:cs="Arial"/>
          <w:color w:val="000000"/>
          <w:sz w:val="20"/>
          <w:szCs w:val="20"/>
        </w:rPr>
        <w:t>aus mehr als 100 Projekten bei Netzbetreibern beruhen.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 Hier liegen die </w:t>
      </w:r>
      <w:r w:rsidR="00C105F2">
        <w:rPr>
          <w:rFonts w:ascii="Arial" w:hAnsi="Arial" w:cs="Arial"/>
          <w:color w:val="000000"/>
          <w:sz w:val="20"/>
          <w:szCs w:val="20"/>
        </w:rPr>
        <w:lastRenderedPageBreak/>
        <w:t>Einsparungspoten</w:t>
      </w:r>
      <w:r w:rsidR="00AD6AC7">
        <w:rPr>
          <w:rFonts w:ascii="Arial" w:hAnsi="Arial" w:cs="Arial"/>
          <w:color w:val="000000"/>
          <w:sz w:val="20"/>
          <w:szCs w:val="20"/>
        </w:rPr>
        <w:t>z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iale nach den Erfahrungen von </w:t>
      </w:r>
      <w:proofErr w:type="spellStart"/>
      <w:r w:rsidR="00C105F2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C105F2">
        <w:rPr>
          <w:rFonts w:ascii="Arial" w:hAnsi="Arial" w:cs="Arial"/>
          <w:color w:val="000000"/>
          <w:sz w:val="20"/>
          <w:szCs w:val="20"/>
        </w:rPr>
        <w:t xml:space="preserve"> Consulting bei mehr als 40 Prozent. In nur vier Wochen</w:t>
      </w:r>
      <w:r w:rsidR="00E7002A">
        <w:rPr>
          <w:rFonts w:ascii="Arial" w:hAnsi="Arial" w:cs="Arial"/>
          <w:color w:val="000000"/>
          <w:sz w:val="20"/>
          <w:szCs w:val="20"/>
        </w:rPr>
        <w:t xml:space="preserve"> nach dem ersten Kickoff-Workshop</w:t>
      </w:r>
      <w:r w:rsidR="00C105F2">
        <w:rPr>
          <w:rFonts w:ascii="Arial" w:hAnsi="Arial" w:cs="Arial"/>
          <w:color w:val="000000"/>
          <w:sz w:val="20"/>
          <w:szCs w:val="20"/>
        </w:rPr>
        <w:t xml:space="preserve"> erhalten Betreiber von Glasfasernetzen so eine belastbare Einschätzung ihrer Wirtschaftlichkeit, verbunden mit konkreten Handlungsempfehlungen, wie diese kurzfristig deutlich verbessert werden kann.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3261"/>
        <w:gridCol w:w="4819"/>
      </w:tblGrid>
      <w:tr w:rsidR="000A752F" w:rsidRPr="000655B7" w14:paraId="14BEE28C" w14:textId="77777777" w:rsidTr="008D0446">
        <w:tc>
          <w:tcPr>
            <w:tcW w:w="3261" w:type="dxa"/>
            <w:shd w:val="clear" w:color="auto" w:fill="auto"/>
          </w:tcPr>
          <w:p w14:paraId="284214D6" w14:textId="77777777" w:rsidR="000A752F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0A261E34" w14:textId="77777777" w:rsidR="000A752F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3 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736156CD" w14:textId="77777777" w:rsidR="000A752F" w:rsidRPr="004E3948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784BF33A" w14:textId="77777777" w:rsidR="000A752F" w:rsidRPr="000655B7" w:rsidRDefault="000A752F" w:rsidP="008D044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2E55E5C6" w14:textId="719B5502" w:rsidR="007749DD" w:rsidRPr="001034C2" w:rsidRDefault="000A752F" w:rsidP="001034C2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 sowie </w:t>
      </w:r>
      <w:r>
        <w:rPr>
          <w:rFonts w:ascii="Arial" w:hAnsi="Arial" w:cs="Calibri"/>
          <w:sz w:val="16"/>
          <w:szCs w:val="26"/>
          <w:lang w:eastAsia="de-DE"/>
        </w:rPr>
        <w:t>die</w:t>
      </w:r>
      <w:r w:rsidRPr="004574AD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gramStart"/>
      <w:r>
        <w:rPr>
          <w:rFonts w:ascii="Arial" w:hAnsi="Arial" w:cs="Calibri"/>
          <w:sz w:val="16"/>
          <w:szCs w:val="26"/>
          <w:lang w:eastAsia="de-DE"/>
        </w:rPr>
        <w:t>LBG B</w:t>
      </w:r>
      <w:r w:rsidRPr="004574AD">
        <w:rPr>
          <w:rFonts w:ascii="Arial" w:hAnsi="Arial" w:cs="Calibri"/>
          <w:sz w:val="16"/>
          <w:szCs w:val="26"/>
          <w:lang w:eastAsia="de-DE"/>
        </w:rPr>
        <w:t>reitbandgesellschaft</w:t>
      </w:r>
      <w:proofErr w:type="gramEnd"/>
      <w:r w:rsidRPr="004574AD">
        <w:rPr>
          <w:rFonts w:ascii="Arial" w:hAnsi="Arial" w:cs="Calibri"/>
          <w:sz w:val="16"/>
          <w:szCs w:val="26"/>
          <w:lang w:eastAsia="de-DE"/>
        </w:rPr>
        <w:t xml:space="preserve"> angesiedelt. Zielgruppe für Produkte und Dienstleistungen sind sowohl Stadtwerke, Netzbetreiber als auch Kommunalverwaltungen und Landkreise.</w:t>
      </w:r>
    </w:p>
    <w:p w14:paraId="5DF6AADB" w14:textId="77777777" w:rsidR="001213BF" w:rsidRPr="001034C2" w:rsidRDefault="001213BF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</w:p>
    <w:sectPr w:rsidR="001213BF" w:rsidRPr="001034C2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2EB73" w14:textId="77777777" w:rsidR="00F826DC" w:rsidRDefault="00F826DC" w:rsidP="00BF70FE">
      <w:pPr>
        <w:spacing w:after="0" w:line="240" w:lineRule="auto"/>
      </w:pPr>
      <w:r>
        <w:separator/>
      </w:r>
    </w:p>
  </w:endnote>
  <w:endnote w:type="continuationSeparator" w:id="0">
    <w:p w14:paraId="33935666" w14:textId="77777777" w:rsidR="00F826DC" w:rsidRDefault="00F826DC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41621" w14:textId="77777777" w:rsidR="00F826DC" w:rsidRDefault="00F826DC" w:rsidP="00BF70FE">
      <w:pPr>
        <w:spacing w:after="0" w:line="240" w:lineRule="auto"/>
      </w:pPr>
      <w:r>
        <w:separator/>
      </w:r>
    </w:p>
  </w:footnote>
  <w:footnote w:type="continuationSeparator" w:id="0">
    <w:p w14:paraId="58EB0554" w14:textId="77777777" w:rsidR="00F826DC" w:rsidRDefault="00F826DC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37F416E4" w:rsidR="00B96701" w:rsidRDefault="00AE0EC0" w:rsidP="00DA6A21">
    <w:pPr>
      <w:pStyle w:val="Kopfzeile"/>
      <w:tabs>
        <w:tab w:val="clear" w:pos="9072"/>
      </w:tabs>
      <w:ind w:right="-2551"/>
    </w:pPr>
    <w:r>
      <w:rPr>
        <w:noProof/>
        <w:lang w:eastAsia="de-DE"/>
      </w:rPr>
      <w:tab/>
    </w:r>
    <w:r w:rsidR="00E14F96">
      <w:rPr>
        <w:noProof/>
        <w:lang w:eastAsia="de-DE"/>
      </w:rPr>
      <w:t xml:space="preserve">        </w:t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4F0E10">
      <w:rPr>
        <w:noProof/>
        <w:lang w:eastAsia="de-DE"/>
      </w:rPr>
      <w:drawing>
        <wp:inline distT="0" distB="0" distL="0" distR="0" wp14:anchorId="5DFE89A5" wp14:editId="08F35A4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6AC0"/>
    <w:rsid w:val="0001276C"/>
    <w:rsid w:val="00013970"/>
    <w:rsid w:val="00026CFD"/>
    <w:rsid w:val="00037481"/>
    <w:rsid w:val="00037B8A"/>
    <w:rsid w:val="00040DBA"/>
    <w:rsid w:val="00041A6A"/>
    <w:rsid w:val="00044557"/>
    <w:rsid w:val="00046762"/>
    <w:rsid w:val="00047718"/>
    <w:rsid w:val="000541F5"/>
    <w:rsid w:val="00054244"/>
    <w:rsid w:val="0006200B"/>
    <w:rsid w:val="000637E0"/>
    <w:rsid w:val="0006513A"/>
    <w:rsid w:val="00065270"/>
    <w:rsid w:val="000655B7"/>
    <w:rsid w:val="0006582C"/>
    <w:rsid w:val="00065961"/>
    <w:rsid w:val="000678EA"/>
    <w:rsid w:val="0006791F"/>
    <w:rsid w:val="00074594"/>
    <w:rsid w:val="0007688A"/>
    <w:rsid w:val="00076CE4"/>
    <w:rsid w:val="000823CF"/>
    <w:rsid w:val="0008686C"/>
    <w:rsid w:val="00091E09"/>
    <w:rsid w:val="00095595"/>
    <w:rsid w:val="0009573A"/>
    <w:rsid w:val="000A0F03"/>
    <w:rsid w:val="000A126E"/>
    <w:rsid w:val="000A1C71"/>
    <w:rsid w:val="000A1E6B"/>
    <w:rsid w:val="000A4C5E"/>
    <w:rsid w:val="000A4C93"/>
    <w:rsid w:val="000A5BF7"/>
    <w:rsid w:val="000A752F"/>
    <w:rsid w:val="000A7E9E"/>
    <w:rsid w:val="000B5BA3"/>
    <w:rsid w:val="000C2AF9"/>
    <w:rsid w:val="000C46B3"/>
    <w:rsid w:val="000C4746"/>
    <w:rsid w:val="000C5BF6"/>
    <w:rsid w:val="000D4DE3"/>
    <w:rsid w:val="000D5EDF"/>
    <w:rsid w:val="000E087D"/>
    <w:rsid w:val="000E11A2"/>
    <w:rsid w:val="000E6FF0"/>
    <w:rsid w:val="000E7CE7"/>
    <w:rsid w:val="000E7DB1"/>
    <w:rsid w:val="000F2111"/>
    <w:rsid w:val="000F4F9D"/>
    <w:rsid w:val="00101591"/>
    <w:rsid w:val="0010198B"/>
    <w:rsid w:val="001034C2"/>
    <w:rsid w:val="00104674"/>
    <w:rsid w:val="00104719"/>
    <w:rsid w:val="00106821"/>
    <w:rsid w:val="00121300"/>
    <w:rsid w:val="001213BF"/>
    <w:rsid w:val="00126EDD"/>
    <w:rsid w:val="00131142"/>
    <w:rsid w:val="0013234F"/>
    <w:rsid w:val="00132DC4"/>
    <w:rsid w:val="001338A5"/>
    <w:rsid w:val="00135237"/>
    <w:rsid w:val="00143BC5"/>
    <w:rsid w:val="0014450F"/>
    <w:rsid w:val="001449F6"/>
    <w:rsid w:val="001457D5"/>
    <w:rsid w:val="00155C24"/>
    <w:rsid w:val="00155D50"/>
    <w:rsid w:val="00157861"/>
    <w:rsid w:val="00162140"/>
    <w:rsid w:val="001700C4"/>
    <w:rsid w:val="00170B30"/>
    <w:rsid w:val="00172009"/>
    <w:rsid w:val="00181FBB"/>
    <w:rsid w:val="001849A2"/>
    <w:rsid w:val="00187FC7"/>
    <w:rsid w:val="00194EEC"/>
    <w:rsid w:val="00196421"/>
    <w:rsid w:val="001A14A1"/>
    <w:rsid w:val="001A220F"/>
    <w:rsid w:val="001B01DF"/>
    <w:rsid w:val="001C51EC"/>
    <w:rsid w:val="001C6603"/>
    <w:rsid w:val="001C7838"/>
    <w:rsid w:val="001D2C4D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178"/>
    <w:rsid w:val="00221777"/>
    <w:rsid w:val="00226C07"/>
    <w:rsid w:val="00233C8C"/>
    <w:rsid w:val="00235F66"/>
    <w:rsid w:val="00236787"/>
    <w:rsid w:val="00237217"/>
    <w:rsid w:val="00244E90"/>
    <w:rsid w:val="00255BB8"/>
    <w:rsid w:val="00262A08"/>
    <w:rsid w:val="00265589"/>
    <w:rsid w:val="00274204"/>
    <w:rsid w:val="002745F8"/>
    <w:rsid w:val="002757A3"/>
    <w:rsid w:val="002811BF"/>
    <w:rsid w:val="0028558F"/>
    <w:rsid w:val="0028717A"/>
    <w:rsid w:val="002A0F06"/>
    <w:rsid w:val="002A7D5D"/>
    <w:rsid w:val="002A7E29"/>
    <w:rsid w:val="002B1340"/>
    <w:rsid w:val="002B245C"/>
    <w:rsid w:val="002B36BE"/>
    <w:rsid w:val="002B3E9E"/>
    <w:rsid w:val="002B5436"/>
    <w:rsid w:val="002C01AF"/>
    <w:rsid w:val="002C0624"/>
    <w:rsid w:val="002D5B66"/>
    <w:rsid w:val="002D6045"/>
    <w:rsid w:val="002E0481"/>
    <w:rsid w:val="002E1504"/>
    <w:rsid w:val="002E33BB"/>
    <w:rsid w:val="002E6EA0"/>
    <w:rsid w:val="002F1BFF"/>
    <w:rsid w:val="002F66DA"/>
    <w:rsid w:val="002F6E7A"/>
    <w:rsid w:val="0030091A"/>
    <w:rsid w:val="00304113"/>
    <w:rsid w:val="00304144"/>
    <w:rsid w:val="00304800"/>
    <w:rsid w:val="00314048"/>
    <w:rsid w:val="00314A20"/>
    <w:rsid w:val="00315669"/>
    <w:rsid w:val="00321DE9"/>
    <w:rsid w:val="003228B7"/>
    <w:rsid w:val="003274D8"/>
    <w:rsid w:val="003314C5"/>
    <w:rsid w:val="00341679"/>
    <w:rsid w:val="00341A34"/>
    <w:rsid w:val="0035048A"/>
    <w:rsid w:val="00350A47"/>
    <w:rsid w:val="0035256E"/>
    <w:rsid w:val="00362AE7"/>
    <w:rsid w:val="00371C61"/>
    <w:rsid w:val="00376AF8"/>
    <w:rsid w:val="00381049"/>
    <w:rsid w:val="003911B7"/>
    <w:rsid w:val="00394D5C"/>
    <w:rsid w:val="003953CA"/>
    <w:rsid w:val="003A2746"/>
    <w:rsid w:val="003A3B30"/>
    <w:rsid w:val="003A43CA"/>
    <w:rsid w:val="003A6602"/>
    <w:rsid w:val="003A6E32"/>
    <w:rsid w:val="003A770A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557E"/>
    <w:rsid w:val="003D63AC"/>
    <w:rsid w:val="003D642E"/>
    <w:rsid w:val="003D7AC5"/>
    <w:rsid w:val="003E1E07"/>
    <w:rsid w:val="003F5618"/>
    <w:rsid w:val="003F589B"/>
    <w:rsid w:val="003F5E46"/>
    <w:rsid w:val="00402F7C"/>
    <w:rsid w:val="00406C69"/>
    <w:rsid w:val="00406EFB"/>
    <w:rsid w:val="004112BE"/>
    <w:rsid w:val="004112CC"/>
    <w:rsid w:val="004137FD"/>
    <w:rsid w:val="00415B45"/>
    <w:rsid w:val="00427AD2"/>
    <w:rsid w:val="004306B3"/>
    <w:rsid w:val="00432B1F"/>
    <w:rsid w:val="00437155"/>
    <w:rsid w:val="004422BD"/>
    <w:rsid w:val="004467C0"/>
    <w:rsid w:val="004540FC"/>
    <w:rsid w:val="00454989"/>
    <w:rsid w:val="00455A88"/>
    <w:rsid w:val="004574AD"/>
    <w:rsid w:val="004627D8"/>
    <w:rsid w:val="004638B5"/>
    <w:rsid w:val="00463FE6"/>
    <w:rsid w:val="00465527"/>
    <w:rsid w:val="00465CBB"/>
    <w:rsid w:val="00466471"/>
    <w:rsid w:val="004713E0"/>
    <w:rsid w:val="004731DE"/>
    <w:rsid w:val="00473FBA"/>
    <w:rsid w:val="004771FE"/>
    <w:rsid w:val="00477F22"/>
    <w:rsid w:val="004810F6"/>
    <w:rsid w:val="00485A86"/>
    <w:rsid w:val="0049799F"/>
    <w:rsid w:val="00497AEF"/>
    <w:rsid w:val="004A1382"/>
    <w:rsid w:val="004A425F"/>
    <w:rsid w:val="004A7502"/>
    <w:rsid w:val="004B0D7E"/>
    <w:rsid w:val="004B3A46"/>
    <w:rsid w:val="004D73D6"/>
    <w:rsid w:val="004E2673"/>
    <w:rsid w:val="004E3948"/>
    <w:rsid w:val="004E3F39"/>
    <w:rsid w:val="004E5801"/>
    <w:rsid w:val="004E5B2F"/>
    <w:rsid w:val="004F09E6"/>
    <w:rsid w:val="004F0E10"/>
    <w:rsid w:val="004F25A7"/>
    <w:rsid w:val="004F5892"/>
    <w:rsid w:val="005048EC"/>
    <w:rsid w:val="005071AD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04C9"/>
    <w:rsid w:val="00556FEE"/>
    <w:rsid w:val="005577A0"/>
    <w:rsid w:val="00557F58"/>
    <w:rsid w:val="00563754"/>
    <w:rsid w:val="00564676"/>
    <w:rsid w:val="00565D15"/>
    <w:rsid w:val="005739E1"/>
    <w:rsid w:val="00576A90"/>
    <w:rsid w:val="00576E59"/>
    <w:rsid w:val="00580B67"/>
    <w:rsid w:val="00580F7D"/>
    <w:rsid w:val="00582EC1"/>
    <w:rsid w:val="00582ECD"/>
    <w:rsid w:val="00591D88"/>
    <w:rsid w:val="005926D7"/>
    <w:rsid w:val="005958C2"/>
    <w:rsid w:val="00596BC4"/>
    <w:rsid w:val="005A1828"/>
    <w:rsid w:val="005B2C0D"/>
    <w:rsid w:val="005B3C72"/>
    <w:rsid w:val="005B50F1"/>
    <w:rsid w:val="005D3D1E"/>
    <w:rsid w:val="005D5E32"/>
    <w:rsid w:val="005D61BC"/>
    <w:rsid w:val="005E1591"/>
    <w:rsid w:val="005E204F"/>
    <w:rsid w:val="005E5E93"/>
    <w:rsid w:val="005F2DF5"/>
    <w:rsid w:val="005F5177"/>
    <w:rsid w:val="005F63B7"/>
    <w:rsid w:val="00600833"/>
    <w:rsid w:val="0060472D"/>
    <w:rsid w:val="00605163"/>
    <w:rsid w:val="00613B84"/>
    <w:rsid w:val="006166CF"/>
    <w:rsid w:val="00630497"/>
    <w:rsid w:val="00632072"/>
    <w:rsid w:val="00632BA3"/>
    <w:rsid w:val="00633111"/>
    <w:rsid w:val="00640EED"/>
    <w:rsid w:val="00650109"/>
    <w:rsid w:val="00650F5E"/>
    <w:rsid w:val="006514AF"/>
    <w:rsid w:val="006563BE"/>
    <w:rsid w:val="00664FF9"/>
    <w:rsid w:val="006663C8"/>
    <w:rsid w:val="00666C16"/>
    <w:rsid w:val="006721DA"/>
    <w:rsid w:val="0067331D"/>
    <w:rsid w:val="00674BD0"/>
    <w:rsid w:val="00681349"/>
    <w:rsid w:val="006824CB"/>
    <w:rsid w:val="00682686"/>
    <w:rsid w:val="00682E83"/>
    <w:rsid w:val="006847AC"/>
    <w:rsid w:val="006862AC"/>
    <w:rsid w:val="006966C5"/>
    <w:rsid w:val="006A1AAA"/>
    <w:rsid w:val="006A30BD"/>
    <w:rsid w:val="006A652B"/>
    <w:rsid w:val="006B38E4"/>
    <w:rsid w:val="006B4049"/>
    <w:rsid w:val="006B4FEB"/>
    <w:rsid w:val="006D2116"/>
    <w:rsid w:val="006D38DD"/>
    <w:rsid w:val="006D6479"/>
    <w:rsid w:val="006E3A41"/>
    <w:rsid w:val="006E3EF8"/>
    <w:rsid w:val="006E7E8E"/>
    <w:rsid w:val="006F2189"/>
    <w:rsid w:val="006F6690"/>
    <w:rsid w:val="006F7DEC"/>
    <w:rsid w:val="00703CD0"/>
    <w:rsid w:val="00703D47"/>
    <w:rsid w:val="00705635"/>
    <w:rsid w:val="00706A13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66DB4"/>
    <w:rsid w:val="007704B1"/>
    <w:rsid w:val="00770DBF"/>
    <w:rsid w:val="007749DD"/>
    <w:rsid w:val="007768B7"/>
    <w:rsid w:val="00777197"/>
    <w:rsid w:val="00780026"/>
    <w:rsid w:val="00785A83"/>
    <w:rsid w:val="00785BC8"/>
    <w:rsid w:val="007A253C"/>
    <w:rsid w:val="007A3E9E"/>
    <w:rsid w:val="007B0E5E"/>
    <w:rsid w:val="007B40BC"/>
    <w:rsid w:val="007B59E3"/>
    <w:rsid w:val="007C0C1B"/>
    <w:rsid w:val="007D3F81"/>
    <w:rsid w:val="007E21C4"/>
    <w:rsid w:val="007E401A"/>
    <w:rsid w:val="007E4D6B"/>
    <w:rsid w:val="007F0DE9"/>
    <w:rsid w:val="007F32B3"/>
    <w:rsid w:val="007F3F43"/>
    <w:rsid w:val="007F45CF"/>
    <w:rsid w:val="007F4A3D"/>
    <w:rsid w:val="007F5FBA"/>
    <w:rsid w:val="007F6F27"/>
    <w:rsid w:val="00802DFA"/>
    <w:rsid w:val="0080388E"/>
    <w:rsid w:val="00803966"/>
    <w:rsid w:val="00822F51"/>
    <w:rsid w:val="00825564"/>
    <w:rsid w:val="00825E47"/>
    <w:rsid w:val="0082641D"/>
    <w:rsid w:val="00841C40"/>
    <w:rsid w:val="008457BE"/>
    <w:rsid w:val="00860C87"/>
    <w:rsid w:val="008627A4"/>
    <w:rsid w:val="00870824"/>
    <w:rsid w:val="008709F4"/>
    <w:rsid w:val="00872E24"/>
    <w:rsid w:val="0088232C"/>
    <w:rsid w:val="00883CE3"/>
    <w:rsid w:val="0089252B"/>
    <w:rsid w:val="008956CD"/>
    <w:rsid w:val="008A0DBF"/>
    <w:rsid w:val="008A484E"/>
    <w:rsid w:val="008A52B6"/>
    <w:rsid w:val="008A6550"/>
    <w:rsid w:val="008A663A"/>
    <w:rsid w:val="008B2353"/>
    <w:rsid w:val="008B464E"/>
    <w:rsid w:val="008B5FAE"/>
    <w:rsid w:val="008C3262"/>
    <w:rsid w:val="008E08D3"/>
    <w:rsid w:val="008E363F"/>
    <w:rsid w:val="008E3944"/>
    <w:rsid w:val="008F64E2"/>
    <w:rsid w:val="00902E3D"/>
    <w:rsid w:val="00912C77"/>
    <w:rsid w:val="0091465C"/>
    <w:rsid w:val="00915DD5"/>
    <w:rsid w:val="009225CB"/>
    <w:rsid w:val="009234F0"/>
    <w:rsid w:val="009309DD"/>
    <w:rsid w:val="0093421C"/>
    <w:rsid w:val="00937B5E"/>
    <w:rsid w:val="00942F7E"/>
    <w:rsid w:val="0094694E"/>
    <w:rsid w:val="00947D0B"/>
    <w:rsid w:val="00951C71"/>
    <w:rsid w:val="00953301"/>
    <w:rsid w:val="00953399"/>
    <w:rsid w:val="00953B73"/>
    <w:rsid w:val="0095460E"/>
    <w:rsid w:val="0095777B"/>
    <w:rsid w:val="00967913"/>
    <w:rsid w:val="00970576"/>
    <w:rsid w:val="00970F02"/>
    <w:rsid w:val="00972598"/>
    <w:rsid w:val="00977634"/>
    <w:rsid w:val="0098474D"/>
    <w:rsid w:val="00993991"/>
    <w:rsid w:val="009A21D7"/>
    <w:rsid w:val="009A2BF1"/>
    <w:rsid w:val="009A5414"/>
    <w:rsid w:val="009B04A2"/>
    <w:rsid w:val="009B2F63"/>
    <w:rsid w:val="009B3042"/>
    <w:rsid w:val="009B6FBC"/>
    <w:rsid w:val="009B7074"/>
    <w:rsid w:val="009C0CE4"/>
    <w:rsid w:val="009D4DFD"/>
    <w:rsid w:val="009E32E3"/>
    <w:rsid w:val="009E44F0"/>
    <w:rsid w:val="009E6B35"/>
    <w:rsid w:val="009F013E"/>
    <w:rsid w:val="009F0C3D"/>
    <w:rsid w:val="009F0F94"/>
    <w:rsid w:val="00A075DD"/>
    <w:rsid w:val="00A12A50"/>
    <w:rsid w:val="00A12FF7"/>
    <w:rsid w:val="00A13DAF"/>
    <w:rsid w:val="00A1469E"/>
    <w:rsid w:val="00A201A5"/>
    <w:rsid w:val="00A22923"/>
    <w:rsid w:val="00A25183"/>
    <w:rsid w:val="00A257D2"/>
    <w:rsid w:val="00A2689F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636C0"/>
    <w:rsid w:val="00A71BF1"/>
    <w:rsid w:val="00A72FA1"/>
    <w:rsid w:val="00A8365C"/>
    <w:rsid w:val="00A86E2E"/>
    <w:rsid w:val="00A909F7"/>
    <w:rsid w:val="00A93908"/>
    <w:rsid w:val="00AA41E7"/>
    <w:rsid w:val="00AA55F2"/>
    <w:rsid w:val="00AA7551"/>
    <w:rsid w:val="00AB1EDE"/>
    <w:rsid w:val="00AB23C8"/>
    <w:rsid w:val="00AB55A0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D6AC7"/>
    <w:rsid w:val="00AE0DBD"/>
    <w:rsid w:val="00AE0E89"/>
    <w:rsid w:val="00AE0EC0"/>
    <w:rsid w:val="00AE22CD"/>
    <w:rsid w:val="00AE7DD0"/>
    <w:rsid w:val="00AF0672"/>
    <w:rsid w:val="00B001E6"/>
    <w:rsid w:val="00B11CFE"/>
    <w:rsid w:val="00B13A5F"/>
    <w:rsid w:val="00B153D5"/>
    <w:rsid w:val="00B16919"/>
    <w:rsid w:val="00B23CF9"/>
    <w:rsid w:val="00B25C51"/>
    <w:rsid w:val="00B27B9D"/>
    <w:rsid w:val="00B3624E"/>
    <w:rsid w:val="00B37700"/>
    <w:rsid w:val="00B43DB2"/>
    <w:rsid w:val="00B44741"/>
    <w:rsid w:val="00B454A3"/>
    <w:rsid w:val="00B46CF9"/>
    <w:rsid w:val="00B47F46"/>
    <w:rsid w:val="00B55BBE"/>
    <w:rsid w:val="00B57768"/>
    <w:rsid w:val="00B67EDA"/>
    <w:rsid w:val="00B71C92"/>
    <w:rsid w:val="00B753D5"/>
    <w:rsid w:val="00B819A5"/>
    <w:rsid w:val="00B82239"/>
    <w:rsid w:val="00B857E2"/>
    <w:rsid w:val="00B871C2"/>
    <w:rsid w:val="00B96701"/>
    <w:rsid w:val="00BA0B62"/>
    <w:rsid w:val="00BA0FAD"/>
    <w:rsid w:val="00BA3625"/>
    <w:rsid w:val="00BA48AC"/>
    <w:rsid w:val="00BA51BE"/>
    <w:rsid w:val="00BA7304"/>
    <w:rsid w:val="00BB3C47"/>
    <w:rsid w:val="00BB728C"/>
    <w:rsid w:val="00BC042E"/>
    <w:rsid w:val="00BC1CCE"/>
    <w:rsid w:val="00BC3A66"/>
    <w:rsid w:val="00BD177C"/>
    <w:rsid w:val="00BD30B2"/>
    <w:rsid w:val="00BD464F"/>
    <w:rsid w:val="00BD5694"/>
    <w:rsid w:val="00BD7836"/>
    <w:rsid w:val="00BE3481"/>
    <w:rsid w:val="00BE3C7C"/>
    <w:rsid w:val="00BF1EA1"/>
    <w:rsid w:val="00BF3BB4"/>
    <w:rsid w:val="00BF3DDF"/>
    <w:rsid w:val="00BF70BC"/>
    <w:rsid w:val="00BF70FE"/>
    <w:rsid w:val="00C0266F"/>
    <w:rsid w:val="00C03892"/>
    <w:rsid w:val="00C048D9"/>
    <w:rsid w:val="00C105F2"/>
    <w:rsid w:val="00C1759A"/>
    <w:rsid w:val="00C27553"/>
    <w:rsid w:val="00C32033"/>
    <w:rsid w:val="00C3376B"/>
    <w:rsid w:val="00C353A0"/>
    <w:rsid w:val="00C3665C"/>
    <w:rsid w:val="00C424EF"/>
    <w:rsid w:val="00C52268"/>
    <w:rsid w:val="00C61B5D"/>
    <w:rsid w:val="00C6235A"/>
    <w:rsid w:val="00C641A4"/>
    <w:rsid w:val="00C727E4"/>
    <w:rsid w:val="00C74157"/>
    <w:rsid w:val="00C759EF"/>
    <w:rsid w:val="00C75CEA"/>
    <w:rsid w:val="00C77677"/>
    <w:rsid w:val="00C82FEA"/>
    <w:rsid w:val="00C836B4"/>
    <w:rsid w:val="00C84CCA"/>
    <w:rsid w:val="00C90B7B"/>
    <w:rsid w:val="00C91823"/>
    <w:rsid w:val="00CB17AD"/>
    <w:rsid w:val="00CB2102"/>
    <w:rsid w:val="00CB3800"/>
    <w:rsid w:val="00CB4314"/>
    <w:rsid w:val="00CC44E9"/>
    <w:rsid w:val="00CC4D60"/>
    <w:rsid w:val="00CD21DB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23B"/>
    <w:rsid w:val="00D205C5"/>
    <w:rsid w:val="00D20803"/>
    <w:rsid w:val="00D23074"/>
    <w:rsid w:val="00D2582F"/>
    <w:rsid w:val="00D27A64"/>
    <w:rsid w:val="00D3083D"/>
    <w:rsid w:val="00D429BE"/>
    <w:rsid w:val="00D45085"/>
    <w:rsid w:val="00D45EBD"/>
    <w:rsid w:val="00D46770"/>
    <w:rsid w:val="00D52A64"/>
    <w:rsid w:val="00D5306F"/>
    <w:rsid w:val="00D572B9"/>
    <w:rsid w:val="00D61E26"/>
    <w:rsid w:val="00D63982"/>
    <w:rsid w:val="00D64707"/>
    <w:rsid w:val="00D7666E"/>
    <w:rsid w:val="00D83DBA"/>
    <w:rsid w:val="00D8580C"/>
    <w:rsid w:val="00D859A0"/>
    <w:rsid w:val="00D85B12"/>
    <w:rsid w:val="00D90956"/>
    <w:rsid w:val="00D923E2"/>
    <w:rsid w:val="00D95662"/>
    <w:rsid w:val="00D970E0"/>
    <w:rsid w:val="00D9728A"/>
    <w:rsid w:val="00DA183D"/>
    <w:rsid w:val="00DA1CFB"/>
    <w:rsid w:val="00DA26CC"/>
    <w:rsid w:val="00DA6A21"/>
    <w:rsid w:val="00DB0C55"/>
    <w:rsid w:val="00DB7E36"/>
    <w:rsid w:val="00DC1341"/>
    <w:rsid w:val="00DC1532"/>
    <w:rsid w:val="00DC2EE2"/>
    <w:rsid w:val="00DC3629"/>
    <w:rsid w:val="00DC7658"/>
    <w:rsid w:val="00DD0093"/>
    <w:rsid w:val="00DD349E"/>
    <w:rsid w:val="00DE0A90"/>
    <w:rsid w:val="00DE2B22"/>
    <w:rsid w:val="00DE2BF2"/>
    <w:rsid w:val="00DE4605"/>
    <w:rsid w:val="00DE6377"/>
    <w:rsid w:val="00DF3864"/>
    <w:rsid w:val="00DF581E"/>
    <w:rsid w:val="00DF7BB7"/>
    <w:rsid w:val="00E01AB6"/>
    <w:rsid w:val="00E029F9"/>
    <w:rsid w:val="00E14982"/>
    <w:rsid w:val="00E14F96"/>
    <w:rsid w:val="00E20A29"/>
    <w:rsid w:val="00E22C87"/>
    <w:rsid w:val="00E230D4"/>
    <w:rsid w:val="00E230E2"/>
    <w:rsid w:val="00E26A43"/>
    <w:rsid w:val="00E26B5E"/>
    <w:rsid w:val="00E3135E"/>
    <w:rsid w:val="00E362CF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57C0A"/>
    <w:rsid w:val="00E60782"/>
    <w:rsid w:val="00E60990"/>
    <w:rsid w:val="00E6120F"/>
    <w:rsid w:val="00E62D7E"/>
    <w:rsid w:val="00E64CFD"/>
    <w:rsid w:val="00E66715"/>
    <w:rsid w:val="00E67610"/>
    <w:rsid w:val="00E7002A"/>
    <w:rsid w:val="00E704E3"/>
    <w:rsid w:val="00E73FD3"/>
    <w:rsid w:val="00E74375"/>
    <w:rsid w:val="00E77A35"/>
    <w:rsid w:val="00E833E9"/>
    <w:rsid w:val="00E835B3"/>
    <w:rsid w:val="00E92706"/>
    <w:rsid w:val="00E95A39"/>
    <w:rsid w:val="00E960D2"/>
    <w:rsid w:val="00E96682"/>
    <w:rsid w:val="00EA337B"/>
    <w:rsid w:val="00EA7EFF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AB2"/>
    <w:rsid w:val="00EE0D3C"/>
    <w:rsid w:val="00EE3692"/>
    <w:rsid w:val="00EE7E7C"/>
    <w:rsid w:val="00EF4362"/>
    <w:rsid w:val="00EF500E"/>
    <w:rsid w:val="00EF7E0B"/>
    <w:rsid w:val="00F0224E"/>
    <w:rsid w:val="00F02294"/>
    <w:rsid w:val="00F05D27"/>
    <w:rsid w:val="00F05E79"/>
    <w:rsid w:val="00F139FA"/>
    <w:rsid w:val="00F152A7"/>
    <w:rsid w:val="00F17F2A"/>
    <w:rsid w:val="00F25235"/>
    <w:rsid w:val="00F25E8D"/>
    <w:rsid w:val="00F31351"/>
    <w:rsid w:val="00F3605E"/>
    <w:rsid w:val="00F36632"/>
    <w:rsid w:val="00F36DE3"/>
    <w:rsid w:val="00F40E03"/>
    <w:rsid w:val="00F4188B"/>
    <w:rsid w:val="00F42643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26DC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A63B2"/>
    <w:rsid w:val="00FA7A48"/>
    <w:rsid w:val="00FB447B"/>
    <w:rsid w:val="00FB53D9"/>
    <w:rsid w:val="00FB57DD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1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3345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3</cp:revision>
  <cp:lastPrinted>2022-06-03T06:41:00Z</cp:lastPrinted>
  <dcterms:created xsi:type="dcterms:W3CDTF">2023-09-07T06:48:00Z</dcterms:created>
  <dcterms:modified xsi:type="dcterms:W3CDTF">2023-09-07T08:23:00Z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