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616A90" w14:textId="77777777" w:rsidR="00F568B8" w:rsidRDefault="00AF0D59" w:rsidP="00F568B8">
      <w:pPr>
        <w:spacing w:after="120"/>
        <w:jc w:val="center"/>
        <w:rPr>
          <w:rFonts w:ascii="GothamMedium" w:hAnsi="GothamMedium"/>
          <w:color w:val="17428C"/>
          <w:sz w:val="40"/>
        </w:rPr>
      </w:pPr>
      <w:r>
        <w:rPr>
          <w:rFonts w:ascii="GothamBook" w:hAnsi="GothamBook"/>
          <w:color w:val="17428C"/>
        </w:rPr>
        <w:pict w14:anchorId="60E35D5B">
          <v:rect id="_x0000_i1025" style="width:475.9pt;height:1.5pt" o:hralign="center" o:hrstd="t" o:hrnoshade="t" o:hr="t" fillcolor="#17428c" stroked="f"/>
        </w:pict>
      </w:r>
    </w:p>
    <w:p w14:paraId="3F41BDBA" w14:textId="5AB7860A" w:rsidR="00C54251" w:rsidRPr="00C54251" w:rsidRDefault="003B48B7" w:rsidP="00F568B8">
      <w:pPr>
        <w:jc w:val="center"/>
        <w:rPr>
          <w:rFonts w:ascii="GothamMedium" w:hAnsi="GothamMedium"/>
          <w:color w:val="17428C"/>
          <w:sz w:val="40"/>
        </w:rPr>
      </w:pPr>
      <w:r>
        <w:rPr>
          <w:rFonts w:ascii="GothamMedium" w:hAnsi="GothamMedium"/>
          <w:color w:val="17428C"/>
          <w:sz w:val="40"/>
        </w:rPr>
        <w:t>PRESSE</w:t>
      </w:r>
      <w:r w:rsidR="00B1567D">
        <w:rPr>
          <w:rFonts w:ascii="GothamMedium" w:hAnsi="GothamMedium"/>
          <w:color w:val="17428C"/>
          <w:sz w:val="40"/>
        </w:rPr>
        <w:t xml:space="preserve"> </w:t>
      </w:r>
      <w:r w:rsidR="00C54251" w:rsidRPr="00C54251">
        <w:rPr>
          <w:rFonts w:ascii="GothamMedium" w:hAnsi="GothamMedium"/>
          <w:color w:val="17428C"/>
          <w:sz w:val="40"/>
        </w:rPr>
        <w:t>MELDUNG</w:t>
      </w:r>
    </w:p>
    <w:p w14:paraId="581850E0" w14:textId="77777777" w:rsidR="00C54251" w:rsidRPr="00C54251" w:rsidRDefault="00AF0D59" w:rsidP="00F568B8">
      <w:pPr>
        <w:spacing w:after="120"/>
        <w:rPr>
          <w:rFonts w:ascii="GothamBook" w:hAnsi="GothamBook"/>
          <w:color w:val="17428C"/>
        </w:rPr>
      </w:pPr>
      <w:r>
        <w:rPr>
          <w:rFonts w:ascii="GothamBook" w:hAnsi="GothamBook"/>
          <w:color w:val="17428C"/>
        </w:rPr>
        <w:pict w14:anchorId="0D816718">
          <v:rect id="_x0000_i1026" style="width:475.9pt;height:1.5pt" o:hralign="center" o:hrstd="t" o:hrnoshade="t" o:hr="t" fillcolor="#17428c" stroked="f"/>
        </w:pict>
      </w:r>
    </w:p>
    <w:p w14:paraId="37E38614" w14:textId="77777777" w:rsidR="00C54251" w:rsidRDefault="00C54251" w:rsidP="00F568B8">
      <w:pPr>
        <w:spacing w:after="120"/>
        <w:rPr>
          <w:rFonts w:ascii="GothamBook" w:hAnsi="GothamBook"/>
          <w:color w:val="17428C"/>
        </w:rPr>
      </w:pPr>
    </w:p>
    <w:p w14:paraId="2E9B8BE7" w14:textId="77777777" w:rsidR="00C54251" w:rsidRDefault="00C54251" w:rsidP="00F568B8">
      <w:pPr>
        <w:spacing w:after="120"/>
        <w:rPr>
          <w:rFonts w:ascii="GothamBook" w:hAnsi="GothamBook"/>
          <w:color w:val="17428C"/>
        </w:rPr>
      </w:pPr>
    </w:p>
    <w:p w14:paraId="2052E035" w14:textId="77777777" w:rsidR="00C54251" w:rsidRPr="00C54251" w:rsidRDefault="00500085" w:rsidP="00F568B8">
      <w:pPr>
        <w:spacing w:after="120"/>
        <w:jc w:val="right"/>
        <w:rPr>
          <w:rFonts w:ascii="GothamBook" w:hAnsi="GothamBook"/>
          <w:color w:val="17428C"/>
        </w:rPr>
      </w:pPr>
      <w:r>
        <w:rPr>
          <w:rFonts w:ascii="GothamBook" w:hAnsi="GothamBook"/>
          <w:color w:val="17428C"/>
        </w:rPr>
        <w:t>27.09.2017</w:t>
      </w:r>
    </w:p>
    <w:p w14:paraId="26700914" w14:textId="77777777" w:rsidR="00C54251" w:rsidRPr="00C54251" w:rsidRDefault="00C54251" w:rsidP="00F568B8">
      <w:pPr>
        <w:spacing w:after="120"/>
        <w:rPr>
          <w:rFonts w:ascii="GothamBook" w:hAnsi="GothamBook"/>
          <w:color w:val="17428C"/>
        </w:rPr>
      </w:pPr>
    </w:p>
    <w:p w14:paraId="3319041B" w14:textId="77777777" w:rsidR="00500085" w:rsidRPr="00500085" w:rsidRDefault="00EF639C" w:rsidP="00F568B8">
      <w:pPr>
        <w:spacing w:after="120"/>
        <w:jc w:val="center"/>
        <w:rPr>
          <w:rFonts w:ascii="GothamMedium" w:hAnsi="GothamMedium"/>
          <w:b/>
          <w:color w:val="17428C"/>
        </w:rPr>
      </w:pPr>
      <w:r w:rsidRPr="00500085">
        <w:rPr>
          <w:rFonts w:ascii="GothamMedium" w:hAnsi="GothamMedium"/>
          <w:b/>
          <w:color w:val="17428C"/>
        </w:rPr>
        <w:t xml:space="preserve">Saint-Gobain setzt digitale Branchenmaßstäbe – mit neuen BIM-Assistenten für Allplan, ArchiCAD und Revit </w:t>
      </w:r>
    </w:p>
    <w:p w14:paraId="61BF505B" w14:textId="77777777" w:rsidR="00C54251" w:rsidRPr="00C54251" w:rsidRDefault="00500085" w:rsidP="00ED048C">
      <w:pPr>
        <w:spacing w:after="120"/>
        <w:jc w:val="center"/>
        <w:rPr>
          <w:rFonts w:ascii="GothamBook" w:hAnsi="GothamBook"/>
          <w:color w:val="17428C"/>
        </w:rPr>
      </w:pPr>
      <w:r w:rsidRPr="00500085">
        <w:rPr>
          <w:rFonts w:ascii="GothamMedium" w:hAnsi="GothamMedium"/>
          <w:color w:val="17428C"/>
        </w:rPr>
        <w:t>Schnellzugriff auf umfangreiche Lösungskompetenz von Isover, Rigips und Weber erhöht Planungssicherheit und Effizienz</w:t>
      </w:r>
    </w:p>
    <w:p w14:paraId="037A9704" w14:textId="77777777" w:rsidR="00500085" w:rsidRDefault="00500085" w:rsidP="004731B4">
      <w:pPr>
        <w:spacing w:after="120" w:line="360" w:lineRule="auto"/>
        <w:rPr>
          <w:rFonts w:ascii="GothamMedium" w:hAnsi="GothamMedium"/>
          <w:i/>
          <w:color w:val="17428C"/>
        </w:rPr>
      </w:pPr>
    </w:p>
    <w:p w14:paraId="2B0993AB" w14:textId="2972C371" w:rsidR="000D7EDA" w:rsidRDefault="00500085" w:rsidP="00500085">
      <w:pPr>
        <w:spacing w:after="120" w:line="360" w:lineRule="auto"/>
        <w:rPr>
          <w:rFonts w:ascii="GothamMedium" w:hAnsi="GothamMedium"/>
          <w:i/>
          <w:color w:val="17428C"/>
        </w:rPr>
      </w:pPr>
      <w:r w:rsidRPr="00500085">
        <w:rPr>
          <w:rFonts w:ascii="GothamMedium" w:hAnsi="GothamMedium"/>
          <w:i/>
          <w:color w:val="17428C"/>
        </w:rPr>
        <w:t>Die digitale Planungs- und Arbeitsmethode BIM (Building Information Modeling) bringt zahlreiche Vorteile mit sich – insbesondere für Architekten und Planer: Sie ermöglicht nicht nur eine spürbare Steigerung der Effizienz und Planungssicherheit, sondern wird sich auch als ein wesentlicher Baustein für den Ausbau von Wettbewerbsdifferenzierung und -fähigkeit erweisen.</w:t>
      </w:r>
      <w:r w:rsidR="00ED048C">
        <w:rPr>
          <w:rFonts w:ascii="GothamMedium" w:hAnsi="GothamMedium"/>
          <w:i/>
          <w:color w:val="17428C"/>
        </w:rPr>
        <w:t xml:space="preserve"> </w:t>
      </w:r>
      <w:r w:rsidRPr="00500085">
        <w:rPr>
          <w:rFonts w:ascii="GothamMedium" w:hAnsi="GothamMedium"/>
          <w:i/>
          <w:color w:val="17428C"/>
        </w:rPr>
        <w:t>Mit der Strategie „Saint-Gobain goes BIM“ hat Saint-Gobain auf der BAU 2017 seine Marschroute definiert, um Architekten und Planer mit leistungsstarken, konkreten Bauteillösungen in BIM-Qualität fit für die zunehmende Digitalisierung der Bauwirtschaft zu machen. Jetzt wurde das umfangreiche Angebot an BIM-</w:t>
      </w:r>
      <w:r w:rsidR="00B15660">
        <w:rPr>
          <w:rFonts w:ascii="GothamMedium" w:hAnsi="GothamMedium"/>
          <w:i/>
          <w:color w:val="17428C"/>
        </w:rPr>
        <w:t xml:space="preserve">Assistenten und </w:t>
      </w:r>
      <w:r w:rsidR="00627A1F">
        <w:rPr>
          <w:rFonts w:ascii="GothamMedium" w:hAnsi="GothamMedium"/>
          <w:i/>
          <w:color w:val="17428C"/>
        </w:rPr>
        <w:t>-</w:t>
      </w:r>
      <w:r w:rsidR="00B15660">
        <w:rPr>
          <w:rFonts w:ascii="GothamMedium" w:hAnsi="GothamMedium"/>
          <w:i/>
          <w:color w:val="17428C"/>
        </w:rPr>
        <w:t>Plug-Ins</w:t>
      </w:r>
      <w:r w:rsidR="00B15660" w:rsidRPr="00500085">
        <w:rPr>
          <w:rFonts w:ascii="GothamMedium" w:hAnsi="GothamMedium"/>
          <w:i/>
          <w:color w:val="17428C"/>
        </w:rPr>
        <w:t xml:space="preserve"> </w:t>
      </w:r>
      <w:r w:rsidRPr="00500085">
        <w:rPr>
          <w:rFonts w:ascii="GothamMedium" w:hAnsi="GothamMedium"/>
          <w:i/>
          <w:color w:val="17428C"/>
        </w:rPr>
        <w:t xml:space="preserve">für die Planungssoftware Allplan Architecture, Graphisoft ArchiCAD sowie Autodesk Revit nochmals stark ausgebaut. </w:t>
      </w:r>
    </w:p>
    <w:p w14:paraId="32C081FF" w14:textId="77777777" w:rsidR="000D7EDA" w:rsidRDefault="000D7EDA" w:rsidP="00500085">
      <w:pPr>
        <w:spacing w:after="120" w:line="360" w:lineRule="auto"/>
        <w:rPr>
          <w:rFonts w:ascii="GothamMedium" w:hAnsi="GothamMedium"/>
          <w:i/>
          <w:color w:val="17428C"/>
        </w:rPr>
      </w:pPr>
    </w:p>
    <w:p w14:paraId="110033C5" w14:textId="62ECA1D7" w:rsidR="00C54251" w:rsidRPr="00B043FC" w:rsidRDefault="00500085" w:rsidP="00500085">
      <w:pPr>
        <w:spacing w:after="120" w:line="360" w:lineRule="auto"/>
        <w:rPr>
          <w:rFonts w:ascii="GothamBook" w:hAnsi="GothamBook"/>
          <w:color w:val="17428C"/>
        </w:rPr>
      </w:pPr>
      <w:r w:rsidRPr="00B043FC">
        <w:rPr>
          <w:rFonts w:ascii="GothamMedium" w:hAnsi="GothamMedium"/>
          <w:color w:val="17428C"/>
        </w:rPr>
        <w:t xml:space="preserve">Ab sofort steht neben den bauphysikalisch geprüften, feuchtesicheren BIM-Files für Steildach und oberste Geschossdecke auch eine sehr große Auswahl an </w:t>
      </w:r>
      <w:r w:rsidR="00295BC2" w:rsidRPr="00B043FC">
        <w:rPr>
          <w:rFonts w:ascii="GothamMedium" w:hAnsi="GothamMedium"/>
          <w:color w:val="17428C"/>
        </w:rPr>
        <w:t xml:space="preserve">bedarfsgerechten und </w:t>
      </w:r>
      <w:r w:rsidRPr="00B043FC">
        <w:rPr>
          <w:rFonts w:ascii="GothamMedium" w:hAnsi="GothamMedium"/>
          <w:color w:val="17428C"/>
        </w:rPr>
        <w:t>volldigitalisierten Bauteillösungen für Innenausbau</w:t>
      </w:r>
      <w:r w:rsidR="00295BC2" w:rsidRPr="00B043FC">
        <w:rPr>
          <w:rFonts w:ascii="GothamMedium" w:hAnsi="GothamMedium"/>
          <w:color w:val="17428C"/>
        </w:rPr>
        <w:t xml:space="preserve"> (Wand, Boden, Decke)</w:t>
      </w:r>
      <w:r w:rsidRPr="00B043FC">
        <w:rPr>
          <w:rFonts w:ascii="GothamMedium" w:hAnsi="GothamMedium"/>
          <w:color w:val="17428C"/>
        </w:rPr>
        <w:t xml:space="preserve">, </w:t>
      </w:r>
      <w:r w:rsidR="00295BC2" w:rsidRPr="00B043FC">
        <w:rPr>
          <w:rFonts w:ascii="GothamMedium" w:hAnsi="GothamMedium"/>
          <w:color w:val="17428C"/>
        </w:rPr>
        <w:t>Vorhang- sowie Putzf</w:t>
      </w:r>
      <w:r w:rsidRPr="00B043FC">
        <w:rPr>
          <w:rFonts w:ascii="GothamMedium" w:hAnsi="GothamMedium"/>
          <w:color w:val="17428C"/>
        </w:rPr>
        <w:t>assade, Kellerdecke</w:t>
      </w:r>
      <w:r w:rsidR="00295BC2" w:rsidRPr="00B043FC">
        <w:rPr>
          <w:rFonts w:ascii="GothamMedium" w:hAnsi="GothamMedium"/>
          <w:color w:val="17428C"/>
        </w:rPr>
        <w:t xml:space="preserve"> und</w:t>
      </w:r>
      <w:r w:rsidRPr="00B043FC">
        <w:rPr>
          <w:rFonts w:ascii="GothamMedium" w:hAnsi="GothamMedium"/>
          <w:color w:val="17428C"/>
        </w:rPr>
        <w:t xml:space="preserve"> den Perimeterbereich zur Verfügung. Ein großer Mehrwert der Saint-Gobain BIM-Files: Sie bündeln die Daten der Konzernmarken Isover, Rigips und Weber</w:t>
      </w:r>
      <w:r w:rsidR="00295BC2" w:rsidRPr="00B043FC">
        <w:rPr>
          <w:rFonts w:ascii="GothamMedium" w:hAnsi="GothamMedium"/>
          <w:color w:val="17428C"/>
        </w:rPr>
        <w:t xml:space="preserve"> zu sicheren</w:t>
      </w:r>
      <w:r w:rsidR="00A71AFA" w:rsidRPr="00B043FC">
        <w:rPr>
          <w:rFonts w:ascii="GothamMedium" w:hAnsi="GothamMedium"/>
          <w:color w:val="17428C"/>
        </w:rPr>
        <w:t xml:space="preserve"> </w:t>
      </w:r>
      <w:r w:rsidR="00295BC2" w:rsidRPr="00B043FC">
        <w:rPr>
          <w:rFonts w:ascii="GothamMedium" w:hAnsi="GothamMedium"/>
          <w:color w:val="17428C"/>
        </w:rPr>
        <w:t xml:space="preserve">Komplettlösungen </w:t>
      </w:r>
      <w:r w:rsidRPr="00B043FC">
        <w:rPr>
          <w:rFonts w:ascii="GothamMedium" w:hAnsi="GothamMedium"/>
          <w:color w:val="17428C"/>
        </w:rPr>
        <w:t xml:space="preserve">und ermöglichen damit </w:t>
      </w:r>
      <w:r w:rsidR="00295BC2" w:rsidRPr="00B043FC">
        <w:rPr>
          <w:rFonts w:ascii="GothamMedium" w:hAnsi="GothamMedium"/>
          <w:color w:val="17428C"/>
        </w:rPr>
        <w:t xml:space="preserve">im Handumdrehen </w:t>
      </w:r>
      <w:r w:rsidRPr="00B043FC">
        <w:rPr>
          <w:rFonts w:ascii="GothamMedium" w:hAnsi="GothamMedium"/>
          <w:color w:val="17428C"/>
        </w:rPr>
        <w:t xml:space="preserve">die Erstellung von bauteilübergreifenden 5D-Gebäudemodellen. Ende des Jahres kommen noch BIM-Files für </w:t>
      </w:r>
      <w:r w:rsidR="004D338C" w:rsidRPr="00B043FC">
        <w:rPr>
          <w:rFonts w:ascii="GothamMedium" w:hAnsi="GothamMedium"/>
          <w:color w:val="17428C"/>
        </w:rPr>
        <w:t>zusätzliche</w:t>
      </w:r>
      <w:r w:rsidRPr="00B043FC">
        <w:rPr>
          <w:rFonts w:ascii="GothamMedium" w:hAnsi="GothamMedium"/>
          <w:color w:val="17428C"/>
        </w:rPr>
        <w:t xml:space="preserve"> Anwendungen</w:t>
      </w:r>
      <w:r w:rsidR="004D338C" w:rsidRPr="00B043FC">
        <w:rPr>
          <w:rFonts w:ascii="GothamMedium" w:hAnsi="GothamMedium"/>
          <w:color w:val="17428C"/>
        </w:rPr>
        <w:t>,</w:t>
      </w:r>
      <w:r w:rsidRPr="00B043FC">
        <w:rPr>
          <w:rFonts w:ascii="GothamMedium" w:hAnsi="GothamMedium"/>
          <w:color w:val="17428C"/>
        </w:rPr>
        <w:t xml:space="preserve"> wie Flachdach, zweischaliges Mauerwerk oder die Planung von Industriehallen</w:t>
      </w:r>
      <w:r w:rsidR="00A01C8A" w:rsidRPr="00B043FC">
        <w:rPr>
          <w:rFonts w:ascii="GothamMedium" w:hAnsi="GothamMedium"/>
          <w:color w:val="17428C"/>
        </w:rPr>
        <w:t>,</w:t>
      </w:r>
      <w:r w:rsidRPr="00B043FC">
        <w:rPr>
          <w:rFonts w:ascii="GothamMedium" w:hAnsi="GothamMedium"/>
          <w:color w:val="17428C"/>
        </w:rPr>
        <w:t xml:space="preserve"> hinzu. Weitere Informationen über das BIM-Angebot von Saint-Gobain stehen unter www.Saint-Gobain.de/bim zur Verfügung.</w:t>
      </w:r>
    </w:p>
    <w:p w14:paraId="4FCED2B3" w14:textId="77777777" w:rsidR="00ED048C" w:rsidRDefault="00ED048C" w:rsidP="004731B4">
      <w:pPr>
        <w:spacing w:after="120" w:line="360" w:lineRule="auto"/>
        <w:rPr>
          <w:rFonts w:ascii="GothamBook" w:hAnsi="GothamBook"/>
          <w:color w:val="17428C"/>
        </w:rPr>
      </w:pPr>
    </w:p>
    <w:p w14:paraId="4C75F777" w14:textId="3DA35043" w:rsidR="00ED048C" w:rsidRPr="00ED048C" w:rsidRDefault="00ED048C" w:rsidP="00ED048C">
      <w:pPr>
        <w:spacing w:after="120" w:line="360" w:lineRule="auto"/>
        <w:rPr>
          <w:rFonts w:ascii="GothamBook" w:hAnsi="GothamBook"/>
          <w:color w:val="17428C"/>
        </w:rPr>
      </w:pPr>
      <w:r w:rsidRPr="00ED048C">
        <w:rPr>
          <w:rFonts w:ascii="GothamBook" w:hAnsi="GothamBook"/>
          <w:color w:val="17428C"/>
        </w:rPr>
        <w:t xml:space="preserve">Mit der Erweiterung der BIM-Files stehen aktuell insgesamt über 10.000 geprüfte Konstruktionsvarianten zur Verfügung. Sie eröffnen neue Möglichkeiten für eine durchgängige Gebäudeplanung über alle Teilschritte hinweg – vom ersten Entwurf über die detaillierte Visualisierung bis hin zur Erstellung von Leistungsverzeichnissen sowie Mengen- oder Kostenkalkulationen. Höchste Flexibilität gewährleistet dabei die große Bandbreite an Alternativkonstruktionen. Darüber hinaus stehen bauphysikalisch geprüfte Lösungen für Neubau oder Sanierung sowie die Realisierung jeglicher Energiestandards zur Verfügung. Besonders komfortabel: Über die neuen Allplan-Assistenten bzw. Plug-Ins für ArchiCAD und Revit finden Architekten und Planer sehr schnell die passende BIM-Lösung für den individuellen </w:t>
      </w:r>
      <w:r w:rsidR="00A0461A">
        <w:rPr>
          <w:rFonts w:ascii="GothamBook" w:hAnsi="GothamBook"/>
          <w:color w:val="17428C"/>
        </w:rPr>
        <w:t>A</w:t>
      </w:r>
      <w:r w:rsidRPr="00ED048C">
        <w:rPr>
          <w:rFonts w:ascii="GothamBook" w:hAnsi="GothamBook"/>
          <w:color w:val="17428C"/>
        </w:rPr>
        <w:t>nspruch</w:t>
      </w:r>
      <w:r w:rsidR="004F0928">
        <w:rPr>
          <w:rFonts w:ascii="GothamBook" w:hAnsi="GothamBook"/>
          <w:color w:val="17428C"/>
        </w:rPr>
        <w:t xml:space="preserve"> </w:t>
      </w:r>
      <w:r w:rsidR="00A0461A">
        <w:rPr>
          <w:rFonts w:ascii="GothamBook" w:hAnsi="GothamBook"/>
          <w:color w:val="17428C"/>
        </w:rPr>
        <w:t>an</w:t>
      </w:r>
      <w:r w:rsidR="004F0928">
        <w:rPr>
          <w:rFonts w:ascii="GothamBook" w:hAnsi="GothamBook"/>
          <w:color w:val="17428C"/>
        </w:rPr>
        <w:t xml:space="preserve"> Raumklima</w:t>
      </w:r>
      <w:r w:rsidR="00A0461A">
        <w:rPr>
          <w:rFonts w:ascii="GothamBook" w:hAnsi="GothamBook"/>
          <w:color w:val="17428C"/>
        </w:rPr>
        <w:t xml:space="preserve"> und -a</w:t>
      </w:r>
      <w:r w:rsidR="004F0928">
        <w:rPr>
          <w:rFonts w:ascii="GothamBook" w:hAnsi="GothamBook"/>
          <w:color w:val="17428C"/>
        </w:rPr>
        <w:t>kustik</w:t>
      </w:r>
      <w:r w:rsidR="00A0461A">
        <w:rPr>
          <w:rFonts w:ascii="GothamBook" w:hAnsi="GothamBook"/>
          <w:color w:val="17428C"/>
        </w:rPr>
        <w:t>, Gestaltung sowie</w:t>
      </w:r>
      <w:r w:rsidR="004F0928">
        <w:rPr>
          <w:rFonts w:ascii="GothamBook" w:hAnsi="GothamBook"/>
          <w:color w:val="17428C"/>
        </w:rPr>
        <w:t xml:space="preserve"> Sicherheit</w:t>
      </w:r>
      <w:r w:rsidRPr="00ED048C">
        <w:rPr>
          <w:rFonts w:ascii="GothamBook" w:hAnsi="GothamBook"/>
          <w:color w:val="17428C"/>
        </w:rPr>
        <w:t>. Zudem erfolgt mit der Anwendung eine</w:t>
      </w:r>
      <w:r w:rsidR="00A01C8A">
        <w:rPr>
          <w:rFonts w:ascii="GothamBook" w:hAnsi="GothamBook"/>
          <w:color w:val="17428C"/>
        </w:rPr>
        <w:t>s</w:t>
      </w:r>
      <w:r w:rsidRPr="00ED048C">
        <w:rPr>
          <w:rFonts w:ascii="GothamBook" w:hAnsi="GothamBook"/>
          <w:color w:val="17428C"/>
        </w:rPr>
        <w:t xml:space="preserve"> BIM-File</w:t>
      </w:r>
      <w:r w:rsidR="00A01C8A">
        <w:rPr>
          <w:rFonts w:ascii="GothamBook" w:hAnsi="GothamBook"/>
          <w:color w:val="17428C"/>
        </w:rPr>
        <w:t>s</w:t>
      </w:r>
      <w:r w:rsidRPr="00ED048C">
        <w:rPr>
          <w:rFonts w:ascii="GothamBook" w:hAnsi="GothamBook"/>
          <w:color w:val="17428C"/>
        </w:rPr>
        <w:t xml:space="preserve"> im grafischen Model</w:t>
      </w:r>
      <w:r w:rsidR="00A01C8A">
        <w:rPr>
          <w:rFonts w:ascii="GothamBook" w:hAnsi="GothamBook"/>
          <w:color w:val="17428C"/>
        </w:rPr>
        <w:t>l</w:t>
      </w:r>
      <w:r w:rsidRPr="00ED048C">
        <w:rPr>
          <w:rFonts w:ascii="GothamBook" w:hAnsi="GothamBook"/>
          <w:color w:val="17428C"/>
        </w:rPr>
        <w:t xml:space="preserve"> automatisch die Voreinstellung aller konstruktionsbeschreibenden Parameter. Qualitäten sowie Mengen sind damit sofort auswertbar, Varianten mit wenigen Klicks vergleichbar und die Konstruktionsdaten stehen für nachfolgende Planungsschritte bereits zur Verfügung. Zudem ist die Aktualität der BIM-Lösungen stets gewährleistet. </w:t>
      </w:r>
    </w:p>
    <w:p w14:paraId="64A37349" w14:textId="77777777" w:rsidR="00ED048C" w:rsidRPr="00ED048C" w:rsidRDefault="00ED048C" w:rsidP="00ED048C">
      <w:pPr>
        <w:spacing w:after="120" w:line="360" w:lineRule="auto"/>
        <w:rPr>
          <w:rFonts w:ascii="GothamBook" w:hAnsi="GothamBook"/>
          <w:color w:val="17428C"/>
        </w:rPr>
      </w:pPr>
    </w:p>
    <w:p w14:paraId="6D8A964D" w14:textId="77777777" w:rsidR="00ED048C" w:rsidRPr="00ED048C" w:rsidRDefault="00ED048C" w:rsidP="00ED048C">
      <w:pPr>
        <w:spacing w:after="120" w:line="360" w:lineRule="auto"/>
        <w:rPr>
          <w:rFonts w:ascii="GothamBook" w:hAnsi="GothamBook"/>
          <w:color w:val="17428C"/>
        </w:rPr>
      </w:pPr>
      <w:r w:rsidRPr="00ED048C">
        <w:rPr>
          <w:rFonts w:ascii="GothamBook" w:hAnsi="GothamBook"/>
          <w:color w:val="17428C"/>
        </w:rPr>
        <w:t>„Die Qualität und Menge der bauteilspezifischen Daten wir</w:t>
      </w:r>
      <w:r w:rsidR="00AE49B1">
        <w:rPr>
          <w:rFonts w:ascii="GothamBook" w:hAnsi="GothamBook"/>
          <w:color w:val="17428C"/>
        </w:rPr>
        <w:t xml:space="preserve">kt sich direkt darauf aus, wie </w:t>
      </w:r>
      <w:r w:rsidRPr="00ED048C">
        <w:rPr>
          <w:rFonts w:ascii="GothamBook" w:hAnsi="GothamBook"/>
          <w:color w:val="17428C"/>
        </w:rPr>
        <w:t>genau und zeitintensiv sich der Planungsprozess gestaltet. Wir sehen es als unsere Aufgabe an, Architekten und Planern die Arbeit mit BIM so leicht, zeitsparend und sicher wie möglich zu gestalten. Dank der ausführlichen und laufend aktualisierten Datengrundlage, auf der unsere BIM-Files basieren, sind alle benötigten Informationen im jeweiligen CAD-Softwareprogramm nur einen Klick entfernt. Die sonst oft übliche und zeitraubende Suche nach geeignetem Datenmaterial entfällt“, erläutert der verantwortliche Projektleiter Zeki Harma</w:t>
      </w:r>
      <w:r w:rsidR="00D21601">
        <w:rPr>
          <w:rFonts w:ascii="GothamBook" w:hAnsi="GothamBook"/>
          <w:color w:val="17428C"/>
        </w:rPr>
        <w:t>n</w:t>
      </w:r>
      <w:r w:rsidRPr="00ED048C">
        <w:rPr>
          <w:rFonts w:ascii="GothamBook" w:hAnsi="GothamBook"/>
          <w:color w:val="17428C"/>
        </w:rPr>
        <w:t xml:space="preserve">ci. Kernfunktion der Assistenten und Plug-Ins ist eine intelligente Suche. Diese erlaubt das einfache Auffinden der in der Saint-Gobain BIM-Datenbank hinterlegten Lösungen. Für einen noch schnelleren Zugriff lassen sich Favoriten in der Anwendung speichern. </w:t>
      </w:r>
    </w:p>
    <w:p w14:paraId="78B4FF8E" w14:textId="77777777" w:rsidR="00ED048C" w:rsidRPr="00ED048C" w:rsidRDefault="00ED048C" w:rsidP="00ED048C">
      <w:pPr>
        <w:spacing w:after="120" w:line="360" w:lineRule="auto"/>
        <w:rPr>
          <w:rFonts w:ascii="GothamBook" w:hAnsi="GothamBook"/>
          <w:color w:val="17428C"/>
        </w:rPr>
      </w:pPr>
    </w:p>
    <w:p w14:paraId="52BCE6E4" w14:textId="77777777" w:rsidR="00ED048C" w:rsidRPr="00ED048C" w:rsidRDefault="00ED048C" w:rsidP="00ED048C">
      <w:pPr>
        <w:spacing w:after="120" w:line="360" w:lineRule="auto"/>
        <w:rPr>
          <w:rFonts w:ascii="GothamBook" w:hAnsi="GothamBook"/>
          <w:b/>
          <w:color w:val="17428C"/>
        </w:rPr>
      </w:pPr>
      <w:r w:rsidRPr="00ED048C">
        <w:rPr>
          <w:rFonts w:ascii="GothamBook" w:hAnsi="GothamBook"/>
          <w:b/>
          <w:color w:val="17428C"/>
        </w:rPr>
        <w:t xml:space="preserve">Saint-Gobain beteiligt sich aktiv an der Digitalisierung der Baubranche </w:t>
      </w:r>
    </w:p>
    <w:p w14:paraId="33F29FDB" w14:textId="77777777" w:rsidR="00ED048C" w:rsidRPr="00ED048C" w:rsidRDefault="00ED048C" w:rsidP="00ED048C">
      <w:pPr>
        <w:spacing w:after="120" w:line="360" w:lineRule="auto"/>
        <w:rPr>
          <w:rFonts w:ascii="GothamBook" w:hAnsi="GothamBook"/>
          <w:color w:val="17428C"/>
        </w:rPr>
      </w:pPr>
      <w:r w:rsidRPr="00ED048C">
        <w:rPr>
          <w:rFonts w:ascii="GothamBook" w:hAnsi="GothamBook"/>
          <w:color w:val="17428C"/>
        </w:rPr>
        <w:t xml:space="preserve">BIM ist mehr als die Digitalisierung von Produktdaten. Das digitale Planen, Bauen und </w:t>
      </w:r>
      <w:r w:rsidRPr="008E4972">
        <w:rPr>
          <w:rFonts w:ascii="GothamBook" w:hAnsi="GothamBook"/>
          <w:color w:val="17428C"/>
        </w:rPr>
        <w:t>Betreiben von Gebäuden verändert bestehende Geschäftsprozesse und erfordert ein durchgängiges Datenmanagement entlang der Wertschöpfung. Genau hier gilt es</w:t>
      </w:r>
      <w:r w:rsidR="00A01C8A">
        <w:rPr>
          <w:rFonts w:ascii="GothamBook" w:hAnsi="GothamBook"/>
          <w:color w:val="17428C"/>
        </w:rPr>
        <w:t>,</w:t>
      </w:r>
      <w:r w:rsidRPr="008E4972">
        <w:rPr>
          <w:rFonts w:ascii="GothamBook" w:hAnsi="GothamBook"/>
          <w:color w:val="17428C"/>
        </w:rPr>
        <w:t xml:space="preserve"> </w:t>
      </w:r>
      <w:r w:rsidRPr="008E4972">
        <w:rPr>
          <w:rFonts w:ascii="GothamBook" w:hAnsi="GothamBook"/>
          <w:color w:val="17428C"/>
        </w:rPr>
        <w:lastRenderedPageBreak/>
        <w:t>Pionierarbeit zu leisten. Die Saint-Gobain-Gruppe gestaltet die neue digitale Landschaft des</w:t>
      </w:r>
      <w:r w:rsidRPr="00ED048C">
        <w:rPr>
          <w:rFonts w:ascii="GothamBook" w:hAnsi="GothamBook"/>
          <w:color w:val="17428C"/>
        </w:rPr>
        <w:t xml:space="preserve"> Bauens aktiv mit und engagiert sich bei „Planen Bauen 4.0“, beim „Open-BIM-Workflow von ccBIM“ sowie in verschiedenen weiteren Gremien.</w:t>
      </w:r>
    </w:p>
    <w:p w14:paraId="7DEB6507" w14:textId="77777777" w:rsidR="00ED048C" w:rsidRPr="00ED048C" w:rsidRDefault="00ED048C" w:rsidP="00ED048C">
      <w:pPr>
        <w:spacing w:after="120" w:line="360" w:lineRule="auto"/>
        <w:rPr>
          <w:rFonts w:ascii="GothamBook" w:hAnsi="GothamBook"/>
          <w:color w:val="17428C"/>
        </w:rPr>
      </w:pPr>
    </w:p>
    <w:p w14:paraId="4A8FC0E4" w14:textId="77777777" w:rsidR="00ED048C" w:rsidRPr="00ED048C" w:rsidRDefault="00ED048C" w:rsidP="00ED048C">
      <w:pPr>
        <w:spacing w:after="120" w:line="360" w:lineRule="auto"/>
        <w:rPr>
          <w:rFonts w:ascii="GothamBook" w:hAnsi="GothamBook"/>
          <w:b/>
          <w:color w:val="17428C"/>
        </w:rPr>
      </w:pPr>
      <w:r w:rsidRPr="00ED048C">
        <w:rPr>
          <w:rFonts w:ascii="GothamBook" w:hAnsi="GothamBook"/>
          <w:b/>
          <w:color w:val="17428C"/>
        </w:rPr>
        <w:t>Vir</w:t>
      </w:r>
      <w:r w:rsidR="00BB2A74">
        <w:rPr>
          <w:rFonts w:ascii="GothamBook" w:hAnsi="GothamBook"/>
          <w:b/>
          <w:color w:val="17428C"/>
        </w:rPr>
        <w:t xml:space="preserve">tual Reality </w:t>
      </w:r>
      <w:r w:rsidRPr="00ED048C">
        <w:rPr>
          <w:rFonts w:ascii="GothamBook" w:hAnsi="GothamBook"/>
          <w:b/>
          <w:color w:val="17428C"/>
        </w:rPr>
        <w:t>macht Gebäudeplanung erlebbar</w:t>
      </w:r>
    </w:p>
    <w:p w14:paraId="07E7D4B5" w14:textId="77777777" w:rsidR="00ED048C" w:rsidRPr="00ED048C" w:rsidRDefault="00ED048C" w:rsidP="00ED048C">
      <w:pPr>
        <w:spacing w:after="120" w:line="360" w:lineRule="auto"/>
        <w:rPr>
          <w:rFonts w:ascii="GothamBook" w:hAnsi="GothamBook"/>
          <w:color w:val="17428C"/>
        </w:rPr>
      </w:pPr>
      <w:r w:rsidRPr="00ED048C">
        <w:rPr>
          <w:rFonts w:ascii="GothamBook" w:hAnsi="GothamBook"/>
          <w:color w:val="17428C"/>
        </w:rPr>
        <w:t>Einen weiteren Schritt Richtung Digitalisierung geht Saint-Gobain mit der Anbindung von Virtual</w:t>
      </w:r>
      <w:r w:rsidR="001538C5">
        <w:rPr>
          <w:rFonts w:ascii="GothamBook" w:hAnsi="GothamBook"/>
          <w:color w:val="17428C"/>
        </w:rPr>
        <w:t xml:space="preserve"> Reality</w:t>
      </w:r>
      <w:r w:rsidRPr="00ED048C">
        <w:rPr>
          <w:rFonts w:ascii="GothamBook" w:hAnsi="GothamBook"/>
          <w:color w:val="17428C"/>
        </w:rPr>
        <w:t xml:space="preserve"> an die BIM-Gebäudeplanung. Der Blick durch die Brille erweckt das digitale Gebäudemodell zum Leben und unterstützt den Architekten so aktiv bei der Planung. Darüber hinaus ermöglicht sie direkte Vergleiche von empfohlenen sicheren Konstruktionen mit den tatsächlich auf der Baustelle ausgeführten Verarbeitungen. Abweichungen können so sehr viel frühzeitiger erkannt werden. Bauabläufe und Realisierungsprozesse werden entscheidend optimiert.</w:t>
      </w:r>
    </w:p>
    <w:p w14:paraId="63D7CA1E" w14:textId="77777777" w:rsidR="00ED048C" w:rsidRPr="00ED048C" w:rsidRDefault="00ED048C" w:rsidP="00ED048C">
      <w:pPr>
        <w:spacing w:after="120" w:line="360" w:lineRule="auto"/>
        <w:rPr>
          <w:rFonts w:ascii="GothamBook" w:hAnsi="GothamBook"/>
          <w:color w:val="17428C"/>
        </w:rPr>
      </w:pPr>
    </w:p>
    <w:p w14:paraId="6871BABC" w14:textId="77777777" w:rsidR="00F568B8" w:rsidRDefault="00ED048C" w:rsidP="00ED048C">
      <w:pPr>
        <w:spacing w:after="120" w:line="360" w:lineRule="auto"/>
        <w:rPr>
          <w:rFonts w:ascii="GothamBook" w:hAnsi="GothamBook"/>
          <w:color w:val="17428C"/>
        </w:rPr>
      </w:pPr>
      <w:r w:rsidRPr="00ED048C">
        <w:rPr>
          <w:rFonts w:ascii="GothamBook" w:hAnsi="GothamBook"/>
          <w:color w:val="17428C"/>
        </w:rPr>
        <w:t>Mehr unter www.Saint-Gobain.de/bim</w:t>
      </w:r>
    </w:p>
    <w:p w14:paraId="6E15B654" w14:textId="77777777" w:rsidR="00F568B8" w:rsidRDefault="00AF0D59" w:rsidP="00F568B8">
      <w:pPr>
        <w:spacing w:after="120"/>
        <w:rPr>
          <w:rFonts w:ascii="GothamBook" w:hAnsi="GothamBook"/>
          <w:color w:val="17428C"/>
        </w:rPr>
      </w:pPr>
      <w:r>
        <w:rPr>
          <w:rFonts w:ascii="GothamBook" w:hAnsi="GothamBook"/>
          <w:color w:val="17428C"/>
        </w:rPr>
        <w:pict w14:anchorId="385CC0F0">
          <v:rect id="_x0000_i1027" style="width:475.9pt;height:1.5pt" o:hralign="center" o:hrstd="t" o:hrnoshade="t" o:hr="t" fillcolor="#17428c" stroked="f"/>
        </w:pict>
      </w:r>
    </w:p>
    <w:p w14:paraId="5200B445" w14:textId="77777777" w:rsidR="00C54251" w:rsidRPr="00F568B8" w:rsidRDefault="00F568B8" w:rsidP="00F568B8">
      <w:pPr>
        <w:spacing w:after="120"/>
        <w:rPr>
          <w:rFonts w:ascii="GothamMedium" w:hAnsi="GothamMedium"/>
          <w:color w:val="17428C"/>
          <w:sz w:val="20"/>
          <w:szCs w:val="20"/>
        </w:rPr>
      </w:pPr>
      <w:r w:rsidRPr="00F568B8">
        <w:rPr>
          <w:rFonts w:ascii="GothamMedium" w:hAnsi="GothamMedium"/>
          <w:color w:val="17428C"/>
          <w:sz w:val="20"/>
          <w:szCs w:val="20"/>
        </w:rPr>
        <w:t xml:space="preserve">ÜBER SAINT-GOBAIN </w:t>
      </w:r>
    </w:p>
    <w:p w14:paraId="0010895F" w14:textId="77777777" w:rsidR="00C54251" w:rsidRPr="00F568B8" w:rsidRDefault="00C54251" w:rsidP="00F568B8">
      <w:pPr>
        <w:spacing w:after="120"/>
        <w:jc w:val="both"/>
        <w:rPr>
          <w:rFonts w:ascii="GothamBook" w:hAnsi="GothamBook"/>
          <w:color w:val="17428C"/>
          <w:sz w:val="20"/>
          <w:szCs w:val="20"/>
        </w:rPr>
      </w:pPr>
      <w:r w:rsidRPr="00F568B8">
        <w:rPr>
          <w:rFonts w:ascii="GothamBook" w:hAnsi="GothamBook"/>
          <w:color w:val="17428C"/>
          <w:sz w:val="20"/>
          <w:szCs w:val="20"/>
        </w:rPr>
        <w:t>Saint-Gobain entwickelt, produziert und vertreibt Materialien und Produktlösungen, die einen wichtigen Beitrag für unser Wohlbefinden und unsere Zukunft leisten. Diese Werkstoffe umgeben uns täglich in unseren Lebensräumen und im Alltag: In Gebäuden, Transportmitteln und Infrastrukturen sowie in zahlreichen industriellen Anwendungen. Unsere Systemlösungen sorgen für Komfort, Leistung und Sicherheit und berücksichtigen gleichzeitig die Anforderungen des nachhaltigen Bauens, des effizienten Umgangs mit Ressourcen und des Klimawandels.</w:t>
      </w:r>
    </w:p>
    <w:p w14:paraId="1572ADDF" w14:textId="77777777" w:rsidR="00C54251" w:rsidRDefault="00C54251" w:rsidP="00F568B8">
      <w:pPr>
        <w:spacing w:after="120"/>
        <w:jc w:val="both"/>
        <w:rPr>
          <w:rFonts w:ascii="GothamBook" w:hAnsi="GothamBook"/>
          <w:color w:val="17428C"/>
          <w:sz w:val="20"/>
          <w:szCs w:val="20"/>
        </w:rPr>
      </w:pPr>
      <w:r w:rsidRPr="00F568B8">
        <w:rPr>
          <w:rFonts w:ascii="GothamBook" w:hAnsi="GothamBook"/>
          <w:color w:val="17428C"/>
          <w:sz w:val="20"/>
          <w:szCs w:val="20"/>
        </w:rPr>
        <w:t>Saint-Gobain ist führen</w:t>
      </w:r>
      <w:r w:rsidR="000C245C">
        <w:rPr>
          <w:rFonts w:ascii="GothamBook" w:hAnsi="GothamBook"/>
          <w:color w:val="17428C"/>
          <w:sz w:val="20"/>
          <w:szCs w:val="20"/>
        </w:rPr>
        <w:t>d</w:t>
      </w:r>
      <w:r w:rsidRPr="00F568B8">
        <w:rPr>
          <w:rFonts w:ascii="GothamBook" w:hAnsi="GothamBook"/>
          <w:color w:val="17428C"/>
          <w:sz w:val="20"/>
          <w:szCs w:val="20"/>
        </w:rPr>
        <w:t xml:space="preserve"> in der Gestaltung von Lebensräumen und macht mit seinen Produkten und Systemlösungen Komfort erlebbar. Rund 170.000 Mitarbeiter in 6</w:t>
      </w:r>
      <w:r w:rsidR="00E013C8">
        <w:rPr>
          <w:rFonts w:ascii="GothamBook" w:hAnsi="GothamBook"/>
          <w:color w:val="17428C"/>
          <w:sz w:val="20"/>
          <w:szCs w:val="20"/>
        </w:rPr>
        <w:t>8 Ländern erwirtschafteten 2016</w:t>
      </w:r>
      <w:r w:rsidRPr="00F568B8">
        <w:rPr>
          <w:rFonts w:ascii="GothamBook" w:hAnsi="GothamBook"/>
          <w:color w:val="17428C"/>
          <w:sz w:val="20"/>
          <w:szCs w:val="20"/>
        </w:rPr>
        <w:t xml:space="preserve"> einen Umsatz von 39,</w:t>
      </w:r>
      <w:r w:rsidR="00787DCA">
        <w:rPr>
          <w:rFonts w:ascii="GothamBook" w:hAnsi="GothamBook"/>
          <w:color w:val="17428C"/>
          <w:sz w:val="20"/>
          <w:szCs w:val="20"/>
        </w:rPr>
        <w:t>1</w:t>
      </w:r>
      <w:r w:rsidRPr="00F568B8">
        <w:rPr>
          <w:rFonts w:ascii="GothamBook" w:hAnsi="GothamBook"/>
          <w:color w:val="17428C"/>
          <w:sz w:val="20"/>
          <w:szCs w:val="20"/>
        </w:rPr>
        <w:t xml:space="preserve"> Mrd. Euro. Auf der Website </w:t>
      </w:r>
      <w:hyperlink r:id="rId7" w:history="1">
        <w:r w:rsidRPr="003E5A90">
          <w:rPr>
            <w:rStyle w:val="Link"/>
            <w:rFonts w:ascii="GothamBook" w:hAnsi="GothamBook"/>
            <w:b/>
            <w:color w:val="17428C"/>
            <w:sz w:val="20"/>
            <w:szCs w:val="20"/>
          </w:rPr>
          <w:t>www.saint</w:t>
        </w:r>
        <w:r w:rsidRPr="003E5A90">
          <w:rPr>
            <w:rStyle w:val="Link"/>
            <w:rFonts w:ascii="Cambria Math" w:hAnsi="Cambria Math" w:cs="Cambria Math"/>
            <w:b/>
            <w:color w:val="17428C"/>
            <w:sz w:val="20"/>
            <w:szCs w:val="20"/>
          </w:rPr>
          <w:t>‐</w:t>
        </w:r>
        <w:r w:rsidRPr="003E5A90">
          <w:rPr>
            <w:rStyle w:val="Link"/>
            <w:rFonts w:ascii="GothamBook" w:hAnsi="GothamBook"/>
            <w:b/>
            <w:color w:val="17428C"/>
            <w:sz w:val="20"/>
            <w:szCs w:val="20"/>
          </w:rPr>
          <w:t>gobain.de</w:t>
        </w:r>
      </w:hyperlink>
      <w:r w:rsidRPr="00F568B8">
        <w:rPr>
          <w:rFonts w:ascii="GothamBook" w:hAnsi="GothamBook"/>
          <w:color w:val="17428C"/>
          <w:sz w:val="20"/>
          <w:szCs w:val="20"/>
        </w:rPr>
        <w:t xml:space="preserve"> und </w:t>
      </w:r>
      <w:r w:rsidR="003E5A90">
        <w:rPr>
          <w:rFonts w:ascii="GothamBook" w:hAnsi="GothamBook"/>
          <w:color w:val="17428C"/>
          <w:sz w:val="20"/>
          <w:szCs w:val="20"/>
        </w:rPr>
        <w:t xml:space="preserve">über den </w:t>
      </w:r>
      <w:r w:rsidRPr="00F568B8">
        <w:rPr>
          <w:rFonts w:ascii="GothamBook" w:hAnsi="GothamBook"/>
          <w:color w:val="17428C"/>
          <w:sz w:val="20"/>
          <w:szCs w:val="20"/>
        </w:rPr>
        <w:t xml:space="preserve">Twitter Account </w:t>
      </w:r>
      <w:hyperlink r:id="rId8" w:history="1">
        <w:r w:rsidRPr="003E5A90">
          <w:rPr>
            <w:rStyle w:val="Link"/>
            <w:rFonts w:ascii="GothamBook" w:hAnsi="GothamBook"/>
            <w:b/>
            <w:color w:val="17428C"/>
            <w:sz w:val="20"/>
            <w:szCs w:val="20"/>
          </w:rPr>
          <w:t>@SaintGobainME</w:t>
        </w:r>
      </w:hyperlink>
      <w:r w:rsidRPr="00F568B8">
        <w:rPr>
          <w:rFonts w:ascii="GothamBook" w:hAnsi="GothamBook"/>
          <w:color w:val="17428C"/>
          <w:sz w:val="20"/>
          <w:szCs w:val="20"/>
        </w:rPr>
        <w:t xml:space="preserve"> erhalten Sie weitere Informationen zu Saint-Gobain.</w:t>
      </w:r>
    </w:p>
    <w:p w14:paraId="6A25328F" w14:textId="77777777" w:rsidR="00F568B8" w:rsidRDefault="00F568B8" w:rsidP="00F568B8">
      <w:pPr>
        <w:spacing w:after="120"/>
        <w:jc w:val="both"/>
        <w:rPr>
          <w:rFonts w:ascii="GothamBook" w:hAnsi="GothamBook"/>
          <w:color w:val="17428C"/>
          <w:sz w:val="20"/>
          <w:szCs w:val="20"/>
        </w:rPr>
      </w:pPr>
      <w:bookmarkStart w:id="0" w:name="_GoBack"/>
      <w:bookmarkEnd w:id="0"/>
    </w:p>
    <w:p w14:paraId="301189C4" w14:textId="77777777" w:rsidR="00C54251" w:rsidRPr="00F568B8" w:rsidRDefault="00C54251" w:rsidP="00F568B8">
      <w:pPr>
        <w:spacing w:after="120"/>
        <w:rPr>
          <w:rFonts w:ascii="GothamMedium" w:hAnsi="GothamMedium"/>
          <w:color w:val="17428C"/>
        </w:rPr>
      </w:pPr>
      <w:r w:rsidRPr="00F568B8">
        <w:rPr>
          <w:rFonts w:ascii="GothamMedium" w:hAnsi="GothamMedium"/>
          <w:color w:val="17428C"/>
        </w:rPr>
        <w:t xml:space="preserve">Ansprechpartner für die Presse: </w:t>
      </w:r>
    </w:p>
    <w:tbl>
      <w:tblPr>
        <w:tblpPr w:leftFromText="141" w:rightFromText="141" w:vertAnchor="text" w:horzAnchor="page" w:tblpXSpec="center" w:tblpY="198"/>
        <w:tblW w:w="8575" w:type="dxa"/>
        <w:tblLayout w:type="fixed"/>
        <w:tblCellMar>
          <w:left w:w="70" w:type="dxa"/>
          <w:right w:w="70" w:type="dxa"/>
        </w:tblCellMar>
        <w:tblLook w:val="0000" w:firstRow="0" w:lastRow="0" w:firstColumn="0" w:lastColumn="0" w:noHBand="0" w:noVBand="0"/>
      </w:tblPr>
      <w:tblGrid>
        <w:gridCol w:w="4181"/>
        <w:gridCol w:w="4394"/>
      </w:tblGrid>
      <w:tr w:rsidR="005D5E62" w:rsidRPr="005D5E62" w14:paraId="59ED30BA" w14:textId="77777777" w:rsidTr="00C27FD8">
        <w:tc>
          <w:tcPr>
            <w:tcW w:w="4181" w:type="dxa"/>
            <w:tcBorders>
              <w:top w:val="nil"/>
              <w:left w:val="nil"/>
              <w:bottom w:val="nil"/>
              <w:right w:val="nil"/>
            </w:tcBorders>
          </w:tcPr>
          <w:p w14:paraId="2BDEFAAC" w14:textId="77777777" w:rsidR="005D5E62" w:rsidRPr="005D5E62" w:rsidRDefault="005D5E62" w:rsidP="00C27FD8">
            <w:pPr>
              <w:spacing w:after="120"/>
              <w:rPr>
                <w:rFonts w:ascii="GothamBook" w:hAnsi="GothamBook"/>
                <w:b/>
                <w:bCs/>
                <w:color w:val="17428C"/>
                <w:lang w:val="de-DE"/>
              </w:rPr>
            </w:pPr>
            <w:bookmarkStart w:id="1" w:name="OLE_LINK1"/>
            <w:bookmarkStart w:id="2" w:name="OLE_LINK2"/>
            <w:r w:rsidRPr="005D5E62">
              <w:rPr>
                <w:rFonts w:ascii="GothamBook" w:hAnsi="GothamBook"/>
                <w:b/>
                <w:bCs/>
                <w:color w:val="17428C"/>
                <w:lang w:val="de-DE"/>
              </w:rPr>
              <w:t>Weitere Informationen:</w:t>
            </w:r>
          </w:p>
          <w:p w14:paraId="2443637D" w14:textId="77777777" w:rsidR="005D5E62" w:rsidRPr="005D5E62" w:rsidRDefault="005D5E62" w:rsidP="005D5E62">
            <w:pPr>
              <w:spacing w:line="288" w:lineRule="auto"/>
              <w:rPr>
                <w:rFonts w:ascii="GothamBook" w:hAnsi="GothamBook"/>
                <w:color w:val="17428C"/>
              </w:rPr>
            </w:pPr>
            <w:r w:rsidRPr="005D5E62">
              <w:rPr>
                <w:rFonts w:ascii="GothamBook" w:hAnsi="GothamBook"/>
                <w:bCs/>
                <w:color w:val="17428C"/>
              </w:rPr>
              <w:t>Compagnie de Saint-Gobain</w:t>
            </w:r>
            <w:r w:rsidRPr="005D5E62">
              <w:rPr>
                <w:rFonts w:ascii="GothamBook" w:hAnsi="GothamBook"/>
                <w:b/>
                <w:bCs/>
                <w:color w:val="17428C"/>
              </w:rPr>
              <w:br/>
            </w:r>
            <w:r w:rsidRPr="005D5E62">
              <w:rPr>
                <w:rFonts w:ascii="GothamBook" w:hAnsi="GothamBook"/>
                <w:bCs/>
                <w:color w:val="17428C"/>
              </w:rPr>
              <w:t>Zweigniederlassung Deutschland</w:t>
            </w:r>
            <w:r w:rsidRPr="005D5E62">
              <w:rPr>
                <w:rFonts w:ascii="GothamBook" w:hAnsi="GothamBook"/>
                <w:color w:val="17428C"/>
              </w:rPr>
              <w:br/>
              <w:t>Daniel Pohl</w:t>
            </w:r>
          </w:p>
          <w:p w14:paraId="484C856E" w14:textId="77777777" w:rsidR="005D5E62" w:rsidRPr="005D5E62" w:rsidRDefault="005D5E62" w:rsidP="005D5E62">
            <w:pPr>
              <w:spacing w:line="288" w:lineRule="auto"/>
              <w:rPr>
                <w:rFonts w:ascii="GothamBook" w:hAnsi="GothamBook"/>
                <w:color w:val="17428C"/>
              </w:rPr>
            </w:pPr>
            <w:r w:rsidRPr="005D5E62">
              <w:rPr>
                <w:rFonts w:ascii="GothamBook" w:hAnsi="GothamBook"/>
                <w:color w:val="17428C"/>
              </w:rPr>
              <w:t>Krefelder Straße 195</w:t>
            </w:r>
          </w:p>
          <w:p w14:paraId="3AA7B0B1" w14:textId="77777777" w:rsidR="005D5E62" w:rsidRPr="005D5E62" w:rsidRDefault="005D5E62" w:rsidP="005D5E62">
            <w:pPr>
              <w:spacing w:line="288" w:lineRule="auto"/>
              <w:rPr>
                <w:rFonts w:ascii="GothamBook" w:hAnsi="GothamBook"/>
                <w:color w:val="17428C"/>
              </w:rPr>
            </w:pPr>
            <w:r w:rsidRPr="005D5E62">
              <w:rPr>
                <w:rFonts w:ascii="GothamBook" w:hAnsi="GothamBook"/>
                <w:color w:val="17428C"/>
              </w:rPr>
              <w:t>52070 Aachen</w:t>
            </w:r>
          </w:p>
          <w:p w14:paraId="4E324713" w14:textId="77777777" w:rsidR="005D5E62" w:rsidRPr="005D5E62" w:rsidRDefault="005D5E62" w:rsidP="005D5E62">
            <w:pPr>
              <w:spacing w:line="288" w:lineRule="auto"/>
              <w:rPr>
                <w:rFonts w:ascii="GothamBook" w:hAnsi="GothamBook"/>
                <w:color w:val="17428C"/>
              </w:rPr>
            </w:pPr>
            <w:r w:rsidRPr="005D5E62">
              <w:rPr>
                <w:rFonts w:ascii="GothamBook" w:hAnsi="GothamBook"/>
                <w:color w:val="17428C"/>
              </w:rPr>
              <w:t>Telefon: +49 (0)241 40020-132</w:t>
            </w:r>
          </w:p>
          <w:p w14:paraId="79DD7665" w14:textId="77777777" w:rsidR="005D5E62" w:rsidRPr="005D5E62" w:rsidRDefault="005D5E62" w:rsidP="005D5E62">
            <w:pPr>
              <w:spacing w:line="288" w:lineRule="auto"/>
              <w:rPr>
                <w:rFonts w:ascii="GothamBook" w:hAnsi="GothamBook"/>
                <w:color w:val="17428C"/>
                <w:lang w:val="nl-NL"/>
              </w:rPr>
            </w:pPr>
            <w:r w:rsidRPr="005D5E62">
              <w:rPr>
                <w:rFonts w:ascii="GothamBook" w:hAnsi="GothamBook"/>
                <w:color w:val="17428C"/>
              </w:rPr>
              <w:t>E-Mail: daniel.pohl@saint-gobain.com</w:t>
            </w:r>
          </w:p>
        </w:tc>
        <w:tc>
          <w:tcPr>
            <w:tcW w:w="4394" w:type="dxa"/>
            <w:tcBorders>
              <w:top w:val="nil"/>
              <w:left w:val="nil"/>
              <w:bottom w:val="nil"/>
              <w:right w:val="nil"/>
            </w:tcBorders>
          </w:tcPr>
          <w:p w14:paraId="4014005F" w14:textId="77777777" w:rsidR="005D5E62" w:rsidRPr="005D5E62" w:rsidRDefault="005D5E62" w:rsidP="005D5E62">
            <w:pPr>
              <w:spacing w:after="120"/>
              <w:rPr>
                <w:rFonts w:ascii="GothamBook" w:hAnsi="GothamBook"/>
                <w:b/>
                <w:color w:val="17428C"/>
              </w:rPr>
            </w:pPr>
            <w:r w:rsidRPr="005D5E62">
              <w:rPr>
                <w:rFonts w:ascii="GothamBook" w:hAnsi="GothamBook"/>
                <w:b/>
                <w:color w:val="17428C"/>
              </w:rPr>
              <w:t>Presse- und Öffentlichkeitsarbeit:</w:t>
            </w:r>
          </w:p>
          <w:p w14:paraId="5A5F03C4" w14:textId="77777777" w:rsidR="005D5E62" w:rsidRPr="005D5E62" w:rsidRDefault="005D5E62" w:rsidP="00BB2A74">
            <w:pPr>
              <w:spacing w:line="288" w:lineRule="auto"/>
              <w:rPr>
                <w:rFonts w:ascii="GothamBook" w:hAnsi="GothamBook"/>
                <w:color w:val="17428C"/>
              </w:rPr>
            </w:pPr>
            <w:r w:rsidRPr="005D5E62">
              <w:rPr>
                <w:rFonts w:ascii="GothamBook" w:hAnsi="GothamBook"/>
                <w:color w:val="17428C"/>
              </w:rPr>
              <w:t xml:space="preserve">Press’n’Relations GmbH </w:t>
            </w:r>
          </w:p>
          <w:p w14:paraId="0A206C72" w14:textId="77777777" w:rsidR="005D5E62" w:rsidRPr="005D5E62" w:rsidRDefault="005D5E62" w:rsidP="00BB2A74">
            <w:pPr>
              <w:spacing w:line="288" w:lineRule="auto"/>
              <w:rPr>
                <w:rFonts w:ascii="GothamBook" w:hAnsi="GothamBook"/>
                <w:color w:val="17428C"/>
              </w:rPr>
            </w:pPr>
            <w:r w:rsidRPr="005D5E62">
              <w:rPr>
                <w:rFonts w:ascii="GothamBook" w:hAnsi="GothamBook"/>
                <w:color w:val="17428C"/>
              </w:rPr>
              <w:t>Natasa Forstner</w:t>
            </w:r>
          </w:p>
          <w:p w14:paraId="18ECF6A8" w14:textId="77777777" w:rsidR="005D5E62" w:rsidRPr="005D5E62" w:rsidRDefault="005D5E62" w:rsidP="00BB2A74">
            <w:pPr>
              <w:spacing w:line="288" w:lineRule="auto"/>
              <w:rPr>
                <w:rFonts w:ascii="GothamBook" w:hAnsi="GothamBook"/>
                <w:color w:val="17428C"/>
                <w:lang w:val="it-IT"/>
              </w:rPr>
            </w:pPr>
            <w:r w:rsidRPr="005D5E62">
              <w:rPr>
                <w:rFonts w:ascii="GothamBook" w:hAnsi="GothamBook"/>
                <w:color w:val="17428C"/>
                <w:lang w:val="it-IT"/>
              </w:rPr>
              <w:t xml:space="preserve">Magirusstraße 33 </w:t>
            </w:r>
          </w:p>
          <w:p w14:paraId="55BF4912" w14:textId="77777777" w:rsidR="005D5E62" w:rsidRPr="005D5E62" w:rsidRDefault="005D5E62" w:rsidP="00BB2A74">
            <w:pPr>
              <w:spacing w:line="288" w:lineRule="auto"/>
              <w:rPr>
                <w:rFonts w:ascii="GothamBook" w:hAnsi="GothamBook"/>
                <w:color w:val="17428C"/>
                <w:lang w:val="it-IT"/>
              </w:rPr>
            </w:pPr>
            <w:r w:rsidRPr="005D5E62">
              <w:rPr>
                <w:rFonts w:ascii="GothamBook" w:hAnsi="GothamBook"/>
                <w:color w:val="17428C"/>
                <w:lang w:val="it-IT"/>
              </w:rPr>
              <w:t>D-89077 Ulm</w:t>
            </w:r>
          </w:p>
          <w:p w14:paraId="266320AA" w14:textId="77777777" w:rsidR="005D5E62" w:rsidRPr="005D5E62" w:rsidRDefault="005D5E62" w:rsidP="00BB2A74">
            <w:pPr>
              <w:spacing w:line="288" w:lineRule="auto"/>
              <w:rPr>
                <w:rFonts w:ascii="GothamBook" w:hAnsi="GothamBook"/>
                <w:color w:val="17428C"/>
                <w:lang w:val="it-IT"/>
              </w:rPr>
            </w:pPr>
            <w:r w:rsidRPr="005D5E62">
              <w:rPr>
                <w:rFonts w:ascii="GothamBook" w:hAnsi="GothamBook"/>
                <w:color w:val="17428C"/>
                <w:lang w:val="it-IT"/>
              </w:rPr>
              <w:t xml:space="preserve">Tel.: +49 731 96 287-17 </w:t>
            </w:r>
          </w:p>
          <w:p w14:paraId="43E8ED87" w14:textId="77777777" w:rsidR="005D5E62" w:rsidRPr="005D5E62" w:rsidRDefault="00C27FD8" w:rsidP="00BB2A74">
            <w:pPr>
              <w:spacing w:line="288" w:lineRule="auto"/>
              <w:rPr>
                <w:rFonts w:ascii="GothamBook" w:hAnsi="GothamBook"/>
                <w:color w:val="17428C"/>
                <w:lang w:val="it-IT"/>
              </w:rPr>
            </w:pPr>
            <w:r>
              <w:rPr>
                <w:rFonts w:ascii="GothamBook" w:hAnsi="GothamBook"/>
                <w:color w:val="17428C"/>
                <w:lang w:val="it-IT"/>
              </w:rPr>
              <w:t>nfo</w:t>
            </w:r>
            <w:r w:rsidR="005D5E62" w:rsidRPr="005D5E62">
              <w:rPr>
                <w:rFonts w:ascii="GothamBook" w:hAnsi="GothamBook"/>
                <w:color w:val="17428C"/>
                <w:lang w:val="it-IT"/>
              </w:rPr>
              <w:t>@press-n-relations.de</w:t>
            </w:r>
            <w:r w:rsidR="005D5E62" w:rsidRPr="005D5E62">
              <w:rPr>
                <w:rFonts w:ascii="GothamBook" w:hAnsi="GothamBook"/>
                <w:color w:val="17428C"/>
                <w:lang w:val="it-IT"/>
              </w:rPr>
              <w:br/>
            </w:r>
          </w:p>
        </w:tc>
      </w:tr>
      <w:bookmarkEnd w:id="1"/>
      <w:bookmarkEnd w:id="2"/>
    </w:tbl>
    <w:p w14:paraId="7B7343DB" w14:textId="77777777" w:rsidR="00F568B8" w:rsidRPr="005D5E62" w:rsidRDefault="00F568B8" w:rsidP="00F568B8">
      <w:pPr>
        <w:spacing w:after="120"/>
        <w:rPr>
          <w:rFonts w:ascii="GothamBook" w:hAnsi="GothamBook"/>
          <w:color w:val="17428C"/>
          <w:lang w:val="it-IT"/>
        </w:rPr>
      </w:pPr>
    </w:p>
    <w:p w14:paraId="39823164" w14:textId="77777777" w:rsidR="006709E7" w:rsidRPr="00630199" w:rsidRDefault="006709E7" w:rsidP="006709E7">
      <w:pPr>
        <w:spacing w:after="120" w:line="360" w:lineRule="auto"/>
        <w:jc w:val="center"/>
        <w:rPr>
          <w:rFonts w:ascii="GothamMedium" w:hAnsi="GothamMedium"/>
          <w:b/>
          <w:color w:val="17428C"/>
          <w:lang w:val="en-US"/>
        </w:rPr>
      </w:pPr>
      <w:r w:rsidRPr="00630199">
        <w:rPr>
          <w:rFonts w:ascii="GothamMedium" w:hAnsi="GothamMedium"/>
          <w:b/>
          <w:color w:val="17428C"/>
          <w:lang w:val="en-US"/>
        </w:rPr>
        <w:lastRenderedPageBreak/>
        <w:t>Bildmaterial</w:t>
      </w:r>
    </w:p>
    <w:p w14:paraId="52ADAEC8" w14:textId="77777777" w:rsidR="00215A7D" w:rsidRPr="00630199" w:rsidRDefault="00215A7D" w:rsidP="009460D6">
      <w:pPr>
        <w:spacing w:after="120" w:line="360" w:lineRule="auto"/>
        <w:rPr>
          <w:rFonts w:ascii="GothamBook" w:hAnsi="GothamBook"/>
          <w:b/>
          <w:color w:val="17428C"/>
          <w:lang w:val="en-US"/>
        </w:rPr>
      </w:pPr>
      <w:r w:rsidRPr="00630199">
        <w:rPr>
          <w:rFonts w:ascii="GothamBook" w:hAnsi="GothamBook"/>
          <w:b/>
          <w:color w:val="17428C"/>
          <w:lang w:val="en-US"/>
        </w:rPr>
        <w:t>Saint-Gobain Plug-In</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6"/>
        <w:gridCol w:w="4375"/>
      </w:tblGrid>
      <w:tr w:rsidR="008849BC" w14:paraId="14141A51" w14:textId="77777777" w:rsidTr="005D5D1D">
        <w:tc>
          <w:tcPr>
            <w:tcW w:w="4577" w:type="dxa"/>
          </w:tcPr>
          <w:p w14:paraId="6C17063F" w14:textId="77777777" w:rsidR="00D533A4" w:rsidRDefault="003E0521" w:rsidP="009460D6">
            <w:pPr>
              <w:spacing w:after="120" w:line="360" w:lineRule="auto"/>
              <w:rPr>
                <w:rFonts w:ascii="GothamBook" w:hAnsi="GothamBook"/>
                <w:b/>
                <w:color w:val="17428C"/>
              </w:rPr>
            </w:pPr>
            <w:r>
              <w:rPr>
                <w:rFonts w:ascii="GothamBook" w:hAnsi="GothamBook"/>
                <w:b/>
                <w:noProof/>
                <w:color w:val="17428C"/>
                <w:lang w:val="de-DE" w:eastAsia="de-DE"/>
              </w:rPr>
              <w:drawing>
                <wp:inline distT="0" distB="0" distL="0" distR="0" wp14:anchorId="797E883C" wp14:editId="063D584B">
                  <wp:extent cx="2613212" cy="1480820"/>
                  <wp:effectExtent l="0" t="0" r="3175" b="0"/>
                  <wp:docPr id="1" name="Bild 1" descr="/Users/Nat/Desktop/Bildschirmfoto 2017-09-12 um 16.49.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sers/Nat/Desktop/Bildschirmfoto 2017-09-12 um 16.49.50.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27321" cy="1488815"/>
                          </a:xfrm>
                          <a:prstGeom prst="rect">
                            <a:avLst/>
                          </a:prstGeom>
                          <a:noFill/>
                          <a:ln>
                            <a:noFill/>
                          </a:ln>
                        </pic:spPr>
                      </pic:pic>
                    </a:graphicData>
                  </a:graphic>
                </wp:inline>
              </w:drawing>
            </w:r>
          </w:p>
        </w:tc>
        <w:tc>
          <w:tcPr>
            <w:tcW w:w="4578" w:type="dxa"/>
          </w:tcPr>
          <w:p w14:paraId="4A5785B0" w14:textId="77777777" w:rsidR="00AE4A5C" w:rsidRDefault="00AE4A5C" w:rsidP="00AE4A5C">
            <w:pPr>
              <w:spacing w:after="120" w:line="360" w:lineRule="auto"/>
              <w:rPr>
                <w:rFonts w:ascii="GothamBook" w:hAnsi="GothamBook"/>
                <w:bCs/>
                <w:i/>
                <w:color w:val="17428C"/>
              </w:rPr>
            </w:pPr>
          </w:p>
          <w:p w14:paraId="1AB092DF" w14:textId="77777777" w:rsidR="00215A7D" w:rsidRPr="00215A7D" w:rsidRDefault="00215A7D" w:rsidP="00215A7D">
            <w:pPr>
              <w:spacing w:after="120" w:line="360" w:lineRule="auto"/>
              <w:rPr>
                <w:rFonts w:ascii="GothamBook" w:hAnsi="GothamBook"/>
                <w:bCs/>
                <w:i/>
                <w:color w:val="17428C"/>
                <w:lang w:val="de-DE"/>
              </w:rPr>
            </w:pPr>
            <w:r w:rsidRPr="00215A7D">
              <w:rPr>
                <w:rFonts w:ascii="GothamBook" w:hAnsi="GothamBook"/>
                <w:bCs/>
                <w:i/>
                <w:color w:val="17428C"/>
                <w:lang w:val="de-DE"/>
              </w:rPr>
              <w:t>Saint-Gobain Plug-In: Schnellzugriff auf über 10.000 Bauteil-Lösungen in BIM-Qualität</w:t>
            </w:r>
            <w:r>
              <w:rPr>
                <w:rFonts w:ascii="GothamBook" w:hAnsi="GothamBook"/>
                <w:bCs/>
                <w:i/>
                <w:color w:val="17428C"/>
                <w:lang w:val="de-DE"/>
              </w:rPr>
              <w:t>.</w:t>
            </w:r>
          </w:p>
          <w:p w14:paraId="02FF3800" w14:textId="77777777" w:rsidR="00D533A4" w:rsidRPr="00D533A4" w:rsidRDefault="00D533A4" w:rsidP="009460D6">
            <w:pPr>
              <w:spacing w:after="120" w:line="360" w:lineRule="auto"/>
              <w:rPr>
                <w:rFonts w:ascii="GothamBook" w:hAnsi="GothamBook"/>
                <w:b/>
                <w:color w:val="17428C"/>
                <w:lang w:val="de-DE"/>
              </w:rPr>
            </w:pPr>
          </w:p>
        </w:tc>
      </w:tr>
      <w:tr w:rsidR="008849BC" w14:paraId="66E01AAC" w14:textId="77777777" w:rsidTr="005D5D1D">
        <w:tc>
          <w:tcPr>
            <w:tcW w:w="4577" w:type="dxa"/>
          </w:tcPr>
          <w:p w14:paraId="62423F63" w14:textId="77777777" w:rsidR="00D533A4" w:rsidRDefault="00D533A4" w:rsidP="009460D6">
            <w:pPr>
              <w:spacing w:after="120" w:line="360" w:lineRule="auto"/>
              <w:rPr>
                <w:rFonts w:ascii="GothamBook" w:hAnsi="GothamBook"/>
                <w:b/>
                <w:color w:val="17428C"/>
              </w:rPr>
            </w:pPr>
            <w:r>
              <w:rPr>
                <w:rFonts w:ascii="GothamBook" w:hAnsi="GothamBook"/>
                <w:noProof/>
                <w:color w:val="17428C"/>
                <w:lang w:val="de-DE" w:eastAsia="de-DE"/>
              </w:rPr>
              <w:drawing>
                <wp:inline distT="0" distB="0" distL="0" distR="0" wp14:anchorId="7A70D756" wp14:editId="5601F0E2">
                  <wp:extent cx="2938351" cy="1450340"/>
                  <wp:effectExtent l="0" t="0" r="8255" b="0"/>
                  <wp:docPr id="9" name="Bild 9" descr="Bildmaterial/Pressebilder/Saint-Gobain_BIM-Plug-In_Such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ldmaterial/Pressebilder/Saint-Gobain_BIM-Plug-In_Suche.jpg"/>
                          <pic:cNvPicPr>
                            <a:picLocks noChangeAspect="1" noChangeArrowheads="1"/>
                          </pic:cNvPicPr>
                        </pic:nvPicPr>
                        <pic:blipFill rotWithShape="1">
                          <a:blip r:embed="rId10">
                            <a:extLst>
                              <a:ext uri="{28A0092B-C50C-407E-A947-70E740481C1C}">
                                <a14:useLocalDpi xmlns:a14="http://schemas.microsoft.com/office/drawing/2010/main" val="0"/>
                              </a:ext>
                            </a:extLst>
                          </a:blip>
                          <a:srcRect t="18127" b="12085"/>
                          <a:stretch/>
                        </pic:blipFill>
                        <pic:spPr bwMode="auto">
                          <a:xfrm>
                            <a:off x="0" y="0"/>
                            <a:ext cx="2944102" cy="145317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78" w:type="dxa"/>
          </w:tcPr>
          <w:p w14:paraId="22869F05" w14:textId="77777777" w:rsidR="00D533A4" w:rsidRDefault="00D533A4" w:rsidP="009460D6">
            <w:pPr>
              <w:spacing w:after="120" w:line="360" w:lineRule="auto"/>
              <w:rPr>
                <w:rFonts w:ascii="GothamBook" w:hAnsi="GothamBook"/>
                <w:b/>
                <w:color w:val="17428C"/>
              </w:rPr>
            </w:pPr>
          </w:p>
          <w:p w14:paraId="218F456E" w14:textId="77777777" w:rsidR="00AE4A5C" w:rsidRPr="00AE4A5C" w:rsidRDefault="00AE4A5C" w:rsidP="00AE4A5C">
            <w:pPr>
              <w:spacing w:after="120" w:line="360" w:lineRule="auto"/>
              <w:rPr>
                <w:rFonts w:ascii="GothamBook" w:hAnsi="GothamBook"/>
                <w:bCs/>
                <w:i/>
                <w:color w:val="17428C"/>
                <w:lang w:val="de-DE"/>
              </w:rPr>
            </w:pPr>
            <w:r w:rsidRPr="00AE4A5C">
              <w:rPr>
                <w:rFonts w:ascii="GothamBook" w:hAnsi="GothamBook"/>
                <w:bCs/>
                <w:i/>
                <w:color w:val="17428C"/>
                <w:lang w:val="de-DE"/>
              </w:rPr>
              <w:t>Saint-Gobain Plug-In: Die Suche nach der passenden Komfortlösung</w:t>
            </w:r>
            <w:r>
              <w:rPr>
                <w:rFonts w:ascii="GothamBook" w:hAnsi="GothamBook"/>
                <w:bCs/>
                <w:i/>
                <w:color w:val="17428C"/>
                <w:lang w:val="de-DE"/>
              </w:rPr>
              <w:t xml:space="preserve"> </w:t>
            </w:r>
            <w:r w:rsidRPr="00AE4A5C">
              <w:rPr>
                <w:rFonts w:ascii="GothamBook" w:hAnsi="GothamBook"/>
                <w:bCs/>
                <w:i/>
                <w:color w:val="17428C"/>
                <w:lang w:val="de-DE"/>
              </w:rPr>
              <w:t>gelingt schnell und sicher in wenigen Schritten</w:t>
            </w:r>
            <w:r w:rsidR="00C27FD8">
              <w:rPr>
                <w:rFonts w:ascii="GothamBook" w:hAnsi="GothamBook"/>
                <w:bCs/>
                <w:i/>
                <w:color w:val="17428C"/>
                <w:lang w:val="de-DE"/>
              </w:rPr>
              <w:t>.</w:t>
            </w:r>
          </w:p>
          <w:p w14:paraId="106752CC" w14:textId="77777777" w:rsidR="00AE4A5C" w:rsidRPr="00AE4A5C" w:rsidRDefault="00AE4A5C" w:rsidP="009460D6">
            <w:pPr>
              <w:spacing w:after="120" w:line="360" w:lineRule="auto"/>
              <w:rPr>
                <w:rFonts w:ascii="GothamBook" w:hAnsi="GothamBook"/>
                <w:b/>
                <w:color w:val="17428C"/>
                <w:lang w:val="de-DE"/>
              </w:rPr>
            </w:pPr>
          </w:p>
        </w:tc>
      </w:tr>
      <w:tr w:rsidR="008849BC" w14:paraId="2F4F3907" w14:textId="77777777" w:rsidTr="005D5D1D">
        <w:tc>
          <w:tcPr>
            <w:tcW w:w="4577" w:type="dxa"/>
          </w:tcPr>
          <w:p w14:paraId="3E6C2C06" w14:textId="77777777" w:rsidR="00D533A4" w:rsidRDefault="00D533A4" w:rsidP="009460D6">
            <w:pPr>
              <w:spacing w:after="120" w:line="360" w:lineRule="auto"/>
              <w:rPr>
                <w:rFonts w:ascii="GothamBook" w:hAnsi="GothamBook"/>
                <w:b/>
                <w:color w:val="17428C"/>
              </w:rPr>
            </w:pPr>
            <w:r>
              <w:rPr>
                <w:rFonts w:ascii="GothamBook" w:hAnsi="GothamBook"/>
                <w:noProof/>
                <w:color w:val="17428C"/>
                <w:lang w:val="de-DE" w:eastAsia="de-DE"/>
              </w:rPr>
              <w:drawing>
                <wp:inline distT="0" distB="0" distL="0" distR="0" wp14:anchorId="2382E4A5" wp14:editId="6F8A5FE9">
                  <wp:extent cx="2840355" cy="1317002"/>
                  <wp:effectExtent l="0" t="0" r="4445" b="3810"/>
                  <wp:docPr id="3" name="Bild 3" descr="Bildmaterial/Pressebilder/Saint-Gobain-BIM-Plug-In_Datenbereitstellu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ldmaterial/Pressebilder/Saint-Gobain-BIM-Plug-In_Datenbereitstellung.jpg"/>
                          <pic:cNvPicPr>
                            <a:picLocks noChangeAspect="1" noChangeArrowheads="1"/>
                          </pic:cNvPicPr>
                        </pic:nvPicPr>
                        <pic:blipFill rotWithShape="1">
                          <a:blip r:embed="rId11">
                            <a:extLst>
                              <a:ext uri="{28A0092B-C50C-407E-A947-70E740481C1C}">
                                <a14:useLocalDpi xmlns:a14="http://schemas.microsoft.com/office/drawing/2010/main" val="0"/>
                              </a:ext>
                            </a:extLst>
                          </a:blip>
                          <a:srcRect t="19033" b="15408"/>
                          <a:stretch/>
                        </pic:blipFill>
                        <pic:spPr bwMode="auto">
                          <a:xfrm>
                            <a:off x="0" y="0"/>
                            <a:ext cx="2860587" cy="132638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78" w:type="dxa"/>
          </w:tcPr>
          <w:p w14:paraId="56E1BF77" w14:textId="77777777" w:rsidR="00D533A4" w:rsidRDefault="00D533A4" w:rsidP="009460D6">
            <w:pPr>
              <w:spacing w:after="120" w:line="360" w:lineRule="auto"/>
              <w:rPr>
                <w:rFonts w:ascii="GothamBook" w:hAnsi="GothamBook"/>
                <w:b/>
                <w:color w:val="17428C"/>
              </w:rPr>
            </w:pPr>
          </w:p>
          <w:p w14:paraId="2D7B178A" w14:textId="77777777" w:rsidR="00AE4A5C" w:rsidRPr="00AE4A5C" w:rsidRDefault="00AE4A5C" w:rsidP="00AE4A5C">
            <w:pPr>
              <w:spacing w:after="120" w:line="360" w:lineRule="auto"/>
              <w:rPr>
                <w:rFonts w:ascii="GothamBook" w:hAnsi="GothamBook"/>
                <w:bCs/>
                <w:i/>
                <w:color w:val="17428C"/>
              </w:rPr>
            </w:pPr>
            <w:r w:rsidRPr="00AE4A5C">
              <w:rPr>
                <w:rFonts w:ascii="GothamBook" w:hAnsi="GothamBook"/>
                <w:bCs/>
                <w:i/>
                <w:color w:val="17428C"/>
                <w:lang w:val="de-DE"/>
              </w:rPr>
              <w:t xml:space="preserve">Saint-Gobain Plug-In: </w:t>
            </w:r>
            <w:r w:rsidRPr="00AE4A5C">
              <w:rPr>
                <w:rFonts w:ascii="GothamBook" w:hAnsi="GothamBook"/>
                <w:bCs/>
                <w:i/>
                <w:color w:val="17428C"/>
              </w:rPr>
              <w:t>Nach Anwendung eines BIM-Files im grafischen Modell stehen alle BIM-Daten zur Verfügung</w:t>
            </w:r>
            <w:r>
              <w:rPr>
                <w:rFonts w:ascii="GothamBook" w:hAnsi="GothamBook"/>
                <w:bCs/>
                <w:i/>
                <w:color w:val="17428C"/>
              </w:rPr>
              <w:t>.</w:t>
            </w:r>
          </w:p>
          <w:p w14:paraId="6642E4C5" w14:textId="77777777" w:rsidR="00AE4A5C" w:rsidRDefault="00AE4A5C" w:rsidP="009460D6">
            <w:pPr>
              <w:spacing w:after="120" w:line="360" w:lineRule="auto"/>
              <w:rPr>
                <w:rFonts w:ascii="GothamBook" w:hAnsi="GothamBook"/>
                <w:b/>
                <w:color w:val="17428C"/>
              </w:rPr>
            </w:pPr>
          </w:p>
        </w:tc>
      </w:tr>
    </w:tbl>
    <w:p w14:paraId="0D4B84C2" w14:textId="77777777" w:rsidR="00630199" w:rsidRDefault="00630199" w:rsidP="009460D6">
      <w:pPr>
        <w:spacing w:after="120" w:line="360" w:lineRule="auto"/>
        <w:rPr>
          <w:rFonts w:ascii="GothamBook" w:hAnsi="GothamBook"/>
          <w:b/>
          <w:color w:val="17428C"/>
        </w:rPr>
      </w:pPr>
    </w:p>
    <w:p w14:paraId="2530B755" w14:textId="77777777" w:rsidR="00A30489" w:rsidRPr="00A30489" w:rsidRDefault="00215A7D" w:rsidP="009460D6">
      <w:pPr>
        <w:spacing w:after="120" w:line="360" w:lineRule="auto"/>
        <w:rPr>
          <w:rFonts w:ascii="GothamBook" w:hAnsi="GothamBook"/>
          <w:b/>
          <w:color w:val="17428C"/>
        </w:rPr>
      </w:pPr>
      <w:r w:rsidRPr="00A30489">
        <w:rPr>
          <w:rFonts w:ascii="GothamBook" w:hAnsi="GothamBook"/>
          <w:b/>
          <w:color w:val="17428C"/>
        </w:rPr>
        <w:t>B</w:t>
      </w:r>
      <w:r w:rsidR="00630199">
        <w:rPr>
          <w:rFonts w:ascii="GothamBook" w:hAnsi="GothamBook"/>
          <w:b/>
          <w:color w:val="17428C"/>
        </w:rPr>
        <w:t>IM Assistenten für Allplan</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7"/>
        <w:gridCol w:w="4578"/>
      </w:tblGrid>
      <w:tr w:rsidR="00847B98" w14:paraId="05E7060B" w14:textId="77777777" w:rsidTr="005D5D1D">
        <w:tc>
          <w:tcPr>
            <w:tcW w:w="4577" w:type="dxa"/>
          </w:tcPr>
          <w:p w14:paraId="58F5FBD6" w14:textId="77777777" w:rsidR="00215A7D" w:rsidRDefault="00EC3178" w:rsidP="003F2AFE">
            <w:pPr>
              <w:spacing w:after="120" w:line="360" w:lineRule="auto"/>
              <w:rPr>
                <w:rFonts w:ascii="GothamBook" w:hAnsi="GothamBook"/>
                <w:b/>
                <w:color w:val="17428C"/>
              </w:rPr>
            </w:pPr>
            <w:r w:rsidRPr="00A57F89">
              <w:rPr>
                <w:rFonts w:cs="Arial"/>
                <w:b/>
                <w:noProof/>
                <w:sz w:val="20"/>
                <w:szCs w:val="20"/>
                <w:lang w:val="de-DE" w:eastAsia="de-DE"/>
              </w:rPr>
              <w:drawing>
                <wp:inline distT="0" distB="0" distL="0" distR="0" wp14:anchorId="4F097283" wp14:editId="387ADC97">
                  <wp:extent cx="2438336" cy="1473200"/>
                  <wp:effectExtent l="0" t="0" r="635" b="0"/>
                  <wp:docPr id="1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lplan.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463382" cy="1488332"/>
                          </a:xfrm>
                          <a:prstGeom prst="rect">
                            <a:avLst/>
                          </a:prstGeom>
                        </pic:spPr>
                      </pic:pic>
                    </a:graphicData>
                  </a:graphic>
                </wp:inline>
              </w:drawing>
            </w:r>
          </w:p>
        </w:tc>
        <w:tc>
          <w:tcPr>
            <w:tcW w:w="4578" w:type="dxa"/>
          </w:tcPr>
          <w:p w14:paraId="6FCB3747" w14:textId="77777777" w:rsidR="00215A7D" w:rsidRDefault="00215A7D" w:rsidP="003F2AFE">
            <w:pPr>
              <w:spacing w:after="120" w:line="360" w:lineRule="auto"/>
              <w:rPr>
                <w:rFonts w:ascii="GothamBook" w:hAnsi="GothamBook"/>
                <w:bCs/>
                <w:i/>
                <w:color w:val="17428C"/>
              </w:rPr>
            </w:pPr>
          </w:p>
          <w:p w14:paraId="62148644" w14:textId="77777777" w:rsidR="00EC3178" w:rsidRPr="00EC3178" w:rsidRDefault="00EC3178" w:rsidP="00EC3178">
            <w:pPr>
              <w:spacing w:after="120" w:line="360" w:lineRule="auto"/>
              <w:rPr>
                <w:rFonts w:ascii="GothamBook" w:hAnsi="GothamBook"/>
                <w:bCs/>
                <w:i/>
                <w:color w:val="17428C"/>
              </w:rPr>
            </w:pPr>
            <w:r w:rsidRPr="00EC3178">
              <w:rPr>
                <w:rFonts w:ascii="GothamBook" w:hAnsi="GothamBook"/>
                <w:bCs/>
                <w:i/>
                <w:color w:val="17428C"/>
                <w:lang w:val="de-DE"/>
              </w:rPr>
              <w:t>Saint-Gobain BIM Assistenten Allplan: Das gewünschte Bauteil aus den jeweiligen Assistenten auswählen und damit das Bauteil zeichnen</w:t>
            </w:r>
            <w:r>
              <w:rPr>
                <w:rFonts w:ascii="GothamBook" w:hAnsi="GothamBook"/>
                <w:bCs/>
                <w:i/>
                <w:color w:val="17428C"/>
                <w:lang w:val="de-DE"/>
              </w:rPr>
              <w:t>.</w:t>
            </w:r>
          </w:p>
          <w:p w14:paraId="486FD910" w14:textId="77777777" w:rsidR="00215A7D" w:rsidRPr="00EC3178" w:rsidRDefault="00215A7D" w:rsidP="003F2AFE">
            <w:pPr>
              <w:spacing w:after="120" w:line="360" w:lineRule="auto"/>
              <w:rPr>
                <w:rFonts w:ascii="GothamBook" w:hAnsi="GothamBook"/>
                <w:b/>
                <w:color w:val="17428C"/>
              </w:rPr>
            </w:pPr>
          </w:p>
        </w:tc>
      </w:tr>
      <w:tr w:rsidR="00847B98" w:rsidRPr="00C27FD8" w14:paraId="645E08C4" w14:textId="77777777" w:rsidTr="005D5D1D">
        <w:tc>
          <w:tcPr>
            <w:tcW w:w="4577" w:type="dxa"/>
          </w:tcPr>
          <w:p w14:paraId="0ADF9590" w14:textId="77777777" w:rsidR="005D5D1D" w:rsidRDefault="005D5D1D" w:rsidP="003F2AFE">
            <w:pPr>
              <w:spacing w:after="120" w:line="360" w:lineRule="auto"/>
              <w:rPr>
                <w:rFonts w:ascii="GothamBook" w:hAnsi="GothamBook"/>
                <w:b/>
                <w:color w:val="17428C"/>
              </w:rPr>
            </w:pPr>
          </w:p>
          <w:p w14:paraId="3E796651" w14:textId="77777777" w:rsidR="005D5D1D" w:rsidRDefault="005D5D1D" w:rsidP="003F2AFE">
            <w:pPr>
              <w:spacing w:after="120" w:line="360" w:lineRule="auto"/>
              <w:rPr>
                <w:rFonts w:ascii="GothamBook" w:hAnsi="GothamBook"/>
                <w:b/>
                <w:color w:val="17428C"/>
              </w:rPr>
            </w:pPr>
          </w:p>
          <w:p w14:paraId="52570352" w14:textId="77777777" w:rsidR="0082565A" w:rsidRDefault="0082565A" w:rsidP="003F2AFE">
            <w:pPr>
              <w:spacing w:after="120" w:line="360" w:lineRule="auto"/>
              <w:rPr>
                <w:rFonts w:ascii="GothamBook" w:hAnsi="GothamBook"/>
                <w:b/>
                <w:color w:val="17428C"/>
              </w:rPr>
            </w:pPr>
          </w:p>
          <w:p w14:paraId="6F274F15" w14:textId="77777777" w:rsidR="00215A7D" w:rsidRDefault="00847B98" w:rsidP="003F2AFE">
            <w:pPr>
              <w:spacing w:after="120" w:line="360" w:lineRule="auto"/>
              <w:rPr>
                <w:rFonts w:ascii="GothamBook" w:hAnsi="GothamBook"/>
                <w:b/>
                <w:color w:val="17428C"/>
              </w:rPr>
            </w:pPr>
            <w:r>
              <w:rPr>
                <w:rFonts w:ascii="GothamBook" w:hAnsi="GothamBook"/>
                <w:bCs/>
                <w:i/>
                <w:noProof/>
                <w:color w:val="17428C"/>
                <w:lang w:val="de-DE" w:eastAsia="de-DE"/>
              </w:rPr>
              <w:drawing>
                <wp:inline distT="0" distB="0" distL="0" distR="0" wp14:anchorId="5C6D4DE4" wp14:editId="68521724">
                  <wp:extent cx="2497455" cy="1814816"/>
                  <wp:effectExtent l="0" t="0" r="0" b="0"/>
                  <wp:docPr id="14" name="Bild 14" descr="/Users/Nat/Desktop/Bildschirmfoto 2017-09-06 um 17.4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sers/Nat/Desktop/Bildschirmfoto 2017-09-06 um 17.41.01.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16836" cy="1828900"/>
                          </a:xfrm>
                          <a:prstGeom prst="rect">
                            <a:avLst/>
                          </a:prstGeom>
                          <a:noFill/>
                          <a:ln>
                            <a:noFill/>
                          </a:ln>
                        </pic:spPr>
                      </pic:pic>
                    </a:graphicData>
                  </a:graphic>
                </wp:inline>
              </w:drawing>
            </w:r>
          </w:p>
        </w:tc>
        <w:tc>
          <w:tcPr>
            <w:tcW w:w="4578" w:type="dxa"/>
          </w:tcPr>
          <w:p w14:paraId="5211C0DA" w14:textId="77777777" w:rsidR="005D5D1D" w:rsidRDefault="005D5D1D" w:rsidP="00847B98">
            <w:pPr>
              <w:spacing w:after="120" w:line="360" w:lineRule="auto"/>
              <w:rPr>
                <w:rFonts w:ascii="GothamBook" w:hAnsi="GothamBook"/>
                <w:bCs/>
                <w:i/>
                <w:color w:val="17428C"/>
                <w:lang w:val="de-DE"/>
              </w:rPr>
            </w:pPr>
          </w:p>
          <w:p w14:paraId="0E205E83" w14:textId="77777777" w:rsidR="005D5D1D" w:rsidRDefault="005D5D1D" w:rsidP="00847B98">
            <w:pPr>
              <w:spacing w:after="120" w:line="360" w:lineRule="auto"/>
              <w:rPr>
                <w:rFonts w:ascii="GothamBook" w:hAnsi="GothamBook"/>
                <w:bCs/>
                <w:i/>
                <w:color w:val="17428C"/>
                <w:lang w:val="de-DE"/>
              </w:rPr>
            </w:pPr>
          </w:p>
          <w:p w14:paraId="0AD68FF9" w14:textId="77777777" w:rsidR="00215A7D" w:rsidRPr="00AE4A5C" w:rsidRDefault="00847B98" w:rsidP="00651B23">
            <w:pPr>
              <w:spacing w:after="120" w:line="360" w:lineRule="auto"/>
              <w:rPr>
                <w:rFonts w:ascii="GothamBook" w:hAnsi="GothamBook"/>
                <w:b/>
                <w:color w:val="17428C"/>
                <w:lang w:val="de-DE"/>
              </w:rPr>
            </w:pPr>
            <w:r w:rsidRPr="00847B98">
              <w:rPr>
                <w:rFonts w:ascii="GothamBook" w:hAnsi="GothamBook"/>
                <w:bCs/>
                <w:i/>
                <w:color w:val="17428C"/>
                <w:lang w:val="de-DE"/>
              </w:rPr>
              <w:lastRenderedPageBreak/>
              <w:t xml:space="preserve">Saint-Gobain BIM Assistenten Allplan: Auf weit über </w:t>
            </w:r>
            <w:r w:rsidR="00651B23">
              <w:rPr>
                <w:rFonts w:ascii="GothamBook" w:hAnsi="GothamBook"/>
                <w:bCs/>
                <w:i/>
                <w:color w:val="17428C"/>
                <w:lang w:val="de-DE"/>
              </w:rPr>
              <w:t>70</w:t>
            </w:r>
            <w:r w:rsidRPr="00847B98">
              <w:rPr>
                <w:rFonts w:ascii="GothamBook" w:hAnsi="GothamBook"/>
                <w:bCs/>
                <w:i/>
                <w:color w:val="17428C"/>
                <w:lang w:val="de-DE"/>
              </w:rPr>
              <w:t xml:space="preserve"> Assistenten bietet Saint-Gobain Lösungen für Putz- und Wärmedämm-Verbundsysteme, Abdichtungen sowie</w:t>
            </w:r>
            <w:r>
              <w:rPr>
                <w:rFonts w:ascii="GothamBook" w:hAnsi="GothamBook"/>
                <w:bCs/>
                <w:i/>
                <w:color w:val="17428C"/>
                <w:lang w:val="de-DE"/>
              </w:rPr>
              <w:t xml:space="preserve"> </w:t>
            </w:r>
            <w:r w:rsidRPr="00847B98">
              <w:rPr>
                <w:rFonts w:ascii="GothamBook" w:hAnsi="GothamBook"/>
                <w:bCs/>
                <w:i/>
                <w:color w:val="17428C"/>
                <w:lang w:val="de-DE"/>
              </w:rPr>
              <w:t>Boden- und Fliesensysteme</w:t>
            </w:r>
            <w:r w:rsidR="00C27FD8">
              <w:rPr>
                <w:rFonts w:ascii="GothamBook" w:hAnsi="GothamBook"/>
                <w:bCs/>
                <w:i/>
                <w:color w:val="17428C"/>
                <w:lang w:val="de-DE"/>
              </w:rPr>
              <w:t>. Im Bereich</w:t>
            </w:r>
            <w:r w:rsidRPr="00847B98">
              <w:rPr>
                <w:rFonts w:ascii="GothamBook" w:hAnsi="GothamBook"/>
                <w:bCs/>
                <w:i/>
                <w:color w:val="17428C"/>
                <w:lang w:val="de-DE"/>
              </w:rPr>
              <w:t xml:space="preserve"> Trockenbau</w:t>
            </w:r>
            <w:r w:rsidR="00C27FD8">
              <w:rPr>
                <w:rFonts w:ascii="GothamBook" w:hAnsi="GothamBook"/>
                <w:bCs/>
                <w:i/>
                <w:color w:val="17428C"/>
                <w:lang w:val="de-DE"/>
              </w:rPr>
              <w:t xml:space="preserve"> für</w:t>
            </w:r>
            <w:r w:rsidRPr="00847B98">
              <w:rPr>
                <w:rFonts w:ascii="GothamBook" w:hAnsi="GothamBook"/>
                <w:bCs/>
                <w:i/>
                <w:color w:val="17428C"/>
                <w:lang w:val="de-DE"/>
              </w:rPr>
              <w:t xml:space="preserve"> Wand-Systeme, Unterdecken, Dach- und Deckenbekleidungen, Holzbau-Systeme und Fußbodensysteme </w:t>
            </w:r>
            <w:r w:rsidR="00E242F2">
              <w:rPr>
                <w:rFonts w:ascii="GothamBook" w:hAnsi="GothamBook"/>
                <w:bCs/>
                <w:i/>
                <w:color w:val="17428C"/>
                <w:lang w:val="de-DE"/>
              </w:rPr>
              <w:t>sowie</w:t>
            </w:r>
            <w:r w:rsidRPr="00847B98">
              <w:rPr>
                <w:rFonts w:ascii="GothamBook" w:hAnsi="GothamBook"/>
                <w:bCs/>
                <w:i/>
                <w:color w:val="17428C"/>
                <w:lang w:val="de-DE"/>
              </w:rPr>
              <w:t xml:space="preserve"> Lösungen für Neubau und Sanierung von Steildach, Gaube sowie oberster Geschossdecke</w:t>
            </w:r>
            <w:r w:rsidR="005D5D1D">
              <w:rPr>
                <w:rFonts w:ascii="GothamBook" w:hAnsi="GothamBook"/>
                <w:bCs/>
                <w:i/>
                <w:color w:val="17428C"/>
                <w:lang w:val="de-DE"/>
              </w:rPr>
              <w:t>.</w:t>
            </w:r>
          </w:p>
        </w:tc>
      </w:tr>
      <w:tr w:rsidR="00847B98" w14:paraId="59A4D997" w14:textId="77777777" w:rsidTr="005D5D1D">
        <w:tc>
          <w:tcPr>
            <w:tcW w:w="4577" w:type="dxa"/>
          </w:tcPr>
          <w:p w14:paraId="068321B8" w14:textId="77777777" w:rsidR="0082565A" w:rsidRDefault="0082565A" w:rsidP="003F2AFE">
            <w:pPr>
              <w:spacing w:after="120" w:line="360" w:lineRule="auto"/>
              <w:rPr>
                <w:rFonts w:ascii="GothamBook" w:hAnsi="GothamBook"/>
                <w:b/>
                <w:color w:val="17428C"/>
              </w:rPr>
            </w:pPr>
          </w:p>
          <w:p w14:paraId="6FB15380" w14:textId="77777777" w:rsidR="0082565A" w:rsidRDefault="0082565A" w:rsidP="003F2AFE">
            <w:pPr>
              <w:spacing w:after="120" w:line="360" w:lineRule="auto"/>
              <w:rPr>
                <w:rFonts w:ascii="GothamBook" w:hAnsi="GothamBook"/>
                <w:b/>
                <w:color w:val="17428C"/>
              </w:rPr>
            </w:pPr>
          </w:p>
          <w:p w14:paraId="00DD5688" w14:textId="77777777" w:rsidR="00215A7D" w:rsidRDefault="0082565A" w:rsidP="003F2AFE">
            <w:pPr>
              <w:spacing w:after="120" w:line="360" w:lineRule="auto"/>
              <w:rPr>
                <w:rFonts w:ascii="GothamBook" w:hAnsi="GothamBook"/>
                <w:b/>
                <w:color w:val="17428C"/>
              </w:rPr>
            </w:pPr>
            <w:r>
              <w:rPr>
                <w:rFonts w:ascii="GothamBook" w:hAnsi="GothamBook"/>
                <w:b/>
                <w:noProof/>
                <w:color w:val="17428C"/>
                <w:lang w:val="de-DE" w:eastAsia="de-DE"/>
              </w:rPr>
              <w:drawing>
                <wp:inline distT="0" distB="0" distL="0" distR="0" wp14:anchorId="304EAED3" wp14:editId="559599F6">
                  <wp:extent cx="2154555" cy="1195060"/>
                  <wp:effectExtent l="0" t="0" r="4445" b="0"/>
                  <wp:docPr id="15" name="Bild 15" descr="/Users/Nat/Desktop/Bildschirmfoto 2017-09-06 um 17.43.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sers/Nat/Desktop/Bildschirmfoto 2017-09-06 um 17.43.33.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65284" cy="1201011"/>
                          </a:xfrm>
                          <a:prstGeom prst="rect">
                            <a:avLst/>
                          </a:prstGeom>
                          <a:noFill/>
                          <a:ln>
                            <a:noFill/>
                          </a:ln>
                        </pic:spPr>
                      </pic:pic>
                    </a:graphicData>
                  </a:graphic>
                </wp:inline>
              </w:drawing>
            </w:r>
          </w:p>
        </w:tc>
        <w:tc>
          <w:tcPr>
            <w:tcW w:w="4578" w:type="dxa"/>
          </w:tcPr>
          <w:p w14:paraId="464D4ACA" w14:textId="77777777" w:rsidR="0082565A" w:rsidRDefault="0082565A" w:rsidP="003F2AFE">
            <w:pPr>
              <w:spacing w:after="120" w:line="360" w:lineRule="auto"/>
              <w:rPr>
                <w:rFonts w:ascii="GothamBook" w:hAnsi="GothamBook"/>
                <w:b/>
                <w:bCs/>
                <w:i/>
                <w:color w:val="17428C"/>
                <w:lang w:val="de-DE"/>
              </w:rPr>
            </w:pPr>
          </w:p>
          <w:p w14:paraId="1E3B07BF" w14:textId="77777777" w:rsidR="00215A7D" w:rsidRPr="0082565A" w:rsidRDefault="0082565A" w:rsidP="00E242F2">
            <w:pPr>
              <w:spacing w:after="120" w:line="360" w:lineRule="auto"/>
              <w:rPr>
                <w:rFonts w:ascii="GothamBook" w:hAnsi="GothamBook"/>
                <w:color w:val="17428C"/>
              </w:rPr>
            </w:pPr>
            <w:r w:rsidRPr="0082565A">
              <w:rPr>
                <w:rFonts w:ascii="GothamBook" w:hAnsi="GothamBook"/>
                <w:bCs/>
                <w:i/>
                <w:color w:val="17428C"/>
                <w:lang w:val="de-DE"/>
              </w:rPr>
              <w:t xml:space="preserve">Saint-Gobain BIM Assistenten Allplan: </w:t>
            </w:r>
            <w:r w:rsidR="00E242F2">
              <w:rPr>
                <w:rFonts w:ascii="GothamBook" w:hAnsi="GothamBook"/>
                <w:color w:val="17428C"/>
                <w:lang w:val="de-DE"/>
              </w:rPr>
              <w:t>Alle Lösungen beinhalten zu</w:t>
            </w:r>
            <w:r w:rsidRPr="0082565A">
              <w:rPr>
                <w:rFonts w:ascii="GothamBook" w:hAnsi="GothamBook"/>
                <w:color w:val="17428C"/>
                <w:lang w:val="de-DE"/>
              </w:rPr>
              <w:t>dem Links zu weiterführenden Informatione</w:t>
            </w:r>
            <w:r w:rsidR="00E242F2">
              <w:rPr>
                <w:rFonts w:ascii="GothamBook" w:hAnsi="GothamBook"/>
                <w:color w:val="17428C"/>
                <w:lang w:val="de-DE"/>
              </w:rPr>
              <w:t>n zu den Bauteilen. Über diese D</w:t>
            </w:r>
            <w:r w:rsidRPr="0082565A">
              <w:rPr>
                <w:rFonts w:ascii="GothamBook" w:hAnsi="GothamBook"/>
                <w:color w:val="17428C"/>
                <w:lang w:val="de-DE"/>
              </w:rPr>
              <w:t>irektlinks gelang</w:t>
            </w:r>
            <w:r w:rsidR="00E242F2">
              <w:rPr>
                <w:rFonts w:ascii="GothamBook" w:hAnsi="GothamBook"/>
                <w:color w:val="17428C"/>
                <w:lang w:val="de-DE"/>
              </w:rPr>
              <w:t xml:space="preserve">t man </w:t>
            </w:r>
            <w:r w:rsidRPr="0082565A">
              <w:rPr>
                <w:rFonts w:ascii="GothamBook" w:hAnsi="GothamBook"/>
                <w:color w:val="17428C"/>
                <w:lang w:val="de-DE"/>
              </w:rPr>
              <w:t>auf die Webse</w:t>
            </w:r>
            <w:r w:rsidR="00B9084C">
              <w:rPr>
                <w:rFonts w:ascii="GothamBook" w:hAnsi="GothamBook"/>
                <w:color w:val="17428C"/>
                <w:lang w:val="de-DE"/>
              </w:rPr>
              <w:t xml:space="preserve">iten wie zum Beispiel auf </w:t>
            </w:r>
            <w:r w:rsidR="00E242F2">
              <w:rPr>
                <w:rFonts w:ascii="GothamBook" w:hAnsi="GothamBook"/>
                <w:color w:val="17428C"/>
                <w:lang w:val="de-DE"/>
              </w:rPr>
              <w:t xml:space="preserve">das </w:t>
            </w:r>
            <w:r w:rsidR="00B9084C">
              <w:rPr>
                <w:rFonts w:ascii="GothamBook" w:hAnsi="GothamBook"/>
                <w:color w:val="17428C"/>
                <w:lang w:val="de-DE"/>
              </w:rPr>
              <w:t>ISOVER-</w:t>
            </w:r>
            <w:r w:rsidRPr="0082565A">
              <w:rPr>
                <w:rFonts w:ascii="GothamBook" w:hAnsi="GothamBook"/>
                <w:color w:val="17428C"/>
                <w:lang w:val="de-DE"/>
              </w:rPr>
              <w:t>Planerportal oder auf die Onlinekataloge von Rigips</w:t>
            </w:r>
            <w:r>
              <w:rPr>
                <w:rFonts w:ascii="GothamBook" w:hAnsi="GothamBook"/>
                <w:color w:val="17428C"/>
                <w:lang w:val="de-DE"/>
              </w:rPr>
              <w:t>.</w:t>
            </w:r>
            <w:r w:rsidRPr="0082565A" w:rsidDel="00976948">
              <w:rPr>
                <w:rFonts w:ascii="GothamBook" w:hAnsi="GothamBook"/>
                <w:i/>
                <w:color w:val="17428C"/>
                <w:lang w:val="de-DE"/>
              </w:rPr>
              <w:t xml:space="preserve"> </w:t>
            </w:r>
          </w:p>
        </w:tc>
      </w:tr>
    </w:tbl>
    <w:p w14:paraId="243C6055" w14:textId="77777777" w:rsidR="00C82F0F" w:rsidRDefault="00C82F0F" w:rsidP="009460D6">
      <w:pPr>
        <w:spacing w:after="120" w:line="360" w:lineRule="auto"/>
        <w:rPr>
          <w:rFonts w:ascii="GothamBook" w:hAnsi="GothamBook"/>
          <w:color w:val="17428C"/>
        </w:rPr>
      </w:pPr>
    </w:p>
    <w:p w14:paraId="3B4854A0" w14:textId="77777777" w:rsidR="009460D6" w:rsidRPr="009460D6" w:rsidRDefault="00C82F0F" w:rsidP="009460D6">
      <w:pPr>
        <w:spacing w:after="120" w:line="360" w:lineRule="auto"/>
        <w:rPr>
          <w:rFonts w:ascii="GothamBook" w:hAnsi="GothamBook"/>
          <w:color w:val="17428C"/>
        </w:rPr>
      </w:pPr>
      <w:r>
        <w:rPr>
          <w:rFonts w:ascii="GothamBook" w:hAnsi="GothamBook"/>
          <w:color w:val="17428C"/>
        </w:rPr>
        <w:t xml:space="preserve">Das </w:t>
      </w:r>
      <w:r w:rsidRPr="00C82F0F">
        <w:rPr>
          <w:rFonts w:ascii="GothamBook" w:hAnsi="GothamBook"/>
          <w:color w:val="17428C"/>
        </w:rPr>
        <w:t>Bildmaterial finden Sie in unserem Medienportal press-n-relations.amid-pr.com (Suchbegriff „</w:t>
      </w:r>
      <w:r>
        <w:rPr>
          <w:rFonts w:ascii="GothamBook" w:hAnsi="GothamBook"/>
          <w:color w:val="17428C"/>
        </w:rPr>
        <w:t>St-Gobain-goes-BIM</w:t>
      </w:r>
      <w:r w:rsidRPr="00C82F0F">
        <w:rPr>
          <w:rFonts w:ascii="GothamBook" w:hAnsi="GothamBook"/>
          <w:color w:val="17428C"/>
        </w:rPr>
        <w:t>“). Selbstverständlich schicken wir Ihnen die Dateien auch gern</w:t>
      </w:r>
      <w:r w:rsidR="00E242F2">
        <w:rPr>
          <w:rFonts w:ascii="GothamBook" w:hAnsi="GothamBook"/>
          <w:color w:val="17428C"/>
        </w:rPr>
        <w:t>e per E-Mail zu. Kontakt: nfo</w:t>
      </w:r>
      <w:r w:rsidRPr="00C82F0F">
        <w:rPr>
          <w:rFonts w:ascii="GothamBook" w:hAnsi="GothamBook"/>
          <w:color w:val="17428C"/>
        </w:rPr>
        <w:t>@press-n-relations.de</w:t>
      </w:r>
    </w:p>
    <w:sectPr w:rsidR="009460D6" w:rsidRPr="009460D6" w:rsidSect="00F43168">
      <w:headerReference w:type="default" r:id="rId15"/>
      <w:footerReference w:type="default" r:id="rId16"/>
      <w:headerReference w:type="first" r:id="rId17"/>
      <w:footerReference w:type="first" r:id="rId18"/>
      <w:pgSz w:w="11900" w:h="16820" w:code="9"/>
      <w:pgMar w:top="2363" w:right="1694" w:bottom="851" w:left="1191" w:header="709" w:footer="502"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644468" w14:textId="77777777" w:rsidR="00AF0D59" w:rsidRDefault="00AF0D59" w:rsidP="00BE7627">
      <w:r>
        <w:separator/>
      </w:r>
    </w:p>
  </w:endnote>
  <w:endnote w:type="continuationSeparator" w:id="0">
    <w:p w14:paraId="6D091D27" w14:textId="77777777" w:rsidR="00AF0D59" w:rsidRDefault="00AF0D59" w:rsidP="00BE76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Tahoma">
    <w:panose1 w:val="020B0604030504040204"/>
    <w:charset w:val="00"/>
    <w:family w:val="auto"/>
    <w:pitch w:val="variable"/>
    <w:sig w:usb0="E1002EFF" w:usb1="C000605B" w:usb2="00000029" w:usb3="00000000" w:csb0="000101FF" w:csb1="00000000"/>
  </w:font>
  <w:font w:name="Calibri">
    <w:panose1 w:val="020F0502020204030204"/>
    <w:charset w:val="00"/>
    <w:family w:val="auto"/>
    <w:pitch w:val="variable"/>
    <w:sig w:usb0="E00002FF" w:usb1="4000ACFF" w:usb2="00000001" w:usb3="00000000" w:csb0="0000019F" w:csb1="00000000"/>
  </w:font>
  <w:font w:name="GothamMedium">
    <w:altName w:val="Arial"/>
    <w:panose1 w:val="00000000000000000000"/>
    <w:charset w:val="00"/>
    <w:family w:val="modern"/>
    <w:notTrueType/>
    <w:pitch w:val="variable"/>
    <w:sig w:usb0="800000AF" w:usb1="50000048" w:usb2="00000000" w:usb3="00000000" w:csb0="00000111" w:csb1="00000000"/>
  </w:font>
  <w:font w:name="GothamBook">
    <w:altName w:val="Arial"/>
    <w:panose1 w:val="00000000000000000000"/>
    <w:charset w:val="00"/>
    <w:family w:val="modern"/>
    <w:notTrueType/>
    <w:pitch w:val="variable"/>
    <w:sig w:usb0="800000AF" w:usb1="50000048" w:usb2="00000000" w:usb3="00000000" w:csb0="00000111" w:csb1="00000000"/>
  </w:font>
  <w:font w:name="Cambria Math">
    <w:panose1 w:val="02040503050406030204"/>
    <w:charset w:val="00"/>
    <w:family w:val="auto"/>
    <w:pitch w:val="variable"/>
    <w:sig w:usb0="E00002FF" w:usb1="42002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BE5D6C" w14:textId="77777777" w:rsidR="003054BB" w:rsidRPr="003054BB" w:rsidRDefault="003054BB" w:rsidP="003054BB">
    <w:pPr>
      <w:tabs>
        <w:tab w:val="clear" w:pos="3038"/>
        <w:tab w:val="center" w:pos="4536"/>
        <w:tab w:val="right" w:pos="9072"/>
      </w:tabs>
      <w:spacing w:line="180" w:lineRule="exact"/>
      <w:jc w:val="center"/>
      <w:rPr>
        <w:rFonts w:eastAsia="Calibri" w:cs="Times New Roman"/>
        <w:color w:val="17428C"/>
        <w:sz w:val="14"/>
        <w:lang w:val="de-DE"/>
      </w:rPr>
    </w:pPr>
    <w:r w:rsidRPr="003054BB">
      <w:rPr>
        <w:rFonts w:eastAsia="Calibri" w:cs="Times New Roman"/>
        <w:b/>
        <w:color w:val="17428C"/>
        <w:sz w:val="14"/>
        <w:lang w:val="de-DE"/>
      </w:rPr>
      <w:t>Saint-Gobain Mitteleuropa</w:t>
    </w:r>
    <w:r w:rsidRPr="003054BB">
      <w:rPr>
        <w:rFonts w:eastAsia="Calibri" w:cs="Arial"/>
        <w:noProof/>
        <w:color w:val="17428C"/>
        <w:sz w:val="16"/>
        <w:szCs w:val="16"/>
        <w:lang w:val="de-DE"/>
      </w:rPr>
      <w:t xml:space="preserve"> </w:t>
    </w:r>
    <w:r w:rsidRPr="003054BB">
      <w:rPr>
        <w:rFonts w:eastAsia="Calibri" w:cs="Arial"/>
        <w:noProof/>
        <w:color w:val="17428C"/>
        <w:sz w:val="16"/>
        <w:szCs w:val="16"/>
        <w:lang w:val="de-DE"/>
      </w:rPr>
      <w:br/>
    </w:r>
    <w:r w:rsidRPr="003054BB">
      <w:rPr>
        <w:rFonts w:eastAsia="Calibri" w:cs="Times New Roman"/>
        <w:color w:val="17428C"/>
        <w:sz w:val="14"/>
        <w:lang w:val="de-DE"/>
      </w:rPr>
      <w:t xml:space="preserve">Compagnie de SAINT-GOBAIN Zweigniederlassung Deutschland • Krefelder Str. 195 • D-52070 Aachen  </w:t>
    </w:r>
  </w:p>
  <w:p w14:paraId="5912B766" w14:textId="77777777" w:rsidR="003054BB" w:rsidRPr="003054BB" w:rsidRDefault="003054BB" w:rsidP="003054BB">
    <w:pPr>
      <w:tabs>
        <w:tab w:val="clear" w:pos="3038"/>
        <w:tab w:val="center" w:pos="4536"/>
        <w:tab w:val="right" w:pos="9072"/>
      </w:tabs>
      <w:spacing w:line="180" w:lineRule="exact"/>
      <w:jc w:val="center"/>
      <w:rPr>
        <w:rFonts w:eastAsia="Calibri" w:cs="Times New Roman"/>
        <w:color w:val="17428C"/>
        <w:sz w:val="14"/>
        <w:lang w:val="de-DE"/>
      </w:rPr>
    </w:pPr>
    <w:r w:rsidRPr="003054BB">
      <w:rPr>
        <w:rFonts w:eastAsia="Calibri" w:cs="Times New Roman"/>
        <w:color w:val="17428C"/>
        <w:sz w:val="14"/>
        <w:lang w:val="de-DE"/>
      </w:rPr>
      <w:t xml:space="preserve">Tel.: +49 241 40020-0 </w:t>
    </w:r>
    <w:hyperlink r:id="rId1" w:tooltip="http://www.saint-gobain.de/" w:history="1">
      <w:r w:rsidRPr="003054BB">
        <w:rPr>
          <w:rFonts w:eastAsia="Calibri" w:cs="Times New Roman"/>
          <w:color w:val="17428C"/>
          <w:sz w:val="14"/>
          <w:lang w:val="de-DE"/>
        </w:rPr>
        <w:t>www.saint-gobain.de</w:t>
      </w:r>
    </w:hyperlink>
  </w:p>
  <w:p w14:paraId="3E12A29D" w14:textId="77777777" w:rsidR="003054BB" w:rsidRPr="005E03F5" w:rsidRDefault="003054BB" w:rsidP="003054BB">
    <w:pPr>
      <w:tabs>
        <w:tab w:val="clear" w:pos="3038"/>
        <w:tab w:val="center" w:pos="4536"/>
        <w:tab w:val="right" w:pos="9072"/>
      </w:tabs>
      <w:spacing w:line="180" w:lineRule="exact"/>
      <w:jc w:val="center"/>
      <w:rPr>
        <w:rFonts w:eastAsia="Calibri" w:cs="Times New Roman"/>
        <w:color w:val="17428C"/>
        <w:sz w:val="14"/>
        <w:lang w:val="de-DE"/>
      </w:rPr>
    </w:pPr>
    <w:r w:rsidRPr="005E03F5">
      <w:rPr>
        <w:rFonts w:eastAsia="Calibri" w:cs="Times New Roman"/>
        <w:color w:val="17428C"/>
        <w:sz w:val="14"/>
        <w:lang w:val="de-DE"/>
      </w:rPr>
      <w:t>Handelsregister Aachen HRB 229</w: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C359E8" w14:textId="77777777" w:rsidR="003054BB" w:rsidRDefault="003054BB" w:rsidP="003054BB">
    <w:pPr>
      <w:tabs>
        <w:tab w:val="clear" w:pos="3038"/>
        <w:tab w:val="center" w:pos="4536"/>
        <w:tab w:val="right" w:pos="9072"/>
      </w:tabs>
      <w:spacing w:line="180" w:lineRule="exact"/>
      <w:jc w:val="center"/>
      <w:rPr>
        <w:rFonts w:eastAsia="Calibri" w:cs="Times New Roman"/>
        <w:b/>
        <w:color w:val="17428C"/>
        <w:sz w:val="14"/>
        <w:lang w:val="de-DE"/>
      </w:rPr>
    </w:pPr>
  </w:p>
  <w:p w14:paraId="485CC51D" w14:textId="77777777" w:rsidR="003054BB" w:rsidRPr="00AC4505" w:rsidRDefault="003054BB" w:rsidP="003054BB">
    <w:pPr>
      <w:tabs>
        <w:tab w:val="clear" w:pos="3038"/>
        <w:tab w:val="center" w:pos="4536"/>
        <w:tab w:val="right" w:pos="9072"/>
      </w:tabs>
      <w:spacing w:line="180" w:lineRule="exact"/>
      <w:jc w:val="center"/>
      <w:rPr>
        <w:rFonts w:eastAsia="Calibri" w:cs="Times New Roman"/>
        <w:b/>
        <w:color w:val="17428C"/>
        <w:sz w:val="14"/>
        <w:lang w:val="de-DE"/>
      </w:rPr>
    </w:pPr>
  </w:p>
  <w:p w14:paraId="2A02CD57" w14:textId="77777777" w:rsidR="003054BB" w:rsidRPr="00AC4505" w:rsidRDefault="003054BB" w:rsidP="003054BB">
    <w:pPr>
      <w:tabs>
        <w:tab w:val="clear" w:pos="3038"/>
        <w:tab w:val="center" w:pos="4536"/>
        <w:tab w:val="right" w:pos="9072"/>
      </w:tabs>
      <w:spacing w:line="180" w:lineRule="exact"/>
      <w:jc w:val="center"/>
      <w:rPr>
        <w:rFonts w:eastAsia="Calibri" w:cs="Times New Roman"/>
        <w:color w:val="17428C"/>
        <w:sz w:val="14"/>
        <w:lang w:val="de-DE"/>
      </w:rPr>
    </w:pPr>
    <w:r w:rsidRPr="00AC4505">
      <w:rPr>
        <w:rFonts w:eastAsia="Calibri" w:cs="Times New Roman"/>
        <w:b/>
        <w:color w:val="17428C"/>
        <w:sz w:val="14"/>
        <w:lang w:val="de-DE"/>
      </w:rPr>
      <w:t>Saint-Gobain Mitteleuropa</w:t>
    </w:r>
    <w:r w:rsidRPr="00AC4505">
      <w:rPr>
        <w:rFonts w:eastAsia="Calibri" w:cs="Arial"/>
        <w:noProof/>
        <w:color w:val="17428C"/>
        <w:sz w:val="16"/>
        <w:szCs w:val="16"/>
        <w:lang w:val="de-DE"/>
      </w:rPr>
      <w:t xml:space="preserve"> </w:t>
    </w:r>
    <w:r w:rsidRPr="00AC4505">
      <w:rPr>
        <w:rFonts w:eastAsia="Calibri" w:cs="Arial"/>
        <w:noProof/>
        <w:color w:val="17428C"/>
        <w:sz w:val="16"/>
        <w:szCs w:val="16"/>
        <w:lang w:val="de-DE"/>
      </w:rPr>
      <w:br/>
    </w:r>
    <w:r w:rsidRPr="00AC4505">
      <w:rPr>
        <w:rFonts w:eastAsia="Calibri" w:cs="Times New Roman"/>
        <w:color w:val="17428C"/>
        <w:sz w:val="14"/>
        <w:lang w:val="de-DE"/>
      </w:rPr>
      <w:t xml:space="preserve">Compagnie de SAINT-GOBAIN Zweigniederlassung Deutschland • Krefelder Str. 195 • D-52070 Aachen  </w:t>
    </w:r>
  </w:p>
  <w:p w14:paraId="488C5A59" w14:textId="77777777" w:rsidR="003054BB" w:rsidRPr="00AC4505" w:rsidRDefault="003054BB" w:rsidP="003054BB">
    <w:pPr>
      <w:tabs>
        <w:tab w:val="clear" w:pos="3038"/>
        <w:tab w:val="center" w:pos="4536"/>
        <w:tab w:val="right" w:pos="9072"/>
      </w:tabs>
      <w:spacing w:line="180" w:lineRule="exact"/>
      <w:jc w:val="center"/>
      <w:rPr>
        <w:rFonts w:eastAsia="Calibri" w:cs="Times New Roman"/>
        <w:color w:val="17428C"/>
        <w:sz w:val="14"/>
        <w:lang w:val="de-DE"/>
      </w:rPr>
    </w:pPr>
    <w:r w:rsidRPr="00AC4505">
      <w:rPr>
        <w:rFonts w:eastAsia="Calibri" w:cs="Times New Roman"/>
        <w:color w:val="17428C"/>
        <w:sz w:val="14"/>
        <w:lang w:val="de-DE"/>
      </w:rPr>
      <w:t xml:space="preserve">Tel.: +49 241 40020-0 </w:t>
    </w:r>
    <w:r w:rsidR="0003732A" w:rsidRPr="00AC4505">
      <w:rPr>
        <w:rFonts w:eastAsia="Calibri" w:cs="Times New Roman"/>
        <w:color w:val="17428C"/>
        <w:sz w:val="14"/>
        <w:lang w:val="de-DE"/>
      </w:rPr>
      <w:t xml:space="preserve">• </w:t>
    </w:r>
    <w:hyperlink r:id="rId1" w:tooltip="http://www.saint-gobain.de/" w:history="1">
      <w:r w:rsidRPr="00AC4505">
        <w:rPr>
          <w:rFonts w:eastAsia="Calibri" w:cs="Times New Roman"/>
          <w:color w:val="17428C"/>
          <w:sz w:val="14"/>
          <w:lang w:val="de-DE"/>
        </w:rPr>
        <w:t>www.saint-gobain.de</w:t>
      </w:r>
    </w:hyperlink>
    <w:r w:rsidR="0003732A">
      <w:rPr>
        <w:rFonts w:eastAsia="Calibri" w:cs="Times New Roman"/>
        <w:color w:val="17428C"/>
        <w:sz w:val="14"/>
        <w:lang w:val="de-DE"/>
      </w:rPr>
      <w:t xml:space="preserve"> </w:t>
    </w:r>
    <w:r w:rsidR="0003732A" w:rsidRPr="00AC4505">
      <w:rPr>
        <w:rFonts w:eastAsia="Calibri" w:cs="Times New Roman"/>
        <w:color w:val="17428C"/>
        <w:sz w:val="14"/>
        <w:lang w:val="de-DE"/>
      </w:rPr>
      <w:t>•</w:t>
    </w:r>
    <w:r w:rsidR="0003732A">
      <w:rPr>
        <w:rFonts w:eastAsia="Calibri" w:cs="Times New Roman"/>
        <w:color w:val="17428C"/>
        <w:sz w:val="14"/>
        <w:lang w:val="de-DE"/>
      </w:rPr>
      <w:t xml:space="preserve"> </w:t>
    </w:r>
    <w:r w:rsidRPr="00AC4505">
      <w:rPr>
        <w:rFonts w:eastAsia="Calibri" w:cs="Times New Roman"/>
        <w:color w:val="17428C"/>
        <w:sz w:val="14"/>
        <w:lang w:val="de-DE"/>
      </w:rPr>
      <w:t>Handelsregister Aachen HRB 229</w:t>
    </w:r>
  </w:p>
  <w:p w14:paraId="4B72D6B5" w14:textId="77777777" w:rsidR="004008ED" w:rsidRPr="005E03F5" w:rsidRDefault="004008ED" w:rsidP="003054BB">
    <w:pPr>
      <w:pStyle w:val="Fuzeile"/>
      <w:rPr>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EC9A18" w14:textId="77777777" w:rsidR="00AF0D59" w:rsidRDefault="00AF0D59" w:rsidP="00BE7627">
      <w:r>
        <w:separator/>
      </w:r>
    </w:p>
  </w:footnote>
  <w:footnote w:type="continuationSeparator" w:id="0">
    <w:p w14:paraId="6C7F1626" w14:textId="77777777" w:rsidR="00AF0D59" w:rsidRDefault="00AF0D59" w:rsidP="00BE762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D29056" w14:textId="77777777" w:rsidR="004008ED" w:rsidRPr="00DC3DB4" w:rsidRDefault="003054BB" w:rsidP="00BE7627">
    <w:r>
      <w:rPr>
        <w:noProof/>
        <w:lang w:val="de-DE" w:eastAsia="de-DE"/>
      </w:rPr>
      <w:drawing>
        <wp:anchor distT="0" distB="0" distL="114300" distR="114300" simplePos="0" relativeHeight="251691008" behindDoc="0" locked="0" layoutInCell="1" allowOverlap="1" wp14:anchorId="11C61770" wp14:editId="777DF129">
          <wp:simplePos x="0" y="0"/>
          <wp:positionH relativeFrom="page">
            <wp:posOffset>2980590</wp:posOffset>
          </wp:positionH>
          <wp:positionV relativeFrom="page">
            <wp:posOffset>269913</wp:posOffset>
          </wp:positionV>
          <wp:extent cx="1655445" cy="690880"/>
          <wp:effectExtent l="0" t="0" r="1905" b="0"/>
          <wp:wrapNone/>
          <wp:docPr id="2"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SG-RV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55445" cy="69088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33A5C9" w14:textId="77777777" w:rsidR="004008ED" w:rsidRDefault="003054BB" w:rsidP="00F568B8">
    <w:pPr>
      <w:pStyle w:val="Kopfzeile"/>
    </w:pPr>
    <w:r>
      <w:rPr>
        <w:noProof/>
        <w:lang w:val="de-DE" w:eastAsia="de-DE"/>
      </w:rPr>
      <w:drawing>
        <wp:anchor distT="0" distB="0" distL="114300" distR="114300" simplePos="0" relativeHeight="251688960" behindDoc="0" locked="0" layoutInCell="1" allowOverlap="1" wp14:anchorId="3599AB0E" wp14:editId="634406FC">
          <wp:simplePos x="0" y="0"/>
          <wp:positionH relativeFrom="page">
            <wp:posOffset>2707005</wp:posOffset>
          </wp:positionH>
          <wp:positionV relativeFrom="page">
            <wp:posOffset>304800</wp:posOffset>
          </wp:positionV>
          <wp:extent cx="1655445" cy="690880"/>
          <wp:effectExtent l="0" t="0" r="1905" b="0"/>
          <wp:wrapNone/>
          <wp:docPr id="5"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SG-RV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55445" cy="69088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3"/>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7627"/>
    <w:rsid w:val="000047CD"/>
    <w:rsid w:val="00020216"/>
    <w:rsid w:val="00021E87"/>
    <w:rsid w:val="00025E3F"/>
    <w:rsid w:val="0003732A"/>
    <w:rsid w:val="000416D7"/>
    <w:rsid w:val="00043D43"/>
    <w:rsid w:val="000541FD"/>
    <w:rsid w:val="00066621"/>
    <w:rsid w:val="00074825"/>
    <w:rsid w:val="0007501C"/>
    <w:rsid w:val="000751A8"/>
    <w:rsid w:val="00085984"/>
    <w:rsid w:val="00087095"/>
    <w:rsid w:val="000C245C"/>
    <w:rsid w:val="000C537C"/>
    <w:rsid w:val="000D41F3"/>
    <w:rsid w:val="000D7EDA"/>
    <w:rsid w:val="000E5146"/>
    <w:rsid w:val="000E5677"/>
    <w:rsid w:val="000F0E84"/>
    <w:rsid w:val="001429D3"/>
    <w:rsid w:val="00151341"/>
    <w:rsid w:val="0015172A"/>
    <w:rsid w:val="001538C5"/>
    <w:rsid w:val="00163AF9"/>
    <w:rsid w:val="001906E3"/>
    <w:rsid w:val="001B4D83"/>
    <w:rsid w:val="001C00E3"/>
    <w:rsid w:val="001C2447"/>
    <w:rsid w:val="00201233"/>
    <w:rsid w:val="00204560"/>
    <w:rsid w:val="00204C3D"/>
    <w:rsid w:val="00207CA8"/>
    <w:rsid w:val="00215A7D"/>
    <w:rsid w:val="0023373F"/>
    <w:rsid w:val="00235928"/>
    <w:rsid w:val="00292241"/>
    <w:rsid w:val="00295BC2"/>
    <w:rsid w:val="002B1D55"/>
    <w:rsid w:val="002C1E2E"/>
    <w:rsid w:val="002D7B4E"/>
    <w:rsid w:val="002E0269"/>
    <w:rsid w:val="002E7C91"/>
    <w:rsid w:val="003054BB"/>
    <w:rsid w:val="00336B00"/>
    <w:rsid w:val="0033728D"/>
    <w:rsid w:val="00346001"/>
    <w:rsid w:val="003508AC"/>
    <w:rsid w:val="0036002E"/>
    <w:rsid w:val="00360B50"/>
    <w:rsid w:val="00372C52"/>
    <w:rsid w:val="00382912"/>
    <w:rsid w:val="0038291F"/>
    <w:rsid w:val="003938B6"/>
    <w:rsid w:val="003B48B7"/>
    <w:rsid w:val="003B5890"/>
    <w:rsid w:val="003B5CBE"/>
    <w:rsid w:val="003C3CF6"/>
    <w:rsid w:val="003E0521"/>
    <w:rsid w:val="003E5A90"/>
    <w:rsid w:val="004008ED"/>
    <w:rsid w:val="00412BAC"/>
    <w:rsid w:val="00412BAE"/>
    <w:rsid w:val="00432379"/>
    <w:rsid w:val="00433D60"/>
    <w:rsid w:val="004347C0"/>
    <w:rsid w:val="00444115"/>
    <w:rsid w:val="00446BBE"/>
    <w:rsid w:val="00455709"/>
    <w:rsid w:val="00457BC1"/>
    <w:rsid w:val="00461A83"/>
    <w:rsid w:val="004731B4"/>
    <w:rsid w:val="00485284"/>
    <w:rsid w:val="0048680B"/>
    <w:rsid w:val="00494A82"/>
    <w:rsid w:val="004B5B92"/>
    <w:rsid w:val="004C2F07"/>
    <w:rsid w:val="004C7C9E"/>
    <w:rsid w:val="004D338C"/>
    <w:rsid w:val="004F0928"/>
    <w:rsid w:val="00500085"/>
    <w:rsid w:val="0050583C"/>
    <w:rsid w:val="00512A13"/>
    <w:rsid w:val="00514070"/>
    <w:rsid w:val="00524252"/>
    <w:rsid w:val="00552E72"/>
    <w:rsid w:val="005818A4"/>
    <w:rsid w:val="005843FB"/>
    <w:rsid w:val="00590664"/>
    <w:rsid w:val="00591547"/>
    <w:rsid w:val="00592D81"/>
    <w:rsid w:val="00595A5E"/>
    <w:rsid w:val="005A22CF"/>
    <w:rsid w:val="005A330E"/>
    <w:rsid w:val="005C27C7"/>
    <w:rsid w:val="005C2EB9"/>
    <w:rsid w:val="005D07B0"/>
    <w:rsid w:val="005D5D1D"/>
    <w:rsid w:val="005D5E62"/>
    <w:rsid w:val="005E03F5"/>
    <w:rsid w:val="005F1118"/>
    <w:rsid w:val="00627A1F"/>
    <w:rsid w:val="00630199"/>
    <w:rsid w:val="00647A28"/>
    <w:rsid w:val="00651B23"/>
    <w:rsid w:val="00653F56"/>
    <w:rsid w:val="00665188"/>
    <w:rsid w:val="006709E7"/>
    <w:rsid w:val="00675628"/>
    <w:rsid w:val="0067576A"/>
    <w:rsid w:val="006827FD"/>
    <w:rsid w:val="00685A7C"/>
    <w:rsid w:val="006B1D0C"/>
    <w:rsid w:val="006B377F"/>
    <w:rsid w:val="006B4656"/>
    <w:rsid w:val="006C2C5B"/>
    <w:rsid w:val="006C7F44"/>
    <w:rsid w:val="006D3D6C"/>
    <w:rsid w:val="006E56AC"/>
    <w:rsid w:val="006E6D23"/>
    <w:rsid w:val="006F0CB9"/>
    <w:rsid w:val="006F2B58"/>
    <w:rsid w:val="007133A7"/>
    <w:rsid w:val="00726670"/>
    <w:rsid w:val="0074014B"/>
    <w:rsid w:val="00750764"/>
    <w:rsid w:val="00751403"/>
    <w:rsid w:val="00764BDC"/>
    <w:rsid w:val="00787DCA"/>
    <w:rsid w:val="00796AB3"/>
    <w:rsid w:val="007A044E"/>
    <w:rsid w:val="007C707F"/>
    <w:rsid w:val="0081675B"/>
    <w:rsid w:val="0082565A"/>
    <w:rsid w:val="00826350"/>
    <w:rsid w:val="00841B34"/>
    <w:rsid w:val="00847B98"/>
    <w:rsid w:val="00860F58"/>
    <w:rsid w:val="008849BC"/>
    <w:rsid w:val="008A0B94"/>
    <w:rsid w:val="008B1831"/>
    <w:rsid w:val="008D1B0F"/>
    <w:rsid w:val="008E4972"/>
    <w:rsid w:val="008F1414"/>
    <w:rsid w:val="00901D96"/>
    <w:rsid w:val="0092652C"/>
    <w:rsid w:val="009460D6"/>
    <w:rsid w:val="00951980"/>
    <w:rsid w:val="00957216"/>
    <w:rsid w:val="0098214D"/>
    <w:rsid w:val="00983CBB"/>
    <w:rsid w:val="009C5BE7"/>
    <w:rsid w:val="009C6D42"/>
    <w:rsid w:val="009D7AE1"/>
    <w:rsid w:val="009E555B"/>
    <w:rsid w:val="00A01C8A"/>
    <w:rsid w:val="00A0461A"/>
    <w:rsid w:val="00A30489"/>
    <w:rsid w:val="00A426E3"/>
    <w:rsid w:val="00A71AFA"/>
    <w:rsid w:val="00A81A06"/>
    <w:rsid w:val="00A83C98"/>
    <w:rsid w:val="00AA0AB1"/>
    <w:rsid w:val="00AC4505"/>
    <w:rsid w:val="00AC7908"/>
    <w:rsid w:val="00AD613A"/>
    <w:rsid w:val="00AE49B1"/>
    <w:rsid w:val="00AE4A5C"/>
    <w:rsid w:val="00AF0D59"/>
    <w:rsid w:val="00AF56D9"/>
    <w:rsid w:val="00B043FC"/>
    <w:rsid w:val="00B071D7"/>
    <w:rsid w:val="00B15660"/>
    <w:rsid w:val="00B1567D"/>
    <w:rsid w:val="00B262CC"/>
    <w:rsid w:val="00B4206F"/>
    <w:rsid w:val="00B9084C"/>
    <w:rsid w:val="00B963AF"/>
    <w:rsid w:val="00BA178B"/>
    <w:rsid w:val="00BB2A74"/>
    <w:rsid w:val="00BD6491"/>
    <w:rsid w:val="00BD78A1"/>
    <w:rsid w:val="00BE73A5"/>
    <w:rsid w:val="00BE7627"/>
    <w:rsid w:val="00C011C8"/>
    <w:rsid w:val="00C02375"/>
    <w:rsid w:val="00C02377"/>
    <w:rsid w:val="00C02387"/>
    <w:rsid w:val="00C023C5"/>
    <w:rsid w:val="00C27FD8"/>
    <w:rsid w:val="00C52C67"/>
    <w:rsid w:val="00C54251"/>
    <w:rsid w:val="00C72E3B"/>
    <w:rsid w:val="00C80E4C"/>
    <w:rsid w:val="00C81A84"/>
    <w:rsid w:val="00C81DBD"/>
    <w:rsid w:val="00C82F0F"/>
    <w:rsid w:val="00CA1A6B"/>
    <w:rsid w:val="00CC1506"/>
    <w:rsid w:val="00CD2003"/>
    <w:rsid w:val="00CD2E5C"/>
    <w:rsid w:val="00CE7DC5"/>
    <w:rsid w:val="00D21601"/>
    <w:rsid w:val="00D32168"/>
    <w:rsid w:val="00D4288B"/>
    <w:rsid w:val="00D43B5C"/>
    <w:rsid w:val="00D47764"/>
    <w:rsid w:val="00D533A4"/>
    <w:rsid w:val="00D64251"/>
    <w:rsid w:val="00D679C2"/>
    <w:rsid w:val="00D843C9"/>
    <w:rsid w:val="00D865C6"/>
    <w:rsid w:val="00D91299"/>
    <w:rsid w:val="00D91E89"/>
    <w:rsid w:val="00D9272A"/>
    <w:rsid w:val="00DB40E5"/>
    <w:rsid w:val="00DB4E12"/>
    <w:rsid w:val="00DB640F"/>
    <w:rsid w:val="00DC3293"/>
    <w:rsid w:val="00DC3DB4"/>
    <w:rsid w:val="00DD66E8"/>
    <w:rsid w:val="00DE5703"/>
    <w:rsid w:val="00DF5AC3"/>
    <w:rsid w:val="00E013C8"/>
    <w:rsid w:val="00E052D8"/>
    <w:rsid w:val="00E072EB"/>
    <w:rsid w:val="00E2046B"/>
    <w:rsid w:val="00E242F2"/>
    <w:rsid w:val="00E368FE"/>
    <w:rsid w:val="00E80B8C"/>
    <w:rsid w:val="00EA373B"/>
    <w:rsid w:val="00EB5F79"/>
    <w:rsid w:val="00EC3178"/>
    <w:rsid w:val="00ED048C"/>
    <w:rsid w:val="00ED1EEB"/>
    <w:rsid w:val="00EF041C"/>
    <w:rsid w:val="00EF2EAD"/>
    <w:rsid w:val="00EF639C"/>
    <w:rsid w:val="00F01454"/>
    <w:rsid w:val="00F13EC4"/>
    <w:rsid w:val="00F21831"/>
    <w:rsid w:val="00F43168"/>
    <w:rsid w:val="00F568B8"/>
    <w:rsid w:val="00F661B6"/>
    <w:rsid w:val="00F6636C"/>
    <w:rsid w:val="00F82EFE"/>
    <w:rsid w:val="00F86A69"/>
    <w:rsid w:val="00FA7C74"/>
    <w:rsid w:val="00FC4894"/>
    <w:rsid w:val="00FD3F59"/>
  </w:rsids>
  <m:mathPr>
    <m:mathFont m:val="Cambria Math"/>
    <m:brkBin m:val="before"/>
    <m:brkBinSub m:val="--"/>
    <m:smallFrac/>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42D34E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de-CH" w:eastAsia="en-US" w:bidi="ar-SA"/>
      </w:rPr>
    </w:rPrDefault>
    <w:pPrDefault/>
  </w:docDefaults>
  <w:latentStyles w:defLockedState="0" w:defUIPriority="99" w:defSemiHidden="0" w:defUnhideWhenUsed="0" w:defQFormat="0" w:count="382">
    <w:lsdException w:name="Normal" w:uiPriority="0" w:qFormat="1"/>
    <w:lsdException w:name="heading 1" w:semiHidden="1" w:uiPriority="0" w:qFormat="1"/>
    <w:lsdException w:name="heading 2" w:semiHidden="1" w:qFormat="1"/>
    <w:lsdException w:name="heading 3" w:semiHidden="1" w:qFormat="1"/>
    <w:lsdException w:name="heading 4" w:semiHidden="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lsdException w:name="Note Level 9" w:semiHidden="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lsdException w:name="TOC Heading" w:semiHidden="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semiHidden/>
    <w:qFormat/>
    <w:rsid w:val="00BE7627"/>
    <w:pPr>
      <w:tabs>
        <w:tab w:val="left" w:pos="3038"/>
      </w:tabs>
    </w:pPr>
    <w:rPr>
      <w:rFonts w:ascii="Arial" w:hAnsi="Arial"/>
      <w:sz w:val="22"/>
      <w:szCs w:val="22"/>
    </w:rPr>
  </w:style>
  <w:style w:type="paragraph" w:styleId="berschrift1">
    <w:name w:val="heading 1"/>
    <w:basedOn w:val="Standard"/>
    <w:next w:val="Standard"/>
    <w:link w:val="berschrift1Zchn"/>
    <w:qFormat/>
    <w:rsid w:val="00457BC1"/>
    <w:pPr>
      <w:keepNext/>
      <w:tabs>
        <w:tab w:val="clear" w:pos="3038"/>
        <w:tab w:val="left" w:pos="426"/>
      </w:tabs>
      <w:jc w:val="both"/>
      <w:outlineLvl w:val="0"/>
    </w:pPr>
    <w:rPr>
      <w:rFonts w:eastAsia="Times New Roman" w:cs="Arial"/>
      <w:b/>
      <w:bCs/>
      <w:szCs w:val="20"/>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semiHidden/>
    <w:rsid w:val="00DC3DB4"/>
    <w:pPr>
      <w:tabs>
        <w:tab w:val="center" w:pos="4536"/>
        <w:tab w:val="right" w:pos="9072"/>
      </w:tabs>
    </w:pPr>
  </w:style>
  <w:style w:type="character" w:customStyle="1" w:styleId="KopfzeileZchn">
    <w:name w:val="Kopfzeile Zchn"/>
    <w:basedOn w:val="Absatz-Standardschriftart"/>
    <w:link w:val="Kopfzeile"/>
    <w:uiPriority w:val="99"/>
    <w:semiHidden/>
    <w:rsid w:val="00E072EB"/>
  </w:style>
  <w:style w:type="paragraph" w:styleId="Fuzeile">
    <w:name w:val="footer"/>
    <w:basedOn w:val="Standard"/>
    <w:link w:val="FuzeileZchn"/>
    <w:uiPriority w:val="99"/>
    <w:qFormat/>
    <w:rsid w:val="00DC3DB4"/>
    <w:pPr>
      <w:tabs>
        <w:tab w:val="center" w:pos="4536"/>
        <w:tab w:val="right" w:pos="9072"/>
      </w:tabs>
    </w:pPr>
  </w:style>
  <w:style w:type="character" w:customStyle="1" w:styleId="FuzeileZchn">
    <w:name w:val="Fußzeile Zchn"/>
    <w:basedOn w:val="Absatz-Standardschriftart"/>
    <w:link w:val="Fuzeile"/>
    <w:uiPriority w:val="99"/>
    <w:rsid w:val="00E072EB"/>
  </w:style>
  <w:style w:type="paragraph" w:styleId="Sprechblasentext">
    <w:name w:val="Balloon Text"/>
    <w:basedOn w:val="Standard"/>
    <w:link w:val="SprechblasentextZchn"/>
    <w:uiPriority w:val="99"/>
    <w:semiHidden/>
    <w:rsid w:val="00360B50"/>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072EB"/>
    <w:rPr>
      <w:rFonts w:ascii="Tahoma" w:hAnsi="Tahoma" w:cs="Tahoma"/>
      <w:sz w:val="16"/>
      <w:szCs w:val="16"/>
    </w:rPr>
  </w:style>
  <w:style w:type="character" w:styleId="Platzhaltertext">
    <w:name w:val="Placeholder Text"/>
    <w:basedOn w:val="Absatz-Standardschriftart"/>
    <w:uiPriority w:val="99"/>
    <w:semiHidden/>
    <w:rsid w:val="006C2C5B"/>
    <w:rPr>
      <w:color w:val="808080"/>
    </w:rPr>
  </w:style>
  <w:style w:type="table" w:styleId="Tabellenraster">
    <w:name w:val="Table Grid"/>
    <w:basedOn w:val="NormaleTabelle"/>
    <w:uiPriority w:val="59"/>
    <w:rsid w:val="006C2C5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SAINT-GOBAINEinfacheTabelle">
    <w:name w:val="SAINT-GOBAIN // Einfache Tabelle"/>
    <w:basedOn w:val="NormaleTabelle"/>
    <w:uiPriority w:val="99"/>
    <w:rsid w:val="006C2C5B"/>
    <w:tblPr>
      <w:tblInd w:w="0" w:type="dxa"/>
      <w:tblCellMar>
        <w:top w:w="0" w:type="dxa"/>
        <w:left w:w="0" w:type="dxa"/>
        <w:bottom w:w="0" w:type="dxa"/>
        <w:right w:w="0" w:type="dxa"/>
      </w:tblCellMar>
    </w:tblPr>
  </w:style>
  <w:style w:type="paragraph" w:customStyle="1" w:styleId="Empfnger">
    <w:name w:val="Empfänger"/>
    <w:basedOn w:val="Standard"/>
    <w:uiPriority w:val="4"/>
    <w:qFormat/>
    <w:rsid w:val="00AC7908"/>
    <w:rPr>
      <w:lang w:val="de-DE"/>
    </w:rPr>
  </w:style>
  <w:style w:type="paragraph" w:customStyle="1" w:styleId="Infoblock">
    <w:name w:val="Infoblock"/>
    <w:basedOn w:val="Standard"/>
    <w:uiPriority w:val="5"/>
    <w:qFormat/>
    <w:rsid w:val="004B5B92"/>
    <w:pPr>
      <w:tabs>
        <w:tab w:val="left" w:pos="1985"/>
        <w:tab w:val="left" w:pos="4536"/>
        <w:tab w:val="left" w:pos="6747"/>
        <w:tab w:val="left" w:pos="8618"/>
      </w:tabs>
    </w:pPr>
    <w:rPr>
      <w:sz w:val="16"/>
      <w:lang w:val="de-DE"/>
    </w:rPr>
  </w:style>
  <w:style w:type="paragraph" w:customStyle="1" w:styleId="Betreff">
    <w:name w:val="Betreff"/>
    <w:basedOn w:val="Standard"/>
    <w:uiPriority w:val="6"/>
    <w:qFormat/>
    <w:rsid w:val="008A0B94"/>
    <w:pPr>
      <w:spacing w:after="400" w:line="288" w:lineRule="auto"/>
      <w:contextualSpacing/>
    </w:pPr>
    <w:rPr>
      <w:b/>
      <w:lang w:val="de-DE"/>
    </w:rPr>
  </w:style>
  <w:style w:type="paragraph" w:customStyle="1" w:styleId="Flietext">
    <w:name w:val="Fließtext"/>
    <w:basedOn w:val="Standard"/>
    <w:uiPriority w:val="7"/>
    <w:qFormat/>
    <w:rsid w:val="008A0B94"/>
    <w:pPr>
      <w:spacing w:line="288" w:lineRule="auto"/>
    </w:pPr>
    <w:rPr>
      <w:lang w:val="de-DE"/>
    </w:rPr>
  </w:style>
  <w:style w:type="paragraph" w:styleId="Listenabsatz">
    <w:name w:val="List Paragraph"/>
    <w:basedOn w:val="Standard"/>
    <w:uiPriority w:val="34"/>
    <w:qFormat/>
    <w:rsid w:val="00F86A69"/>
    <w:pPr>
      <w:tabs>
        <w:tab w:val="clear" w:pos="3038"/>
      </w:tabs>
      <w:spacing w:after="200" w:line="276" w:lineRule="auto"/>
      <w:ind w:left="720"/>
      <w:contextualSpacing/>
    </w:pPr>
    <w:rPr>
      <w:rFonts w:ascii="Calibri" w:eastAsia="Times New Roman" w:hAnsi="Calibri" w:cs="Times New Roman"/>
      <w:lang w:val="de-DE"/>
    </w:rPr>
  </w:style>
  <w:style w:type="paragraph" w:styleId="Beschriftung">
    <w:name w:val="caption"/>
    <w:basedOn w:val="Standard"/>
    <w:next w:val="Standard"/>
    <w:qFormat/>
    <w:rsid w:val="004347C0"/>
    <w:pPr>
      <w:framePr w:w="4820" w:h="2155" w:hRule="exact" w:hSpace="142" w:wrap="notBeside" w:hAnchor="page" w:x="1248" w:y="1589" w:anchorLock="1"/>
      <w:shd w:val="solid" w:color="FFFFFF" w:fill="FFFFFF"/>
      <w:tabs>
        <w:tab w:val="clear" w:pos="3038"/>
      </w:tabs>
    </w:pPr>
    <w:rPr>
      <w:rFonts w:eastAsia="Times New Roman" w:cs="Times New Roman"/>
      <w:szCs w:val="24"/>
      <w:u w:val="single"/>
      <w:lang w:val="de-DE" w:eastAsia="de-DE"/>
    </w:rPr>
  </w:style>
  <w:style w:type="paragraph" w:styleId="Textkrper2">
    <w:name w:val="Body Text 2"/>
    <w:basedOn w:val="Standard"/>
    <w:link w:val="Textkrper2Zchn"/>
    <w:rsid w:val="004347C0"/>
    <w:pPr>
      <w:tabs>
        <w:tab w:val="clear" w:pos="3038"/>
        <w:tab w:val="left" w:pos="360"/>
      </w:tabs>
    </w:pPr>
    <w:rPr>
      <w:rFonts w:eastAsia="Times New Roman" w:cs="Times New Roman"/>
      <w:szCs w:val="24"/>
      <w:lang w:val="de-DE" w:eastAsia="de-DE"/>
    </w:rPr>
  </w:style>
  <w:style w:type="character" w:customStyle="1" w:styleId="Textkrper2Zchn">
    <w:name w:val="Textkörper 2 Zchn"/>
    <w:basedOn w:val="Absatz-Standardschriftart"/>
    <w:link w:val="Textkrper2"/>
    <w:rsid w:val="004347C0"/>
    <w:rPr>
      <w:rFonts w:ascii="Arial" w:eastAsia="Times New Roman" w:hAnsi="Arial" w:cs="Times New Roman"/>
      <w:sz w:val="22"/>
      <w:szCs w:val="24"/>
      <w:lang w:val="de-DE" w:eastAsia="de-DE"/>
    </w:rPr>
  </w:style>
  <w:style w:type="paragraph" w:styleId="Textkrper">
    <w:name w:val="Body Text"/>
    <w:basedOn w:val="Standard"/>
    <w:link w:val="TextkrperZchn"/>
    <w:rsid w:val="004347C0"/>
    <w:pPr>
      <w:tabs>
        <w:tab w:val="clear" w:pos="3038"/>
        <w:tab w:val="left" w:pos="426"/>
      </w:tabs>
      <w:jc w:val="both"/>
    </w:pPr>
    <w:rPr>
      <w:rFonts w:eastAsia="Times New Roman" w:cs="Arial"/>
      <w:bCs/>
      <w:szCs w:val="20"/>
      <w:lang w:val="de-DE" w:eastAsia="de-DE"/>
    </w:rPr>
  </w:style>
  <w:style w:type="character" w:customStyle="1" w:styleId="TextkrperZchn">
    <w:name w:val="Textkörper Zchn"/>
    <w:basedOn w:val="Absatz-Standardschriftart"/>
    <w:link w:val="Textkrper"/>
    <w:rsid w:val="004347C0"/>
    <w:rPr>
      <w:rFonts w:ascii="Arial" w:eastAsia="Times New Roman" w:hAnsi="Arial" w:cs="Arial"/>
      <w:bCs/>
      <w:sz w:val="22"/>
      <w:lang w:val="de-DE" w:eastAsia="de-DE"/>
    </w:rPr>
  </w:style>
  <w:style w:type="character" w:customStyle="1" w:styleId="berschrift1Zchn">
    <w:name w:val="Überschrift 1 Zchn"/>
    <w:basedOn w:val="Absatz-Standardschriftart"/>
    <w:link w:val="berschrift1"/>
    <w:rsid w:val="00457BC1"/>
    <w:rPr>
      <w:rFonts w:ascii="Arial" w:eastAsia="Times New Roman" w:hAnsi="Arial" w:cs="Arial"/>
      <w:b/>
      <w:bCs/>
      <w:sz w:val="22"/>
      <w:lang w:val="de-DE" w:eastAsia="de-DE"/>
    </w:rPr>
  </w:style>
  <w:style w:type="paragraph" w:styleId="StandardWeb">
    <w:name w:val="Normal (Web)"/>
    <w:basedOn w:val="Standard"/>
    <w:unhideWhenUsed/>
    <w:rsid w:val="00AC4505"/>
    <w:pPr>
      <w:tabs>
        <w:tab w:val="clear" w:pos="3038"/>
      </w:tabs>
      <w:spacing w:before="100" w:beforeAutospacing="1" w:after="100" w:afterAutospacing="1"/>
    </w:pPr>
    <w:rPr>
      <w:rFonts w:eastAsia="Times New Roman" w:cs="Arial"/>
      <w:color w:val="3C3C3C"/>
      <w:sz w:val="20"/>
      <w:szCs w:val="20"/>
      <w:lang w:val="de-DE" w:eastAsia="de-DE"/>
    </w:rPr>
  </w:style>
  <w:style w:type="character" w:styleId="Link">
    <w:name w:val="Hyperlink"/>
    <w:basedOn w:val="Absatz-Standardschriftart"/>
    <w:uiPriority w:val="99"/>
    <w:semiHidden/>
    <w:rsid w:val="003E5A90"/>
    <w:rPr>
      <w:color w:val="000000"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4609375">
      <w:bodyDiv w:val="1"/>
      <w:marLeft w:val="0"/>
      <w:marRight w:val="0"/>
      <w:marTop w:val="0"/>
      <w:marBottom w:val="0"/>
      <w:divBdr>
        <w:top w:val="none" w:sz="0" w:space="0" w:color="auto"/>
        <w:left w:val="none" w:sz="0" w:space="0" w:color="auto"/>
        <w:bottom w:val="none" w:sz="0" w:space="0" w:color="auto"/>
        <w:right w:val="none" w:sz="0" w:space="0" w:color="auto"/>
      </w:divBdr>
    </w:div>
    <w:div w:id="921378994">
      <w:bodyDiv w:val="1"/>
      <w:marLeft w:val="0"/>
      <w:marRight w:val="0"/>
      <w:marTop w:val="0"/>
      <w:marBottom w:val="0"/>
      <w:divBdr>
        <w:top w:val="none" w:sz="0" w:space="0" w:color="auto"/>
        <w:left w:val="none" w:sz="0" w:space="0" w:color="auto"/>
        <w:bottom w:val="none" w:sz="0" w:space="0" w:color="auto"/>
        <w:right w:val="none" w:sz="0" w:space="0" w:color="auto"/>
      </w:divBdr>
    </w:div>
    <w:div w:id="926038469">
      <w:bodyDiv w:val="1"/>
      <w:marLeft w:val="0"/>
      <w:marRight w:val="0"/>
      <w:marTop w:val="0"/>
      <w:marBottom w:val="0"/>
      <w:divBdr>
        <w:top w:val="none" w:sz="0" w:space="0" w:color="auto"/>
        <w:left w:val="none" w:sz="0" w:space="0" w:color="auto"/>
        <w:bottom w:val="none" w:sz="0" w:space="0" w:color="auto"/>
        <w:right w:val="none" w:sz="0" w:space="0" w:color="auto"/>
      </w:divBdr>
    </w:div>
    <w:div w:id="986009515">
      <w:bodyDiv w:val="1"/>
      <w:marLeft w:val="0"/>
      <w:marRight w:val="0"/>
      <w:marTop w:val="0"/>
      <w:marBottom w:val="0"/>
      <w:divBdr>
        <w:top w:val="none" w:sz="0" w:space="0" w:color="auto"/>
        <w:left w:val="none" w:sz="0" w:space="0" w:color="auto"/>
        <w:bottom w:val="none" w:sz="0" w:space="0" w:color="auto"/>
        <w:right w:val="none" w:sz="0" w:space="0" w:color="auto"/>
      </w:divBdr>
    </w:div>
    <w:div w:id="1587031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png"/><Relationship Id="rId20" Type="http://schemas.openxmlformats.org/officeDocument/2006/relationships/theme" Target="theme/theme1.xml"/><Relationship Id="rId10" Type="http://schemas.openxmlformats.org/officeDocument/2006/relationships/image" Target="media/image2.jpeg"/><Relationship Id="rId11" Type="http://schemas.openxmlformats.org/officeDocument/2006/relationships/image" Target="media/image3.jpe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header" Target="header1.xml"/><Relationship Id="rId16" Type="http://schemas.openxmlformats.org/officeDocument/2006/relationships/footer" Target="footer1.xml"/><Relationship Id="rId17" Type="http://schemas.openxmlformats.org/officeDocument/2006/relationships/header" Target="header2.xml"/><Relationship Id="rId18" Type="http://schemas.openxmlformats.org/officeDocument/2006/relationships/footer" Target="footer2.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saint&#8208;gobain.de" TargetMode="External"/><Relationship Id="rId8" Type="http://schemas.openxmlformats.org/officeDocument/2006/relationships/hyperlink" Target="https://twitter.com/saintgobainme?lang=de"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saint-gobain.de/"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saint-gobain.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header2.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Larissa">
  <a:themeElements>
    <a:clrScheme name="SAINT-GOBAIN">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000000"/>
      </a:hlink>
      <a:folHlink>
        <a:srgbClr val="000000"/>
      </a:folHlink>
    </a:clrScheme>
    <a:fontScheme name="SAINT-GOBAIN">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1E283B-3C83-7944-B244-0A26BA9BF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1102</Words>
  <Characters>6943</Characters>
  <Application>Microsoft Macintosh Word</Application>
  <DocSecurity>0</DocSecurity>
  <Lines>57</Lines>
  <Paragraphs>16</Paragraphs>
  <ScaleCrop>false</ScaleCrop>
  <HeadingPairs>
    <vt:vector size="2" baseType="variant">
      <vt:variant>
        <vt:lpstr>Titel</vt:lpstr>
      </vt:variant>
      <vt:variant>
        <vt:i4>1</vt:i4>
      </vt:variant>
    </vt:vector>
  </HeadingPairs>
  <TitlesOfParts>
    <vt:vector size="1" baseType="lpstr">
      <vt:lpstr/>
    </vt:vector>
  </TitlesOfParts>
  <Company>SAINT-GOBAIN 1.8</Company>
  <LinksUpToDate>false</LinksUpToDate>
  <CharactersWithSpaces>8029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Nemo</dc:creator>
  <cp:lastModifiedBy>Natasa Forstner</cp:lastModifiedBy>
  <cp:revision>12</cp:revision>
  <cp:lastPrinted>2017-09-06T15:48:00Z</cp:lastPrinted>
  <dcterms:created xsi:type="dcterms:W3CDTF">2017-09-20T08:32:00Z</dcterms:created>
  <dcterms:modified xsi:type="dcterms:W3CDTF">2017-09-20T09:38:00Z</dcterms:modified>
</cp:coreProperties>
</file>